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C67" w:rsidRPr="00DC6C6D" w:rsidRDefault="001D1882" w:rsidP="00DC6C6D">
      <w:pPr>
        <w:keepNext/>
        <w:keepLines/>
        <w:spacing w:before="120"/>
        <w:rPr>
          <w:rFonts w:cs="Arial"/>
          <w:sz w:val="28"/>
          <w:szCs w:val="28"/>
        </w:rPr>
      </w:pPr>
      <w:bookmarkStart w:id="0" w:name="_Toc44738651"/>
      <w:r>
        <w:rPr>
          <w:rFonts w:cs="Arial"/>
          <w:noProof/>
          <w:lang w:eastAsia="en-AU"/>
        </w:rPr>
        <w:drawing>
          <wp:inline distT="0" distB="0" distL="0" distR="0">
            <wp:extent cx="1016000" cy="931545"/>
            <wp:effectExtent l="0" t="0" r="0" b="8255"/>
            <wp:docPr id="1" name="Picture 1" descr="Description: ACTGov_inline_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ACTGov_inline_black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442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931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E4C67" w:rsidRPr="003B1A08">
        <w:rPr>
          <w:rFonts w:cs="Arial"/>
          <w:noProof/>
          <w:sz w:val="28"/>
          <w:szCs w:val="28"/>
          <w:lang w:eastAsia="en-AU"/>
        </w:rPr>
        <w:tab/>
      </w:r>
      <w:r w:rsidR="009E4C67">
        <w:rPr>
          <w:rFonts w:cs="Arial"/>
          <w:noProof/>
          <w:sz w:val="28"/>
          <w:szCs w:val="28"/>
          <w:lang w:eastAsia="en-AU"/>
        </w:rPr>
        <w:t xml:space="preserve">      </w:t>
      </w:r>
      <w:r w:rsidR="009E4C67" w:rsidRPr="003B1A08">
        <w:rPr>
          <w:rFonts w:cs="Arial"/>
          <w:sz w:val="28"/>
          <w:szCs w:val="28"/>
        </w:rPr>
        <w:t>Australian Capital</w:t>
      </w:r>
      <w:r w:rsidR="00DC6C6D">
        <w:rPr>
          <w:rFonts w:cs="Arial"/>
          <w:sz w:val="28"/>
          <w:szCs w:val="28"/>
        </w:rPr>
        <w:t xml:space="preserve"> Territory Remuneration Tribunal</w:t>
      </w:r>
    </w:p>
    <w:p w:rsidR="009E4C67" w:rsidRDefault="009E4C67" w:rsidP="009E4C67">
      <w:pPr>
        <w:pStyle w:val="Heading1"/>
        <w:keepLines/>
        <w:pageBreakBefore w:val="0"/>
        <w:pBdr>
          <w:bottom w:val="none" w:sz="0" w:space="0" w:color="auto"/>
        </w:pBdr>
        <w:spacing w:before="240"/>
      </w:pPr>
      <w:r w:rsidRPr="00F215BD">
        <w:t xml:space="preserve">Determination </w:t>
      </w:r>
      <w:r w:rsidR="0051025F">
        <w:t>10</w:t>
      </w:r>
      <w:r w:rsidR="00DC6C6D" w:rsidRPr="007A0CEA">
        <w:t xml:space="preserve"> of 201</w:t>
      </w:r>
      <w:r w:rsidR="00791C85">
        <w:t>7</w:t>
      </w:r>
    </w:p>
    <w:p w:rsidR="00DC6C6D" w:rsidRPr="00DC6C6D" w:rsidRDefault="00DC6C6D" w:rsidP="00DC6C6D">
      <w:pPr>
        <w:pStyle w:val="Heading1"/>
        <w:keepLines/>
        <w:pageBreakBefore w:val="0"/>
        <w:pBdr>
          <w:bottom w:val="none" w:sz="0" w:space="0" w:color="auto"/>
        </w:pBdr>
        <w:spacing w:before="240"/>
      </w:pPr>
      <w:r>
        <w:t>Full-Time Statutory Office Holder</w:t>
      </w:r>
      <w:r w:rsidR="00086288">
        <w:t xml:space="preserve"> –</w:t>
      </w:r>
      <w:r w:rsidR="003205B9">
        <w:t xml:space="preserve"> </w:t>
      </w:r>
      <w:r w:rsidR="00E75CB0">
        <w:t>City Renewal Authority</w:t>
      </w:r>
      <w:r w:rsidR="00086288">
        <w:t xml:space="preserve"> </w:t>
      </w:r>
      <w:r w:rsidR="003205B9">
        <w:t>(Chief Executive Officer)</w:t>
      </w:r>
    </w:p>
    <w:p w:rsidR="00D66012" w:rsidRPr="003B1A08" w:rsidRDefault="00D66012" w:rsidP="00D66012">
      <w:proofErr w:type="gramStart"/>
      <w:r w:rsidRPr="003B1A08">
        <w:t>made</w:t>
      </w:r>
      <w:proofErr w:type="gramEnd"/>
      <w:r w:rsidRPr="003B1A08">
        <w:t xml:space="preserve"> under the </w:t>
      </w:r>
    </w:p>
    <w:p w:rsidR="00D66012" w:rsidRPr="00DB411F" w:rsidRDefault="00D66012" w:rsidP="00D66012">
      <w:pPr>
        <w:rPr>
          <w:rFonts w:cs="Arial"/>
          <w:b/>
        </w:rPr>
      </w:pPr>
      <w:r w:rsidRPr="00DB411F">
        <w:rPr>
          <w:rFonts w:cs="Arial"/>
          <w:b/>
        </w:rPr>
        <w:t>Remuneration Tribunal Act 1995, section 10 (Inquiries about holders of certain positions)</w:t>
      </w:r>
    </w:p>
    <w:p w:rsidR="009E4C67" w:rsidRPr="00F215BD" w:rsidRDefault="009E4C67" w:rsidP="009E4C67">
      <w:pPr>
        <w:pStyle w:val="Heading1"/>
        <w:keepLines/>
        <w:pageBreakBefore w:val="0"/>
        <w:pBdr>
          <w:bottom w:val="none" w:sz="0" w:space="0" w:color="auto"/>
        </w:pBdr>
        <w:spacing w:before="240"/>
      </w:pPr>
      <w:r w:rsidRPr="00F215BD">
        <w:t>ACOMPANYING STATEMENT</w:t>
      </w:r>
    </w:p>
    <w:p w:rsidR="009E4C67" w:rsidRPr="003B1A08" w:rsidRDefault="009E4C67" w:rsidP="009E4C67">
      <w:pPr>
        <w:pStyle w:val="N-line3"/>
        <w:pBdr>
          <w:bottom w:val="none" w:sz="0" w:space="0" w:color="auto"/>
        </w:pBdr>
      </w:pPr>
    </w:p>
    <w:p w:rsidR="009E4C67" w:rsidRPr="003B1A08" w:rsidRDefault="009E4C67" w:rsidP="009E4C67">
      <w:pPr>
        <w:pStyle w:val="N-line3"/>
        <w:pBdr>
          <w:top w:val="single" w:sz="12" w:space="1" w:color="auto"/>
          <w:bottom w:val="none" w:sz="0" w:space="0" w:color="auto"/>
        </w:pBdr>
      </w:pPr>
    </w:p>
    <w:p w:rsidR="009E4C67" w:rsidRDefault="009E4C67" w:rsidP="0078119F">
      <w:pPr>
        <w:pStyle w:val="Heading2"/>
        <w:spacing w:before="120" w:after="60"/>
        <w:jc w:val="left"/>
      </w:pPr>
      <w:r>
        <w:t>Background</w:t>
      </w:r>
    </w:p>
    <w:p w:rsidR="00891859" w:rsidRPr="0078119F" w:rsidRDefault="00DC6C6D" w:rsidP="00374042">
      <w:pPr>
        <w:spacing w:before="120" w:after="60"/>
      </w:pPr>
      <w:r w:rsidRPr="00626357">
        <w:t xml:space="preserve">Under section 10 of the </w:t>
      </w:r>
      <w:r w:rsidRPr="00626357">
        <w:rPr>
          <w:i/>
        </w:rPr>
        <w:t>Remuneration Tribunal Act 1995</w:t>
      </w:r>
      <w:r w:rsidRPr="00626357">
        <w:t xml:space="preserve"> the Remuneration Tribunal (Tribunal) is required to inquire into, and determine, the </w:t>
      </w:r>
      <w:r>
        <w:t>salary</w:t>
      </w:r>
      <w:r w:rsidRPr="00626357">
        <w:t>, allowances and other entitlements for</w:t>
      </w:r>
      <w:r w:rsidR="002C785E">
        <w:t xml:space="preserve"> certain F</w:t>
      </w:r>
      <w:r w:rsidRPr="00626357">
        <w:t xml:space="preserve">ull-time public offices.  </w:t>
      </w:r>
    </w:p>
    <w:p w:rsidR="00086288" w:rsidRDefault="00086288" w:rsidP="00504DC2">
      <w:pPr>
        <w:spacing w:before="120" w:after="60"/>
        <w:rPr>
          <w:szCs w:val="24"/>
        </w:rPr>
      </w:pPr>
      <w:r w:rsidRPr="00764F35">
        <w:rPr>
          <w:szCs w:val="24"/>
        </w:rPr>
        <w:t>On 24 March 2017, the Chief Minister requested that the Tribunal determine the remuneration, allowances and other entitlement</w:t>
      </w:r>
      <w:r>
        <w:rPr>
          <w:szCs w:val="24"/>
        </w:rPr>
        <w:t>s to be granted to the position</w:t>
      </w:r>
      <w:r w:rsidRPr="00764F35">
        <w:rPr>
          <w:szCs w:val="24"/>
        </w:rPr>
        <w:t xml:space="preserve"> of </w:t>
      </w:r>
      <w:r w:rsidR="00252A7B">
        <w:rPr>
          <w:szCs w:val="24"/>
        </w:rPr>
        <w:br/>
      </w:r>
      <w:r>
        <w:rPr>
          <w:szCs w:val="24"/>
        </w:rPr>
        <w:t>Chief Executive Officer</w:t>
      </w:r>
      <w:r w:rsidRPr="00764F35">
        <w:rPr>
          <w:szCs w:val="24"/>
        </w:rPr>
        <w:t xml:space="preserve"> of the </w:t>
      </w:r>
      <w:r w:rsidR="00E75CB0">
        <w:rPr>
          <w:szCs w:val="24"/>
        </w:rPr>
        <w:t>City Renewal Authority</w:t>
      </w:r>
      <w:r w:rsidRPr="00764F35">
        <w:rPr>
          <w:szCs w:val="24"/>
        </w:rPr>
        <w:t>.</w:t>
      </w:r>
    </w:p>
    <w:p w:rsidR="00086288" w:rsidRDefault="00086288" w:rsidP="00086288">
      <w:pPr>
        <w:pStyle w:val="Heading3"/>
        <w:numPr>
          <w:ilvl w:val="0"/>
          <w:numId w:val="0"/>
        </w:numPr>
        <w:spacing w:before="120"/>
        <w:rPr>
          <w:sz w:val="22"/>
          <w:szCs w:val="22"/>
        </w:rPr>
      </w:pPr>
      <w:r>
        <w:rPr>
          <w:sz w:val="22"/>
          <w:szCs w:val="22"/>
        </w:rPr>
        <w:t>Considerations</w:t>
      </w:r>
    </w:p>
    <w:p w:rsidR="00E75CB0" w:rsidRPr="00E93853" w:rsidRDefault="00E75CB0" w:rsidP="00E75CB0">
      <w:pPr>
        <w:spacing w:before="120" w:after="120"/>
        <w:rPr>
          <w:szCs w:val="24"/>
        </w:rPr>
      </w:pPr>
      <w:r w:rsidRPr="00E93853">
        <w:rPr>
          <w:szCs w:val="24"/>
        </w:rPr>
        <w:t xml:space="preserve">The Tribunal noted that the </w:t>
      </w:r>
      <w:r>
        <w:rPr>
          <w:szCs w:val="24"/>
        </w:rPr>
        <w:t xml:space="preserve">City Renewal Authority </w:t>
      </w:r>
      <w:r w:rsidRPr="00E93853">
        <w:rPr>
          <w:szCs w:val="24"/>
        </w:rPr>
        <w:t xml:space="preserve">is a Territory Authority </w:t>
      </w:r>
      <w:r>
        <w:rPr>
          <w:szCs w:val="24"/>
        </w:rPr>
        <w:t xml:space="preserve">responsible for leading, managing and facilitating major redevelopment projects, as well as associated land acquisition and sales, with in declared urban renewal precincts. </w:t>
      </w:r>
    </w:p>
    <w:p w:rsidR="00E75CB0" w:rsidRPr="005B63E5" w:rsidRDefault="00E75CB0" w:rsidP="00E75CB0">
      <w:pPr>
        <w:spacing w:before="120" w:after="120"/>
        <w:rPr>
          <w:szCs w:val="24"/>
        </w:rPr>
      </w:pPr>
      <w:r w:rsidRPr="005B63E5">
        <w:rPr>
          <w:szCs w:val="24"/>
        </w:rPr>
        <w:t>The Tribunal considered information from a number of sources as part of its inquiry, including:</w:t>
      </w:r>
    </w:p>
    <w:p w:rsidR="005B0608" w:rsidRDefault="00E75CB0">
      <w:pPr>
        <w:numPr>
          <w:ilvl w:val="0"/>
          <w:numId w:val="12"/>
        </w:numPr>
        <w:spacing w:before="120" w:after="60"/>
      </w:pPr>
      <w:r w:rsidRPr="00D95365">
        <w:t>national economic indicators including the Wage Price Index, Labour Force data, Average Weekly Earnings and the Consumer Price Index;</w:t>
      </w:r>
    </w:p>
    <w:p w:rsidR="005B0608" w:rsidRDefault="009645D5">
      <w:pPr>
        <w:numPr>
          <w:ilvl w:val="0"/>
          <w:numId w:val="12"/>
        </w:numPr>
        <w:spacing w:before="120" w:after="60"/>
      </w:pPr>
      <w:r w:rsidRPr="009645D5">
        <w:t>economic forecasting; and</w:t>
      </w:r>
    </w:p>
    <w:p w:rsidR="005B0608" w:rsidRDefault="00646397">
      <w:pPr>
        <w:numPr>
          <w:ilvl w:val="0"/>
          <w:numId w:val="12"/>
        </w:numPr>
        <w:spacing w:before="120" w:after="60"/>
      </w:pPr>
      <w:r>
        <w:t>advice</w:t>
      </w:r>
      <w:r w:rsidR="009645D5" w:rsidRPr="009645D5">
        <w:t xml:space="preserve"> from officials representing the Chief Minister, Treasury and Economic Development Directorate who also provided comparative data in regard to the position of the City Renewal Authority.</w:t>
      </w:r>
    </w:p>
    <w:p w:rsidR="00A10D88" w:rsidRDefault="00791C85">
      <w:pPr>
        <w:spacing w:before="120" w:after="60"/>
        <w:rPr>
          <w:b/>
        </w:rPr>
      </w:pPr>
      <w:r>
        <w:rPr>
          <w:b/>
        </w:rPr>
        <w:t>Decision</w:t>
      </w:r>
    </w:p>
    <w:p w:rsidR="009645D5" w:rsidRDefault="009A3110" w:rsidP="009645D5">
      <w:pPr>
        <w:spacing w:before="120" w:after="120"/>
        <w:rPr>
          <w:szCs w:val="24"/>
        </w:rPr>
      </w:pPr>
      <w:r w:rsidRPr="009A3110">
        <w:rPr>
          <w:szCs w:val="24"/>
        </w:rPr>
        <w:t xml:space="preserve">The Tribunal determined remuneration of $312,418 per annum for the position of Chief Executive Officer of the City Renewal </w:t>
      </w:r>
      <w:r w:rsidRPr="00156C0E">
        <w:rPr>
          <w:szCs w:val="24"/>
        </w:rPr>
        <w:t>Authority</w:t>
      </w:r>
      <w:r w:rsidR="009645D5" w:rsidRPr="00156C0E">
        <w:rPr>
          <w:szCs w:val="24"/>
        </w:rPr>
        <w:t>, with commencement on the date of legal effect of the City Renewal Authority</w:t>
      </w:r>
      <w:r w:rsidRPr="00156C0E">
        <w:rPr>
          <w:szCs w:val="24"/>
        </w:rPr>
        <w:t>.</w:t>
      </w:r>
    </w:p>
    <w:p w:rsidR="009645D5" w:rsidRDefault="009645D5" w:rsidP="009645D5">
      <w:pPr>
        <w:spacing w:before="120" w:after="120"/>
        <w:rPr>
          <w:szCs w:val="24"/>
        </w:rPr>
      </w:pPr>
      <w:r w:rsidRPr="009645D5">
        <w:rPr>
          <w:szCs w:val="24"/>
        </w:rPr>
        <w:lastRenderedPageBreak/>
        <w:t>The position of Chief Executive Officer, City Renewal Authority will be included in the general Full-time Statutory Office Holder determination at the Tribunal</w:t>
      </w:r>
      <w:r w:rsidR="00944A47">
        <w:rPr>
          <w:szCs w:val="24"/>
        </w:rPr>
        <w:t>’</w:t>
      </w:r>
      <w:r w:rsidRPr="009645D5">
        <w:rPr>
          <w:szCs w:val="24"/>
        </w:rPr>
        <w:t xml:space="preserve">s 2017 Spring </w:t>
      </w:r>
      <w:r w:rsidR="00E817EF">
        <w:rPr>
          <w:szCs w:val="24"/>
        </w:rPr>
        <w:t>R</w:t>
      </w:r>
      <w:r w:rsidRPr="009645D5">
        <w:rPr>
          <w:szCs w:val="24"/>
        </w:rPr>
        <w:t xml:space="preserve">eview. </w:t>
      </w:r>
    </w:p>
    <w:p w:rsidR="00504DC2" w:rsidRDefault="00504DC2">
      <w:pPr>
        <w:spacing w:before="120" w:after="60"/>
      </w:pPr>
    </w:p>
    <w:p w:rsidR="00DC6C6D" w:rsidRDefault="00086288" w:rsidP="00DC6C6D">
      <w:pPr>
        <w:ind w:left="360"/>
        <w:jc w:val="right"/>
        <w:rPr>
          <w:szCs w:val="24"/>
        </w:rPr>
      </w:pPr>
      <w:r>
        <w:rPr>
          <w:szCs w:val="24"/>
        </w:rPr>
        <w:t>April</w:t>
      </w:r>
      <w:r w:rsidR="00373E37" w:rsidRPr="0078119F">
        <w:rPr>
          <w:szCs w:val="24"/>
        </w:rPr>
        <w:t xml:space="preserve"> </w:t>
      </w:r>
      <w:r w:rsidR="00F84806" w:rsidRPr="0078119F">
        <w:rPr>
          <w:szCs w:val="24"/>
        </w:rPr>
        <w:t>201</w:t>
      </w:r>
      <w:r w:rsidR="00373E37">
        <w:rPr>
          <w:szCs w:val="24"/>
        </w:rPr>
        <w:t>7</w:t>
      </w:r>
    </w:p>
    <w:p w:rsidR="0092035A" w:rsidRDefault="0092035A" w:rsidP="00DC6C6D">
      <w:pPr>
        <w:ind w:left="360"/>
        <w:jc w:val="right"/>
        <w:rPr>
          <w:szCs w:val="24"/>
        </w:rPr>
      </w:pPr>
    </w:p>
    <w:p w:rsidR="00DC6C6D" w:rsidRPr="003B1A08" w:rsidRDefault="00DC6C6D" w:rsidP="00DC6C6D"/>
    <w:p w:rsidR="00DC6C6D" w:rsidRPr="003B1A08" w:rsidRDefault="00DC6C6D" w:rsidP="00DC6C6D">
      <w:pPr>
        <w:spacing w:before="120"/>
        <w:rPr>
          <w:rFonts w:cs="Arial"/>
        </w:rPr>
        <w:sectPr w:rsidR="00DC6C6D" w:rsidRPr="003B1A08" w:rsidSect="00DC6C6D">
          <w:footerReference w:type="default" r:id="rId10"/>
          <w:type w:val="continuous"/>
          <w:pgSz w:w="11907" w:h="16839" w:code="9"/>
          <w:pgMar w:top="1440" w:right="1440" w:bottom="1440" w:left="1440" w:header="720" w:footer="720" w:gutter="0"/>
          <w:cols w:space="720"/>
          <w:docGrid w:linePitch="326"/>
        </w:sectPr>
      </w:pPr>
    </w:p>
    <w:p w:rsidR="0092035A" w:rsidRDefault="001D1882" w:rsidP="006C08C8">
      <w:pPr>
        <w:keepNext/>
        <w:spacing w:before="200" w:after="60"/>
        <w:outlineLvl w:val="2"/>
        <w:rPr>
          <w:rFonts w:ascii="Arial" w:hAnsi="Arial" w:cs="Arial"/>
          <w:b/>
          <w:bCs/>
          <w:szCs w:val="26"/>
        </w:rPr>
      </w:pPr>
      <w:r>
        <w:rPr>
          <w:rFonts w:ascii="Arial" w:hAnsi="Arial" w:cs="Arial"/>
          <w:b/>
          <w:noProof/>
          <w:szCs w:val="26"/>
          <w:lang w:eastAsia="en-AU"/>
        </w:rPr>
        <w:lastRenderedPageBreak/>
        <w:drawing>
          <wp:inline distT="0" distB="0" distL="0" distR="0">
            <wp:extent cx="1016000" cy="931545"/>
            <wp:effectExtent l="0" t="0" r="0" b="8255"/>
            <wp:docPr id="2" name="Picture 1" descr="Description: ACT Governmen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ACT Government 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4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442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931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6C6D" w:rsidRPr="00DE55B3">
        <w:rPr>
          <w:rFonts w:ascii="Arial" w:hAnsi="Arial" w:cs="Arial"/>
          <w:b/>
          <w:bCs/>
          <w:noProof/>
          <w:szCs w:val="26"/>
          <w:lang w:eastAsia="en-AU"/>
        </w:rPr>
        <w:t xml:space="preserve">        </w:t>
      </w:r>
      <w:r w:rsidR="00DC6C6D" w:rsidRPr="00DE55B3">
        <w:rPr>
          <w:rFonts w:ascii="Arial" w:hAnsi="Arial" w:cs="Arial"/>
          <w:b/>
          <w:bCs/>
          <w:noProof/>
          <w:szCs w:val="26"/>
          <w:lang w:eastAsia="en-AU"/>
        </w:rPr>
        <w:tab/>
      </w:r>
      <w:r w:rsidR="00DC6C6D" w:rsidRPr="00DE55B3">
        <w:rPr>
          <w:rFonts w:ascii="Arial" w:hAnsi="Arial" w:cs="Arial"/>
          <w:b/>
          <w:bCs/>
          <w:noProof/>
          <w:szCs w:val="26"/>
          <w:lang w:eastAsia="en-AU"/>
        </w:rPr>
        <w:tab/>
        <w:t xml:space="preserve">     </w:t>
      </w:r>
      <w:r w:rsidR="00DC6C6D" w:rsidRPr="00411135">
        <w:rPr>
          <w:rFonts w:cs="Arial"/>
          <w:sz w:val="28"/>
          <w:szCs w:val="28"/>
        </w:rPr>
        <w:t>Australian Capital Territory Remuneration Tribunal</w:t>
      </w:r>
    </w:p>
    <w:p w:rsidR="008B777C" w:rsidRDefault="008B777C" w:rsidP="006C08C8">
      <w:pPr>
        <w:pStyle w:val="Heading1"/>
        <w:keepLines/>
        <w:pageBreakBefore w:val="0"/>
        <w:pBdr>
          <w:bottom w:val="none" w:sz="0" w:space="0" w:color="auto"/>
        </w:pBdr>
        <w:spacing w:before="200"/>
      </w:pPr>
      <w:r w:rsidRPr="00F215BD">
        <w:t xml:space="preserve">Determination </w:t>
      </w:r>
      <w:r w:rsidR="0051025F">
        <w:t>10</w:t>
      </w:r>
      <w:r w:rsidRPr="007A0CEA">
        <w:t xml:space="preserve"> of 201</w:t>
      </w:r>
      <w:r>
        <w:t>7</w:t>
      </w:r>
    </w:p>
    <w:p w:rsidR="008B777C" w:rsidRPr="00DC6C6D" w:rsidRDefault="008B777C" w:rsidP="006C08C8">
      <w:pPr>
        <w:pStyle w:val="Heading1"/>
        <w:keepLines/>
        <w:pageBreakBefore w:val="0"/>
        <w:pBdr>
          <w:bottom w:val="none" w:sz="0" w:space="0" w:color="auto"/>
        </w:pBdr>
        <w:spacing w:before="200"/>
      </w:pPr>
      <w:r>
        <w:t>Full- Time Statutory Office Holder – City Renewal Authority (Chief Executive Officer)</w:t>
      </w:r>
    </w:p>
    <w:p w:rsidR="00DC6C6D" w:rsidRPr="003B1A08" w:rsidRDefault="00DC6C6D" w:rsidP="006C08C8">
      <w:pPr>
        <w:pStyle w:val="madeunder"/>
        <w:spacing w:before="200" w:after="120"/>
      </w:pPr>
      <w:proofErr w:type="gramStart"/>
      <w:r w:rsidRPr="003B1A08">
        <w:t>made</w:t>
      </w:r>
      <w:proofErr w:type="gramEnd"/>
      <w:r w:rsidRPr="003B1A08">
        <w:t xml:space="preserve"> under the </w:t>
      </w:r>
    </w:p>
    <w:p w:rsidR="00DC6C6D" w:rsidRPr="006C08C8" w:rsidRDefault="00DC6C6D" w:rsidP="006C08C8">
      <w:pPr>
        <w:pStyle w:val="CoverActName"/>
        <w:rPr>
          <w:rFonts w:ascii="Calibri" w:hAnsi="Calibri" w:cs="Arial"/>
        </w:rPr>
      </w:pPr>
      <w:r w:rsidRPr="003B1A08">
        <w:rPr>
          <w:rFonts w:ascii="Calibri" w:hAnsi="Calibri" w:cs="Arial"/>
        </w:rPr>
        <w:t xml:space="preserve">Remuneration Tribunal Act 1995, section </w:t>
      </w:r>
      <w:r>
        <w:rPr>
          <w:rFonts w:ascii="Calibri" w:hAnsi="Calibri" w:cs="Arial"/>
        </w:rPr>
        <w:t>10</w:t>
      </w:r>
      <w:r w:rsidRPr="003B1A08">
        <w:rPr>
          <w:rFonts w:ascii="Calibri" w:hAnsi="Calibri" w:cs="Arial"/>
        </w:rPr>
        <w:t xml:space="preserve"> (</w:t>
      </w:r>
      <w:r w:rsidRPr="00641CB6">
        <w:rPr>
          <w:rFonts w:ascii="Calibri" w:hAnsi="Calibri" w:cs="Arial"/>
        </w:rPr>
        <w:t>Inquiries about holders of certain positions</w:t>
      </w:r>
      <w:r>
        <w:rPr>
          <w:rFonts w:ascii="Calibri" w:hAnsi="Calibri" w:cs="Arial"/>
        </w:rPr>
        <w:t>)</w:t>
      </w:r>
    </w:p>
    <w:p w:rsidR="00DC6C6D" w:rsidRPr="003B1A08" w:rsidRDefault="00DC6C6D" w:rsidP="00DC6C6D">
      <w:pPr>
        <w:pStyle w:val="N-line3"/>
        <w:pBdr>
          <w:top w:val="single" w:sz="12" w:space="1" w:color="auto"/>
          <w:bottom w:val="none" w:sz="0" w:space="0" w:color="auto"/>
        </w:pBdr>
      </w:pPr>
    </w:p>
    <w:p w:rsidR="00DC6C6D" w:rsidRPr="0040603C" w:rsidRDefault="00DC6C6D" w:rsidP="006C08C8">
      <w:pPr>
        <w:pStyle w:val="Heading3"/>
        <w:keepLines w:val="0"/>
        <w:tabs>
          <w:tab w:val="clear" w:pos="720"/>
        </w:tabs>
        <w:spacing w:before="60"/>
        <w:ind w:left="0" w:firstLine="0"/>
        <w:rPr>
          <w:rFonts w:cs="Arial"/>
        </w:rPr>
      </w:pPr>
      <w:r w:rsidRPr="0040603C">
        <w:rPr>
          <w:rFonts w:cs="Arial"/>
          <w:szCs w:val="26"/>
        </w:rPr>
        <w:t>Commencement</w:t>
      </w:r>
      <w:r w:rsidRPr="0040603C">
        <w:rPr>
          <w:rFonts w:cs="Arial"/>
        </w:rPr>
        <w:t xml:space="preserve"> </w:t>
      </w:r>
    </w:p>
    <w:p w:rsidR="00DC6C6D" w:rsidRPr="00156C0E" w:rsidRDefault="009B592E" w:rsidP="001D03AE">
      <w:pPr>
        <w:numPr>
          <w:ilvl w:val="1"/>
          <w:numId w:val="4"/>
        </w:numPr>
        <w:tabs>
          <w:tab w:val="clear" w:pos="720"/>
        </w:tabs>
        <w:spacing w:before="80" w:after="60"/>
        <w:ind w:left="709" w:hanging="709"/>
      </w:pPr>
      <w:bookmarkStart w:id="1" w:name="_GoBack"/>
      <w:bookmarkEnd w:id="1"/>
      <w:r w:rsidRPr="00156C0E">
        <w:rPr>
          <w:szCs w:val="24"/>
        </w:rPr>
        <w:t>This instrument commences from the date of legal effect of the City Renewal Authority</w:t>
      </w:r>
      <w:r w:rsidR="001D03AE" w:rsidRPr="00156C0E">
        <w:t xml:space="preserve">. </w:t>
      </w:r>
    </w:p>
    <w:p w:rsidR="00DC6C6D" w:rsidRPr="0040603C" w:rsidRDefault="00DC6C6D" w:rsidP="00675113">
      <w:pPr>
        <w:pStyle w:val="Heading3"/>
        <w:keepLines w:val="0"/>
        <w:tabs>
          <w:tab w:val="clear" w:pos="720"/>
        </w:tabs>
        <w:rPr>
          <w:rFonts w:cs="Arial"/>
          <w:szCs w:val="26"/>
        </w:rPr>
      </w:pPr>
      <w:r w:rsidRPr="0040603C">
        <w:rPr>
          <w:rFonts w:cs="Arial"/>
          <w:szCs w:val="26"/>
        </w:rPr>
        <w:t>Remuneration</w:t>
      </w:r>
    </w:p>
    <w:p w:rsidR="00DC6C6D" w:rsidRDefault="00545EB7" w:rsidP="00AE2CF2">
      <w:pPr>
        <w:numPr>
          <w:ilvl w:val="1"/>
          <w:numId w:val="4"/>
        </w:numPr>
        <w:tabs>
          <w:tab w:val="clear" w:pos="720"/>
        </w:tabs>
        <w:spacing w:before="80" w:after="60"/>
        <w:ind w:left="709" w:hanging="709"/>
      </w:pPr>
      <w:r>
        <w:t>A person appointed to the</w:t>
      </w:r>
      <w:r w:rsidR="00DC6C6D" w:rsidRPr="000E19B1">
        <w:t xml:space="preserve"> office </w:t>
      </w:r>
      <w:r>
        <w:t>Chief Executive Officer, City Renewal Authority</w:t>
      </w:r>
      <w:r w:rsidR="00DC6C6D" w:rsidRPr="000E19B1">
        <w:t xml:space="preserve"> is entitled to the </w:t>
      </w:r>
      <w:r>
        <w:t>annual salary of $312,418</w:t>
      </w:r>
      <w:r w:rsidR="00DC6C6D" w:rsidRPr="000E19B1">
        <w:t>.</w:t>
      </w:r>
    </w:p>
    <w:p w:rsidR="00DC6C6D" w:rsidRPr="00E433F0" w:rsidRDefault="00545EB7" w:rsidP="00AE2CF2">
      <w:pPr>
        <w:numPr>
          <w:ilvl w:val="1"/>
          <w:numId w:val="4"/>
        </w:numPr>
        <w:tabs>
          <w:tab w:val="clear" w:pos="720"/>
          <w:tab w:val="num" w:pos="0"/>
        </w:tabs>
        <w:spacing w:before="140" w:after="60"/>
        <w:ind w:left="709" w:hanging="709"/>
      </w:pPr>
      <w:r>
        <w:t>A person appointed to the</w:t>
      </w:r>
      <w:r w:rsidR="00DC6C6D" w:rsidRPr="00E433F0">
        <w:t xml:space="preserve"> office </w:t>
      </w:r>
      <w:r>
        <w:t>specified</w:t>
      </w:r>
      <w:r w:rsidR="00DC6C6D" w:rsidRPr="00E433F0">
        <w:t xml:space="preserve"> in </w:t>
      </w:r>
      <w:r>
        <w:t>clause 2.1</w:t>
      </w:r>
      <w:r w:rsidR="00DC6C6D" w:rsidRPr="00E433F0">
        <w:t xml:space="preserve"> must not receive the </w:t>
      </w:r>
      <w:r w:rsidR="00DC6C6D">
        <w:t xml:space="preserve">salary </w:t>
      </w:r>
      <w:r w:rsidR="00DC6C6D" w:rsidRPr="00E433F0">
        <w:t xml:space="preserve">in </w:t>
      </w:r>
      <w:r>
        <w:t>clause 2.1</w:t>
      </w:r>
      <w:r w:rsidR="00DC6C6D" w:rsidRPr="00E433F0">
        <w:t xml:space="preserve"> if the person is paid a higher </w:t>
      </w:r>
      <w:r w:rsidR="00DC6C6D">
        <w:t xml:space="preserve">salary </w:t>
      </w:r>
      <w:r w:rsidR="00DC6C6D" w:rsidRPr="00E433F0">
        <w:t>for that office from another source.</w:t>
      </w:r>
    </w:p>
    <w:p w:rsidR="00DC6C6D" w:rsidRDefault="00545EB7" w:rsidP="00AE2CF2">
      <w:pPr>
        <w:numPr>
          <w:ilvl w:val="1"/>
          <w:numId w:val="4"/>
        </w:numPr>
        <w:tabs>
          <w:tab w:val="clear" w:pos="720"/>
          <w:tab w:val="num" w:pos="0"/>
        </w:tabs>
        <w:spacing w:before="80" w:after="60"/>
        <w:ind w:left="709" w:hanging="709"/>
      </w:pPr>
      <w:r>
        <w:t>If a person appointed to the</w:t>
      </w:r>
      <w:r w:rsidR="00DC6C6D" w:rsidRPr="00E433F0">
        <w:t xml:space="preserve"> office </w:t>
      </w:r>
      <w:r>
        <w:t>specified</w:t>
      </w:r>
      <w:r w:rsidR="00DC6C6D" w:rsidRPr="00E433F0">
        <w:t xml:space="preserve"> in </w:t>
      </w:r>
      <w:r>
        <w:t>clause 2.1</w:t>
      </w:r>
      <w:r w:rsidR="00CA0D6A">
        <w:t xml:space="preserve"> </w:t>
      </w:r>
      <w:r w:rsidR="00DC6C6D" w:rsidRPr="00E433F0">
        <w:t xml:space="preserve">is also appointed to another office, which is not a second job under the </w:t>
      </w:r>
      <w:r w:rsidR="00DC6C6D" w:rsidRPr="00E433F0">
        <w:rPr>
          <w:i/>
        </w:rPr>
        <w:t>Public Sector Management Act 1994</w:t>
      </w:r>
      <w:r w:rsidR="00DC6C6D" w:rsidRPr="00E433F0">
        <w:t xml:space="preserve">, the person must only receive </w:t>
      </w:r>
      <w:r w:rsidR="00DC6C6D">
        <w:t xml:space="preserve">salary </w:t>
      </w:r>
      <w:r w:rsidR="00DC6C6D" w:rsidRPr="00E433F0">
        <w:t>for the office that has the highest remuneration.</w:t>
      </w:r>
    </w:p>
    <w:p w:rsidR="00646397" w:rsidRDefault="00646397" w:rsidP="00646397">
      <w:pPr>
        <w:pStyle w:val="Heading3"/>
      </w:pPr>
      <w:r>
        <w:t>Other Conditions</w:t>
      </w:r>
    </w:p>
    <w:p w:rsidR="00646397" w:rsidRDefault="00646397" w:rsidP="00646397">
      <w:pPr>
        <w:pStyle w:val="Heading3"/>
        <w:numPr>
          <w:ilvl w:val="1"/>
          <w:numId w:val="4"/>
        </w:numPr>
        <w:rPr>
          <w:b w:val="0"/>
        </w:rPr>
      </w:pPr>
      <w:r>
        <w:rPr>
          <w:b w:val="0"/>
        </w:rPr>
        <w:t>All conditions specified in Determination 4 of 2017 relating to Full</w:t>
      </w:r>
      <w:r w:rsidR="00252A7B">
        <w:rPr>
          <w:b w:val="0"/>
        </w:rPr>
        <w:t>-</w:t>
      </w:r>
      <w:r>
        <w:rPr>
          <w:b w:val="0"/>
        </w:rPr>
        <w:t>Time Public Office Holders will also apply to the Chief Executive Officer, City Renewal Authority, viz., clauses 3 to 14 inclusive.</w:t>
      </w:r>
    </w:p>
    <w:p w:rsidR="00DC6C6D" w:rsidRDefault="00DC6C6D" w:rsidP="00DC6C6D">
      <w:pPr>
        <w:tabs>
          <w:tab w:val="left" w:pos="4320"/>
        </w:tabs>
      </w:pPr>
    </w:p>
    <w:p w:rsidR="005B0608" w:rsidRDefault="00252A7B">
      <w:pPr>
        <w:tabs>
          <w:tab w:val="left" w:pos="4253"/>
          <w:tab w:val="left" w:leader="dot" w:pos="8222"/>
        </w:tabs>
      </w:pPr>
      <w:r>
        <w:t xml:space="preserve">Ms </w:t>
      </w:r>
      <w:r w:rsidR="00883CEC" w:rsidRPr="00A9481F">
        <w:t>Anne Cahill Lambert AM</w:t>
      </w:r>
      <w:r w:rsidR="00883CEC" w:rsidRPr="00A9481F">
        <w:tab/>
      </w:r>
    </w:p>
    <w:p w:rsidR="00883CEC" w:rsidRPr="00A9481F" w:rsidRDefault="00883CEC" w:rsidP="00883CEC">
      <w:pPr>
        <w:tabs>
          <w:tab w:val="left" w:pos="4253"/>
          <w:tab w:val="left" w:leader="dot" w:pos="8222"/>
        </w:tabs>
      </w:pPr>
      <w:r w:rsidRPr="00A9481F">
        <w:t>Chair</w:t>
      </w:r>
      <w:r w:rsidRPr="00A9481F">
        <w:tab/>
        <w:t>.................................................................</w:t>
      </w:r>
    </w:p>
    <w:p w:rsidR="00545EB7" w:rsidRPr="00F853F9" w:rsidRDefault="00545EB7" w:rsidP="00545EB7">
      <w:pPr>
        <w:tabs>
          <w:tab w:val="left" w:pos="4253"/>
          <w:tab w:val="left" w:leader="dot" w:pos="8222"/>
        </w:tabs>
      </w:pPr>
    </w:p>
    <w:p w:rsidR="00545EB7" w:rsidRDefault="00545EB7" w:rsidP="00545EB7">
      <w:pPr>
        <w:tabs>
          <w:tab w:val="left" w:pos="4253"/>
          <w:tab w:val="left" w:leader="dot" w:pos="8222"/>
        </w:tabs>
      </w:pPr>
    </w:p>
    <w:p w:rsidR="00545EB7" w:rsidRPr="00F853F9" w:rsidRDefault="00545EB7" w:rsidP="00545EB7">
      <w:pPr>
        <w:tabs>
          <w:tab w:val="left" w:pos="4253"/>
          <w:tab w:val="left" w:leader="dot" w:pos="8222"/>
        </w:tabs>
      </w:pPr>
      <w:r w:rsidRPr="00F853F9">
        <w:t>Dr Colin Adrian</w:t>
      </w:r>
      <w:r w:rsidRPr="00F853F9">
        <w:tab/>
      </w:r>
    </w:p>
    <w:p w:rsidR="00545EB7" w:rsidRPr="00F853F9" w:rsidRDefault="00545EB7" w:rsidP="00545EB7">
      <w:pPr>
        <w:tabs>
          <w:tab w:val="left" w:pos="4253"/>
          <w:tab w:val="left" w:leader="dot" w:pos="8222"/>
        </w:tabs>
      </w:pPr>
      <w:r w:rsidRPr="00F853F9">
        <w:t>Member</w:t>
      </w:r>
      <w:r w:rsidRPr="00F853F9">
        <w:tab/>
        <w:t>.................................................................</w:t>
      </w:r>
    </w:p>
    <w:p w:rsidR="00545EB7" w:rsidRPr="00A9481F" w:rsidRDefault="00545EB7" w:rsidP="00545EB7">
      <w:pPr>
        <w:tabs>
          <w:tab w:val="left" w:pos="4253"/>
          <w:tab w:val="left" w:leader="dot" w:pos="8222"/>
        </w:tabs>
      </w:pPr>
    </w:p>
    <w:p w:rsidR="00545EB7" w:rsidRDefault="00545EB7" w:rsidP="00545EB7">
      <w:pPr>
        <w:tabs>
          <w:tab w:val="left" w:pos="4253"/>
          <w:tab w:val="left" w:leader="dot" w:pos="8222"/>
        </w:tabs>
      </w:pPr>
    </w:p>
    <w:p w:rsidR="00504DC2" w:rsidRPr="00A9481F" w:rsidRDefault="00252A7B" w:rsidP="00504DC2">
      <w:pPr>
        <w:tabs>
          <w:tab w:val="left" w:pos="4253"/>
          <w:tab w:val="left" w:leader="dot" w:pos="8222"/>
        </w:tabs>
      </w:pPr>
      <w:r>
        <w:t xml:space="preserve">Mr </w:t>
      </w:r>
      <w:r w:rsidR="00504DC2">
        <w:t>James Smythe PSM</w:t>
      </w:r>
      <w:r w:rsidR="00504DC2" w:rsidRPr="00A9481F">
        <w:tab/>
      </w:r>
    </w:p>
    <w:p w:rsidR="00504DC2" w:rsidRPr="00A9481F" w:rsidRDefault="00504DC2" w:rsidP="00504DC2">
      <w:pPr>
        <w:tabs>
          <w:tab w:val="left" w:pos="4253"/>
          <w:tab w:val="left" w:leader="dot" w:pos="8222"/>
        </w:tabs>
      </w:pPr>
      <w:r w:rsidRPr="00A9481F">
        <w:t>Member</w:t>
      </w:r>
      <w:r w:rsidRPr="00A9481F">
        <w:tab/>
        <w:t>.................................................................</w:t>
      </w:r>
    </w:p>
    <w:p w:rsidR="00DC6C6D" w:rsidRDefault="00504DC2" w:rsidP="006C08C8">
      <w:pPr>
        <w:tabs>
          <w:tab w:val="left" w:pos="4253"/>
          <w:tab w:val="left" w:leader="dot" w:pos="8222"/>
        </w:tabs>
        <w:spacing w:before="60"/>
        <w:jc w:val="right"/>
      </w:pPr>
      <w:r>
        <w:t>April</w:t>
      </w:r>
      <w:r w:rsidR="00127666" w:rsidRPr="00A9481F">
        <w:t xml:space="preserve"> </w:t>
      </w:r>
      <w:r w:rsidR="00DC6C6D" w:rsidRPr="00A9481F">
        <w:t>201</w:t>
      </w:r>
      <w:r w:rsidR="00127666">
        <w:t>7</w:t>
      </w:r>
      <w:bookmarkEnd w:id="0"/>
    </w:p>
    <w:sectPr w:rsidR="00DC6C6D" w:rsidSect="006C08C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7" w:h="16840" w:code="9"/>
      <w:pgMar w:top="1440" w:right="1440" w:bottom="993" w:left="1440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05A8" w:rsidRDefault="003705A8">
      <w:r>
        <w:separator/>
      </w:r>
    </w:p>
  </w:endnote>
  <w:endnote w:type="continuationSeparator" w:id="0">
    <w:p w:rsidR="003705A8" w:rsidRDefault="003705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DC2" w:rsidRDefault="00D15AB3">
    <w:pPr>
      <w:pStyle w:val="Footer"/>
      <w:jc w:val="right"/>
    </w:pPr>
    <w:r>
      <w:fldChar w:fldCharType="begin"/>
    </w:r>
    <w:r w:rsidR="00646397">
      <w:instrText xml:space="preserve"> PAGE   \* MERGEFORMAT </w:instrText>
    </w:r>
    <w:r>
      <w:fldChar w:fldCharType="separate"/>
    </w:r>
    <w:r w:rsidR="0051025F">
      <w:rPr>
        <w:noProof/>
      </w:rPr>
      <w:t>2</w:t>
    </w:r>
    <w:r>
      <w:rPr>
        <w:noProof/>
      </w:rPr>
      <w:fldChar w:fldCharType="end"/>
    </w:r>
  </w:p>
  <w:p w:rsidR="00504DC2" w:rsidRDefault="00504DC2" w:rsidP="00DC6C6D">
    <w:pPr>
      <w:pStyle w:val="Footer"/>
      <w:spacing w:before="0" w:after="0" w:line="240" w:lineRule="auto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DC2" w:rsidRDefault="00D15AB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04DC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04DC2" w:rsidRDefault="00504DC2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DC2" w:rsidRDefault="00504DC2">
    <w:pPr>
      <w:pStyle w:val="Footer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DC2" w:rsidRDefault="00504DC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05A8" w:rsidRDefault="003705A8">
      <w:r>
        <w:separator/>
      </w:r>
    </w:p>
  </w:footnote>
  <w:footnote w:type="continuationSeparator" w:id="0">
    <w:p w:rsidR="003705A8" w:rsidRDefault="003705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DC2" w:rsidRDefault="00504DC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DC2" w:rsidRDefault="00504DC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DC2" w:rsidRDefault="00504DC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40FEC6F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3D1DCA"/>
    <w:multiLevelType w:val="hybridMultilevel"/>
    <w:tmpl w:val="FF865844"/>
    <w:lvl w:ilvl="0" w:tplc="4F88AD6A">
      <w:start w:val="1"/>
      <w:numFmt w:val="bullet"/>
      <w:pStyle w:val="Asubparabullet"/>
      <w:lvlText w:val=""/>
      <w:lvlJc w:val="left"/>
      <w:pPr>
        <w:tabs>
          <w:tab w:val="num" w:pos="400"/>
        </w:tabs>
        <w:ind w:left="4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-700"/>
        </w:tabs>
        <w:ind w:left="-7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"/>
        </w:tabs>
        <w:ind w:left="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40"/>
        </w:tabs>
        <w:ind w:left="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</w:abstractNum>
  <w:abstractNum w:abstractNumId="2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>
    <w:nsid w:val="0AD36B94"/>
    <w:multiLevelType w:val="hybridMultilevel"/>
    <w:tmpl w:val="D7EE800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7E9798A"/>
    <w:multiLevelType w:val="hybridMultilevel"/>
    <w:tmpl w:val="03CAB7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5550B7"/>
    <w:multiLevelType w:val="hybridMultilevel"/>
    <w:tmpl w:val="A8AC60E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>
    <w:nsid w:val="372E0E7F"/>
    <w:multiLevelType w:val="hybridMultilevel"/>
    <w:tmpl w:val="BED43D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697BA5"/>
    <w:multiLevelType w:val="multilevel"/>
    <w:tmpl w:val="5C1AE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>
    <w:nsid w:val="48192A7A"/>
    <w:multiLevelType w:val="hybridMultilevel"/>
    <w:tmpl w:val="A78E7E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DD3BDA"/>
    <w:multiLevelType w:val="hybridMultilevel"/>
    <w:tmpl w:val="51CC602E"/>
    <w:lvl w:ilvl="0" w:tplc="D36C8A2A">
      <w:start w:val="1"/>
      <w:numFmt w:val="lowerRoman"/>
      <w:lvlText w:val="(%1)"/>
      <w:lvlJc w:val="left"/>
      <w:pPr>
        <w:tabs>
          <w:tab w:val="num" w:pos="1407"/>
        </w:tabs>
        <w:ind w:left="1407" w:hanging="720"/>
      </w:pPr>
      <w:rPr>
        <w:rFonts w:hint="default"/>
      </w:rPr>
    </w:lvl>
    <w:lvl w:ilvl="1" w:tplc="04090019">
      <w:start w:val="6"/>
      <w:numFmt w:val="bullet"/>
      <w:lvlText w:val="-"/>
      <w:lvlJc w:val="left"/>
      <w:pPr>
        <w:tabs>
          <w:tab w:val="num" w:pos="1767"/>
        </w:tabs>
        <w:ind w:left="1767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87"/>
        </w:tabs>
        <w:ind w:left="248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27"/>
        </w:tabs>
        <w:ind w:left="392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47"/>
        </w:tabs>
        <w:ind w:left="464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87"/>
        </w:tabs>
        <w:ind w:left="608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07"/>
        </w:tabs>
        <w:ind w:left="6807" w:hanging="180"/>
      </w:pPr>
    </w:lvl>
  </w:abstractNum>
  <w:abstractNum w:abstractNumId="11">
    <w:nsid w:val="5B3E35C0"/>
    <w:multiLevelType w:val="multilevel"/>
    <w:tmpl w:val="A4BE7698"/>
    <w:lvl w:ilvl="0">
      <w:start w:val="1"/>
      <w:numFmt w:val="lowerLetter"/>
      <w:lvlText w:val="(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lowerRoman"/>
      <w:lvlText w:val="%2)"/>
      <w:lvlJc w:val="left"/>
      <w:pPr>
        <w:tabs>
          <w:tab w:val="num" w:pos="1800"/>
        </w:tabs>
        <w:ind w:left="1440" w:hanging="36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>
    <w:nsid w:val="5F0B6217"/>
    <w:multiLevelType w:val="hybridMultilevel"/>
    <w:tmpl w:val="B0EE0C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D763F8"/>
    <w:multiLevelType w:val="hybridMultilevel"/>
    <w:tmpl w:val="D9E01B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B67592"/>
    <w:multiLevelType w:val="hybridMultilevel"/>
    <w:tmpl w:val="4654659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36F397D"/>
    <w:multiLevelType w:val="hybridMultilevel"/>
    <w:tmpl w:val="736ED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512BD8"/>
    <w:multiLevelType w:val="hybridMultilevel"/>
    <w:tmpl w:val="94589E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BF07775"/>
    <w:multiLevelType w:val="hybridMultilevel"/>
    <w:tmpl w:val="11262F60"/>
    <w:lvl w:ilvl="0" w:tplc="0C0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8">
    <w:nsid w:val="7DE03E18"/>
    <w:multiLevelType w:val="multilevel"/>
    <w:tmpl w:val="2A4E3AAA"/>
    <w:lvl w:ilvl="0">
      <w:start w:val="1"/>
      <w:numFmt w:val="decimal"/>
      <w:pStyle w:val="Heading3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7F4311A0"/>
    <w:multiLevelType w:val="multilevel"/>
    <w:tmpl w:val="B822A238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18"/>
  </w:num>
  <w:num w:numId="5">
    <w:abstractNumId w:val="11"/>
  </w:num>
  <w:num w:numId="6">
    <w:abstractNumId w:val="14"/>
  </w:num>
  <w:num w:numId="7">
    <w:abstractNumId w:val="8"/>
  </w:num>
  <w:num w:numId="8">
    <w:abstractNumId w:val="16"/>
  </w:num>
  <w:num w:numId="9">
    <w:abstractNumId w:val="18"/>
  </w:num>
  <w:num w:numId="10">
    <w:abstractNumId w:val="18"/>
  </w:num>
  <w:num w:numId="11">
    <w:abstractNumId w:val="17"/>
  </w:num>
  <w:num w:numId="12">
    <w:abstractNumId w:val="12"/>
  </w:num>
  <w:num w:numId="13">
    <w:abstractNumId w:val="13"/>
  </w:num>
  <w:num w:numId="14">
    <w:abstractNumId w:val="9"/>
  </w:num>
  <w:num w:numId="15">
    <w:abstractNumId w:val="19"/>
  </w:num>
  <w:num w:numId="16">
    <w:abstractNumId w:val="10"/>
  </w:num>
  <w:num w:numId="17">
    <w:abstractNumId w:val="3"/>
  </w:num>
  <w:num w:numId="18">
    <w:abstractNumId w:val="5"/>
  </w:num>
  <w:num w:numId="19">
    <w:abstractNumId w:val="0"/>
  </w:num>
  <w:num w:numId="20">
    <w:abstractNumId w:val="7"/>
  </w:num>
  <w:num w:numId="21">
    <w:abstractNumId w:val="15"/>
  </w:num>
  <w:num w:numId="22">
    <w:abstractNumId w:val="4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CA682D"/>
    <w:rsid w:val="00007899"/>
    <w:rsid w:val="000235E0"/>
    <w:rsid w:val="00031CFC"/>
    <w:rsid w:val="0005314A"/>
    <w:rsid w:val="00056206"/>
    <w:rsid w:val="00056F1E"/>
    <w:rsid w:val="000656D9"/>
    <w:rsid w:val="000739D1"/>
    <w:rsid w:val="00073FA6"/>
    <w:rsid w:val="00086288"/>
    <w:rsid w:val="00090A4E"/>
    <w:rsid w:val="000945B5"/>
    <w:rsid w:val="00094C9A"/>
    <w:rsid w:val="00097FB9"/>
    <w:rsid w:val="000C0668"/>
    <w:rsid w:val="000C0FBA"/>
    <w:rsid w:val="000D063D"/>
    <w:rsid w:val="000D2E7C"/>
    <w:rsid w:val="000E19B1"/>
    <w:rsid w:val="000F5D3A"/>
    <w:rsid w:val="000F74E9"/>
    <w:rsid w:val="00104D2C"/>
    <w:rsid w:val="0010519E"/>
    <w:rsid w:val="0010590D"/>
    <w:rsid w:val="00107976"/>
    <w:rsid w:val="0011446D"/>
    <w:rsid w:val="0012152F"/>
    <w:rsid w:val="00127666"/>
    <w:rsid w:val="00134510"/>
    <w:rsid w:val="00134E9D"/>
    <w:rsid w:val="0013640A"/>
    <w:rsid w:val="0015430B"/>
    <w:rsid w:val="00156C0E"/>
    <w:rsid w:val="0016506F"/>
    <w:rsid w:val="001B4DE2"/>
    <w:rsid w:val="001D03AE"/>
    <w:rsid w:val="001D1882"/>
    <w:rsid w:val="0021099D"/>
    <w:rsid w:val="00220C1E"/>
    <w:rsid w:val="00222E58"/>
    <w:rsid w:val="0024270A"/>
    <w:rsid w:val="00252A7B"/>
    <w:rsid w:val="002556E8"/>
    <w:rsid w:val="00260189"/>
    <w:rsid w:val="002740B6"/>
    <w:rsid w:val="00283DFC"/>
    <w:rsid w:val="002A134C"/>
    <w:rsid w:val="002A4ADA"/>
    <w:rsid w:val="002B391E"/>
    <w:rsid w:val="002C0635"/>
    <w:rsid w:val="002C2521"/>
    <w:rsid w:val="002C2963"/>
    <w:rsid w:val="002C3B13"/>
    <w:rsid w:val="002C5A60"/>
    <w:rsid w:val="002C785E"/>
    <w:rsid w:val="002D40AF"/>
    <w:rsid w:val="002E23E7"/>
    <w:rsid w:val="003019CD"/>
    <w:rsid w:val="003114FB"/>
    <w:rsid w:val="003205B9"/>
    <w:rsid w:val="0033335A"/>
    <w:rsid w:val="00347A7E"/>
    <w:rsid w:val="0036438B"/>
    <w:rsid w:val="003661F9"/>
    <w:rsid w:val="003705A8"/>
    <w:rsid w:val="003715E6"/>
    <w:rsid w:val="00372DD3"/>
    <w:rsid w:val="00373E37"/>
    <w:rsid w:val="00374042"/>
    <w:rsid w:val="00375D43"/>
    <w:rsid w:val="00381CF4"/>
    <w:rsid w:val="00383A02"/>
    <w:rsid w:val="003B0300"/>
    <w:rsid w:val="003B1A08"/>
    <w:rsid w:val="003D2D25"/>
    <w:rsid w:val="003D4E8A"/>
    <w:rsid w:val="003D59CB"/>
    <w:rsid w:val="003E79F7"/>
    <w:rsid w:val="003F5154"/>
    <w:rsid w:val="003F6933"/>
    <w:rsid w:val="003F7A76"/>
    <w:rsid w:val="004004FA"/>
    <w:rsid w:val="00411135"/>
    <w:rsid w:val="00437715"/>
    <w:rsid w:val="00441444"/>
    <w:rsid w:val="004455DD"/>
    <w:rsid w:val="00470F0C"/>
    <w:rsid w:val="00481B6E"/>
    <w:rsid w:val="00491A60"/>
    <w:rsid w:val="004A2467"/>
    <w:rsid w:val="004B4A80"/>
    <w:rsid w:val="004B66BB"/>
    <w:rsid w:val="004B688C"/>
    <w:rsid w:val="004B71C5"/>
    <w:rsid w:val="004C2A9A"/>
    <w:rsid w:val="004C42DA"/>
    <w:rsid w:val="004C4847"/>
    <w:rsid w:val="004C6DE2"/>
    <w:rsid w:val="004D35A7"/>
    <w:rsid w:val="004D44E5"/>
    <w:rsid w:val="004D7E21"/>
    <w:rsid w:val="004F77CB"/>
    <w:rsid w:val="00501D7C"/>
    <w:rsid w:val="00504DC2"/>
    <w:rsid w:val="0051025F"/>
    <w:rsid w:val="00510BDD"/>
    <w:rsid w:val="00513C42"/>
    <w:rsid w:val="005152BC"/>
    <w:rsid w:val="00516063"/>
    <w:rsid w:val="005210C7"/>
    <w:rsid w:val="00521DCD"/>
    <w:rsid w:val="00531C63"/>
    <w:rsid w:val="00537DAF"/>
    <w:rsid w:val="00545EB7"/>
    <w:rsid w:val="005515EE"/>
    <w:rsid w:val="00557E3B"/>
    <w:rsid w:val="005708C7"/>
    <w:rsid w:val="0059383C"/>
    <w:rsid w:val="005B0608"/>
    <w:rsid w:val="005B596D"/>
    <w:rsid w:val="005C08FE"/>
    <w:rsid w:val="005D23A4"/>
    <w:rsid w:val="005E66E2"/>
    <w:rsid w:val="005E7A3E"/>
    <w:rsid w:val="005F35AD"/>
    <w:rsid w:val="00604F0B"/>
    <w:rsid w:val="00604FA2"/>
    <w:rsid w:val="00611496"/>
    <w:rsid w:val="00616924"/>
    <w:rsid w:val="0061777D"/>
    <w:rsid w:val="00621F10"/>
    <w:rsid w:val="00646397"/>
    <w:rsid w:val="00647F0A"/>
    <w:rsid w:val="00667D31"/>
    <w:rsid w:val="00674580"/>
    <w:rsid w:val="00674BD0"/>
    <w:rsid w:val="00675113"/>
    <w:rsid w:val="0067784B"/>
    <w:rsid w:val="00677B60"/>
    <w:rsid w:val="0069220A"/>
    <w:rsid w:val="00697229"/>
    <w:rsid w:val="006A5149"/>
    <w:rsid w:val="006B1541"/>
    <w:rsid w:val="006B231A"/>
    <w:rsid w:val="006B2E82"/>
    <w:rsid w:val="006C08C8"/>
    <w:rsid w:val="006C17BC"/>
    <w:rsid w:val="006C7757"/>
    <w:rsid w:val="006D6312"/>
    <w:rsid w:val="006E1141"/>
    <w:rsid w:val="006E53A9"/>
    <w:rsid w:val="006E6165"/>
    <w:rsid w:val="006F1565"/>
    <w:rsid w:val="00714C87"/>
    <w:rsid w:val="0071674A"/>
    <w:rsid w:val="00730C82"/>
    <w:rsid w:val="00732D04"/>
    <w:rsid w:val="0074076F"/>
    <w:rsid w:val="007534BC"/>
    <w:rsid w:val="007612FA"/>
    <w:rsid w:val="007653BC"/>
    <w:rsid w:val="00774F91"/>
    <w:rsid w:val="0078119F"/>
    <w:rsid w:val="00791C85"/>
    <w:rsid w:val="007A0CEA"/>
    <w:rsid w:val="007A2C67"/>
    <w:rsid w:val="007B2F07"/>
    <w:rsid w:val="007B3033"/>
    <w:rsid w:val="007B444B"/>
    <w:rsid w:val="007B5A4D"/>
    <w:rsid w:val="007B7D04"/>
    <w:rsid w:val="007E11E5"/>
    <w:rsid w:val="007E3378"/>
    <w:rsid w:val="007E6AB7"/>
    <w:rsid w:val="00802958"/>
    <w:rsid w:val="00802ACA"/>
    <w:rsid w:val="0080694B"/>
    <w:rsid w:val="0081580E"/>
    <w:rsid w:val="00816BA9"/>
    <w:rsid w:val="008236B1"/>
    <w:rsid w:val="008316A3"/>
    <w:rsid w:val="00842AA2"/>
    <w:rsid w:val="00865598"/>
    <w:rsid w:val="00867A92"/>
    <w:rsid w:val="00870068"/>
    <w:rsid w:val="00877EB0"/>
    <w:rsid w:val="00882C73"/>
    <w:rsid w:val="00883CEC"/>
    <w:rsid w:val="00891859"/>
    <w:rsid w:val="0089656C"/>
    <w:rsid w:val="008B6DDC"/>
    <w:rsid w:val="008B777C"/>
    <w:rsid w:val="008C43AB"/>
    <w:rsid w:val="008C5BE2"/>
    <w:rsid w:val="008D0A3D"/>
    <w:rsid w:val="008D5909"/>
    <w:rsid w:val="008F53E6"/>
    <w:rsid w:val="009031DC"/>
    <w:rsid w:val="0091032A"/>
    <w:rsid w:val="009118FF"/>
    <w:rsid w:val="0092035A"/>
    <w:rsid w:val="00926988"/>
    <w:rsid w:val="00935862"/>
    <w:rsid w:val="00944A47"/>
    <w:rsid w:val="009468BC"/>
    <w:rsid w:val="00946CD2"/>
    <w:rsid w:val="00960FDB"/>
    <w:rsid w:val="00964233"/>
    <w:rsid w:val="009645D5"/>
    <w:rsid w:val="009859F7"/>
    <w:rsid w:val="00992018"/>
    <w:rsid w:val="009A108C"/>
    <w:rsid w:val="009A3110"/>
    <w:rsid w:val="009B592E"/>
    <w:rsid w:val="009D0576"/>
    <w:rsid w:val="009D1A1F"/>
    <w:rsid w:val="009E34DA"/>
    <w:rsid w:val="009E4C67"/>
    <w:rsid w:val="009E735F"/>
    <w:rsid w:val="00A10D88"/>
    <w:rsid w:val="00A403CA"/>
    <w:rsid w:val="00A7057A"/>
    <w:rsid w:val="00A72561"/>
    <w:rsid w:val="00A760A2"/>
    <w:rsid w:val="00A77538"/>
    <w:rsid w:val="00A90AB7"/>
    <w:rsid w:val="00AC1C71"/>
    <w:rsid w:val="00AC729A"/>
    <w:rsid w:val="00AD1772"/>
    <w:rsid w:val="00AD5324"/>
    <w:rsid w:val="00AE2CF2"/>
    <w:rsid w:val="00AE689E"/>
    <w:rsid w:val="00AE77C3"/>
    <w:rsid w:val="00B40DE4"/>
    <w:rsid w:val="00B41011"/>
    <w:rsid w:val="00B42918"/>
    <w:rsid w:val="00B50DAA"/>
    <w:rsid w:val="00B543C2"/>
    <w:rsid w:val="00B602B7"/>
    <w:rsid w:val="00B61E76"/>
    <w:rsid w:val="00B634A3"/>
    <w:rsid w:val="00B7359A"/>
    <w:rsid w:val="00B76438"/>
    <w:rsid w:val="00B94E3B"/>
    <w:rsid w:val="00B960E0"/>
    <w:rsid w:val="00B96194"/>
    <w:rsid w:val="00B97BF2"/>
    <w:rsid w:val="00BB3562"/>
    <w:rsid w:val="00BB7044"/>
    <w:rsid w:val="00BC2ABD"/>
    <w:rsid w:val="00BE3052"/>
    <w:rsid w:val="00BE4B52"/>
    <w:rsid w:val="00C03DBD"/>
    <w:rsid w:val="00C05120"/>
    <w:rsid w:val="00C10C16"/>
    <w:rsid w:val="00C22742"/>
    <w:rsid w:val="00C23982"/>
    <w:rsid w:val="00C2538E"/>
    <w:rsid w:val="00C5322A"/>
    <w:rsid w:val="00C5398D"/>
    <w:rsid w:val="00C561B4"/>
    <w:rsid w:val="00C616D7"/>
    <w:rsid w:val="00C76A53"/>
    <w:rsid w:val="00C810A6"/>
    <w:rsid w:val="00C90DE3"/>
    <w:rsid w:val="00C91627"/>
    <w:rsid w:val="00C95977"/>
    <w:rsid w:val="00CA01A6"/>
    <w:rsid w:val="00CA0D6A"/>
    <w:rsid w:val="00CA0E47"/>
    <w:rsid w:val="00CA682D"/>
    <w:rsid w:val="00CB1C7E"/>
    <w:rsid w:val="00CB7D64"/>
    <w:rsid w:val="00CB7ED3"/>
    <w:rsid w:val="00CC57FE"/>
    <w:rsid w:val="00CD1EAD"/>
    <w:rsid w:val="00CF2E46"/>
    <w:rsid w:val="00D003B9"/>
    <w:rsid w:val="00D04F1B"/>
    <w:rsid w:val="00D15AB3"/>
    <w:rsid w:val="00D24A6F"/>
    <w:rsid w:val="00D30D0B"/>
    <w:rsid w:val="00D364F2"/>
    <w:rsid w:val="00D452F4"/>
    <w:rsid w:val="00D47FC9"/>
    <w:rsid w:val="00D5308B"/>
    <w:rsid w:val="00D6128B"/>
    <w:rsid w:val="00D6184E"/>
    <w:rsid w:val="00D66012"/>
    <w:rsid w:val="00D833FF"/>
    <w:rsid w:val="00D850CE"/>
    <w:rsid w:val="00D95365"/>
    <w:rsid w:val="00DA3D0F"/>
    <w:rsid w:val="00DC011D"/>
    <w:rsid w:val="00DC337A"/>
    <w:rsid w:val="00DC35CF"/>
    <w:rsid w:val="00DC5108"/>
    <w:rsid w:val="00DC6C6D"/>
    <w:rsid w:val="00DD73BE"/>
    <w:rsid w:val="00DE6EB1"/>
    <w:rsid w:val="00DF0D48"/>
    <w:rsid w:val="00DF10B8"/>
    <w:rsid w:val="00DF140E"/>
    <w:rsid w:val="00DF3859"/>
    <w:rsid w:val="00DF4AC6"/>
    <w:rsid w:val="00E01547"/>
    <w:rsid w:val="00E14F84"/>
    <w:rsid w:val="00E16907"/>
    <w:rsid w:val="00E32058"/>
    <w:rsid w:val="00E33098"/>
    <w:rsid w:val="00E356CE"/>
    <w:rsid w:val="00E35B41"/>
    <w:rsid w:val="00E43087"/>
    <w:rsid w:val="00E546CC"/>
    <w:rsid w:val="00E61D6D"/>
    <w:rsid w:val="00E66FEB"/>
    <w:rsid w:val="00E75CB0"/>
    <w:rsid w:val="00E817EF"/>
    <w:rsid w:val="00E846BF"/>
    <w:rsid w:val="00EA1A9E"/>
    <w:rsid w:val="00EE2454"/>
    <w:rsid w:val="00EF040C"/>
    <w:rsid w:val="00EF5E5A"/>
    <w:rsid w:val="00F215BD"/>
    <w:rsid w:val="00F23FF5"/>
    <w:rsid w:val="00F31978"/>
    <w:rsid w:val="00F35025"/>
    <w:rsid w:val="00F412B1"/>
    <w:rsid w:val="00F54DBA"/>
    <w:rsid w:val="00F5535C"/>
    <w:rsid w:val="00F55699"/>
    <w:rsid w:val="00F572EC"/>
    <w:rsid w:val="00F64856"/>
    <w:rsid w:val="00F67DFE"/>
    <w:rsid w:val="00F74FF0"/>
    <w:rsid w:val="00F84806"/>
    <w:rsid w:val="00F875AC"/>
    <w:rsid w:val="00FA3A75"/>
    <w:rsid w:val="00FB4530"/>
    <w:rsid w:val="00FB7E3C"/>
    <w:rsid w:val="00FC1A46"/>
    <w:rsid w:val="00FC1AD2"/>
    <w:rsid w:val="00FC5C65"/>
    <w:rsid w:val="00FE11B6"/>
    <w:rsid w:val="00FE674B"/>
    <w:rsid w:val="00FF0669"/>
    <w:rsid w:val="00FF346F"/>
    <w:rsid w:val="00FF40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34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semiHidden="1" w:uiPriority="71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210C7"/>
    <w:rPr>
      <w:rFonts w:ascii="Calibri" w:hAnsi="Calibri"/>
      <w:sz w:val="24"/>
    </w:rPr>
  </w:style>
  <w:style w:type="paragraph" w:styleId="Heading1">
    <w:name w:val="heading 1"/>
    <w:basedOn w:val="Normal"/>
    <w:next w:val="Normal"/>
    <w:qFormat/>
    <w:rsid w:val="00F215BD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b/>
      <w:kern w:val="28"/>
      <w:sz w:val="40"/>
    </w:rPr>
  </w:style>
  <w:style w:type="paragraph" w:styleId="Heading2">
    <w:name w:val="heading 2"/>
    <w:basedOn w:val="Normal"/>
    <w:next w:val="Normal"/>
    <w:link w:val="Heading2Char"/>
    <w:qFormat/>
    <w:rsid w:val="003B1A08"/>
    <w:pPr>
      <w:keepNext/>
      <w:widowControl w:val="0"/>
      <w:jc w:val="center"/>
      <w:outlineLvl w:val="1"/>
    </w:pPr>
    <w:rPr>
      <w:b/>
      <w:iCs/>
      <w:szCs w:val="16"/>
    </w:rPr>
  </w:style>
  <w:style w:type="paragraph" w:styleId="Heading3">
    <w:name w:val="heading 3"/>
    <w:basedOn w:val="Normal"/>
    <w:next w:val="Normal"/>
    <w:link w:val="Heading3Char"/>
    <w:uiPriority w:val="9"/>
    <w:qFormat/>
    <w:rsid w:val="00EA1A9E"/>
    <w:pPr>
      <w:keepNext/>
      <w:keepLines/>
      <w:numPr>
        <w:numId w:val="4"/>
      </w:numPr>
      <w:spacing w:before="240" w:after="60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qFormat/>
    <w:rsid w:val="002740B6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2740B6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link w:val="FooterChar"/>
    <w:uiPriority w:val="99"/>
    <w:rsid w:val="002740B6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2740B6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2740B6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2740B6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2740B6"/>
    <w:pPr>
      <w:spacing w:before="180" w:after="60"/>
      <w:jc w:val="both"/>
    </w:pPr>
  </w:style>
  <w:style w:type="paragraph" w:customStyle="1" w:styleId="CoverActName">
    <w:name w:val="CoverActName"/>
    <w:basedOn w:val="Normal"/>
    <w:rsid w:val="002740B6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2740B6"/>
    <w:pPr>
      <w:tabs>
        <w:tab w:val="left" w:pos="2880"/>
      </w:tabs>
    </w:pPr>
  </w:style>
  <w:style w:type="paragraph" w:customStyle="1" w:styleId="Apara">
    <w:name w:val="A para"/>
    <w:basedOn w:val="Normal"/>
    <w:rsid w:val="002740B6"/>
    <w:pPr>
      <w:numPr>
        <w:ilvl w:val="6"/>
        <w:numId w:val="7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2740B6"/>
    <w:pPr>
      <w:numPr>
        <w:ilvl w:val="7"/>
        <w:numId w:val="7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2740B6"/>
    <w:pPr>
      <w:numPr>
        <w:ilvl w:val="8"/>
        <w:numId w:val="7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2740B6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rsid w:val="002740B6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2740B6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2740B6"/>
  </w:style>
  <w:style w:type="paragraph" w:customStyle="1" w:styleId="CoverInForce">
    <w:name w:val="CoverInForce"/>
    <w:basedOn w:val="Normal"/>
    <w:rsid w:val="002740B6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2740B6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2740B6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rsid w:val="002740B6"/>
  </w:style>
  <w:style w:type="paragraph" w:customStyle="1" w:styleId="Aparabullet">
    <w:name w:val="A para bullet"/>
    <w:basedOn w:val="Normal"/>
    <w:rsid w:val="002740B6"/>
    <w:pPr>
      <w:numPr>
        <w:numId w:val="2"/>
      </w:numPr>
    </w:pPr>
  </w:style>
  <w:style w:type="paragraph" w:styleId="TOC1">
    <w:name w:val="toc 1"/>
    <w:basedOn w:val="Normal"/>
    <w:next w:val="Normal"/>
    <w:autoRedefine/>
    <w:semiHidden/>
    <w:rsid w:val="002740B6"/>
  </w:style>
  <w:style w:type="paragraph" w:styleId="TOC2">
    <w:name w:val="toc 2"/>
    <w:basedOn w:val="Normal"/>
    <w:next w:val="Normal"/>
    <w:autoRedefine/>
    <w:semiHidden/>
    <w:rsid w:val="002740B6"/>
    <w:pPr>
      <w:ind w:left="240"/>
    </w:pPr>
  </w:style>
  <w:style w:type="paragraph" w:styleId="TOC3">
    <w:name w:val="toc 3"/>
    <w:basedOn w:val="Normal"/>
    <w:next w:val="Normal"/>
    <w:autoRedefine/>
    <w:semiHidden/>
    <w:rsid w:val="002740B6"/>
    <w:pPr>
      <w:ind w:left="480"/>
    </w:pPr>
  </w:style>
  <w:style w:type="paragraph" w:styleId="TOC4">
    <w:name w:val="toc 4"/>
    <w:basedOn w:val="Normal"/>
    <w:next w:val="Normal"/>
    <w:autoRedefine/>
    <w:semiHidden/>
    <w:rsid w:val="002740B6"/>
    <w:pPr>
      <w:ind w:left="720"/>
    </w:pPr>
  </w:style>
  <w:style w:type="paragraph" w:styleId="TOC5">
    <w:name w:val="toc 5"/>
    <w:basedOn w:val="Normal"/>
    <w:next w:val="Normal"/>
    <w:autoRedefine/>
    <w:semiHidden/>
    <w:rsid w:val="002740B6"/>
    <w:pPr>
      <w:ind w:left="960"/>
    </w:pPr>
  </w:style>
  <w:style w:type="paragraph" w:styleId="TOC6">
    <w:name w:val="toc 6"/>
    <w:basedOn w:val="Normal"/>
    <w:next w:val="Normal"/>
    <w:autoRedefine/>
    <w:semiHidden/>
    <w:rsid w:val="002740B6"/>
    <w:pPr>
      <w:ind w:left="1200"/>
    </w:pPr>
  </w:style>
  <w:style w:type="paragraph" w:styleId="TOC7">
    <w:name w:val="toc 7"/>
    <w:basedOn w:val="Normal"/>
    <w:next w:val="Normal"/>
    <w:autoRedefine/>
    <w:semiHidden/>
    <w:rsid w:val="002740B6"/>
    <w:pPr>
      <w:ind w:left="1440"/>
    </w:pPr>
  </w:style>
  <w:style w:type="paragraph" w:styleId="TOC8">
    <w:name w:val="toc 8"/>
    <w:basedOn w:val="Normal"/>
    <w:next w:val="Normal"/>
    <w:autoRedefine/>
    <w:semiHidden/>
    <w:rsid w:val="002740B6"/>
    <w:pPr>
      <w:ind w:left="1680"/>
    </w:pPr>
  </w:style>
  <w:style w:type="paragraph" w:styleId="TOC9">
    <w:name w:val="toc 9"/>
    <w:basedOn w:val="Normal"/>
    <w:next w:val="Normal"/>
    <w:autoRedefine/>
    <w:semiHidden/>
    <w:rsid w:val="002740B6"/>
    <w:pPr>
      <w:ind w:left="1920"/>
    </w:pPr>
  </w:style>
  <w:style w:type="character" w:styleId="Hyperlink">
    <w:name w:val="Hyperlink"/>
    <w:rsid w:val="002740B6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2740B6"/>
    <w:pPr>
      <w:spacing w:before="120" w:after="60"/>
      <w:ind w:left="709"/>
    </w:pPr>
  </w:style>
  <w:style w:type="paragraph" w:customStyle="1" w:styleId="Minister">
    <w:name w:val="Minister"/>
    <w:basedOn w:val="Normal"/>
    <w:rsid w:val="002740B6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2740B6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2740B6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rsid w:val="002740B6"/>
    <w:rPr>
      <w:color w:val="800080"/>
      <w:u w:val="single"/>
    </w:rPr>
  </w:style>
  <w:style w:type="character" w:styleId="FootnoteReference">
    <w:name w:val="footnote reference"/>
    <w:uiPriority w:val="99"/>
    <w:semiHidden/>
    <w:rsid w:val="002740B6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2740B6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2740B6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2740B6"/>
  </w:style>
  <w:style w:type="paragraph" w:customStyle="1" w:styleId="Asubparabullet">
    <w:name w:val="A subpara bullet"/>
    <w:basedOn w:val="Normal"/>
    <w:rsid w:val="00C10C16"/>
    <w:pPr>
      <w:numPr>
        <w:numId w:val="3"/>
      </w:numPr>
    </w:pPr>
    <w:rPr>
      <w:szCs w:val="24"/>
    </w:rPr>
  </w:style>
  <w:style w:type="table" w:styleId="TableGrid">
    <w:name w:val="Table Grid"/>
    <w:basedOn w:val="TableNormal"/>
    <w:rsid w:val="005E7A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rsid w:val="00DF0D48"/>
    <w:rPr>
      <w:rFonts w:ascii="Calibri" w:hAnsi="Calibri"/>
      <w:sz w:val="24"/>
      <w:lang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C23982"/>
    <w:pPr>
      <w:ind w:left="720"/>
    </w:pPr>
  </w:style>
  <w:style w:type="paragraph" w:styleId="BodyText3">
    <w:name w:val="Body Text 3"/>
    <w:basedOn w:val="Normal"/>
    <w:link w:val="BodyText3Char"/>
    <w:rsid w:val="004F77CB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4F77CB"/>
    <w:rPr>
      <w:rFonts w:ascii="Calibri" w:hAnsi="Calibri"/>
      <w:sz w:val="16"/>
      <w:szCs w:val="16"/>
      <w:lang w:eastAsia="en-US"/>
    </w:rPr>
  </w:style>
  <w:style w:type="paragraph" w:styleId="BodyTextIndent3">
    <w:name w:val="Body Text Indent 3"/>
    <w:basedOn w:val="Normal"/>
    <w:link w:val="BodyTextIndent3Char"/>
    <w:rsid w:val="004F77C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4F77CB"/>
    <w:rPr>
      <w:rFonts w:ascii="Calibri" w:hAnsi="Calibri"/>
      <w:sz w:val="16"/>
      <w:szCs w:val="16"/>
      <w:lang w:eastAsia="en-US"/>
    </w:rPr>
  </w:style>
  <w:style w:type="paragraph" w:styleId="BodyText">
    <w:name w:val="Body Text"/>
    <w:basedOn w:val="Normal"/>
    <w:link w:val="BodyTextChar"/>
    <w:rsid w:val="004F77CB"/>
    <w:pPr>
      <w:spacing w:after="120"/>
    </w:pPr>
  </w:style>
  <w:style w:type="character" w:customStyle="1" w:styleId="BodyTextChar">
    <w:name w:val="Body Text Char"/>
    <w:link w:val="BodyText"/>
    <w:rsid w:val="004F77CB"/>
    <w:rPr>
      <w:rFonts w:ascii="Calibri" w:hAnsi="Calibri"/>
      <w:sz w:val="24"/>
      <w:lang w:eastAsia="en-US"/>
    </w:rPr>
  </w:style>
  <w:style w:type="character" w:customStyle="1" w:styleId="FooterChar">
    <w:name w:val="Footer Char"/>
    <w:link w:val="Footer"/>
    <w:uiPriority w:val="99"/>
    <w:rsid w:val="004F77CB"/>
    <w:rPr>
      <w:rFonts w:ascii="Arial" w:hAnsi="Arial"/>
      <w:sz w:val="18"/>
      <w:lang w:eastAsia="en-US"/>
    </w:rPr>
  </w:style>
  <w:style w:type="character" w:customStyle="1" w:styleId="Heading2Char">
    <w:name w:val="Heading 2 Char"/>
    <w:link w:val="Heading2"/>
    <w:rsid w:val="00BB7044"/>
    <w:rPr>
      <w:rFonts w:ascii="Calibri" w:hAnsi="Calibri" w:cs="Arial"/>
      <w:b/>
      <w:iCs/>
      <w:sz w:val="24"/>
      <w:szCs w:val="16"/>
      <w:lang w:eastAsia="en-US"/>
    </w:rPr>
  </w:style>
  <w:style w:type="character" w:customStyle="1" w:styleId="Heading4Char">
    <w:name w:val="Heading 4 Char"/>
    <w:link w:val="Heading4"/>
    <w:rsid w:val="00C810A6"/>
    <w:rPr>
      <w:rFonts w:ascii="Calibri" w:hAnsi="Calibri"/>
      <w:i/>
      <w:iCs/>
      <w:sz w:val="22"/>
      <w:szCs w:val="22"/>
      <w:lang w:eastAsia="en-US"/>
    </w:rPr>
  </w:style>
  <w:style w:type="character" w:customStyle="1" w:styleId="BodyTextIndentChar">
    <w:name w:val="Body Text Indent Char"/>
    <w:link w:val="BodyTextIndent"/>
    <w:rsid w:val="00C810A6"/>
    <w:rPr>
      <w:rFonts w:ascii="Calibri" w:hAnsi="Calibri"/>
      <w:sz w:val="24"/>
      <w:lang w:eastAsia="en-US"/>
    </w:rPr>
  </w:style>
  <w:style w:type="paragraph" w:styleId="BalloonText">
    <w:name w:val="Balloon Text"/>
    <w:basedOn w:val="Normal"/>
    <w:link w:val="BalloonTextChar"/>
    <w:rsid w:val="00DD73B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DD73BE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rsid w:val="009E4C67"/>
    <w:rPr>
      <w:sz w:val="18"/>
      <w:szCs w:val="18"/>
    </w:rPr>
  </w:style>
  <w:style w:type="paragraph" w:styleId="CommentText">
    <w:name w:val="annotation text"/>
    <w:basedOn w:val="Normal"/>
    <w:link w:val="CommentTextChar"/>
    <w:rsid w:val="009E4C67"/>
    <w:rPr>
      <w:szCs w:val="24"/>
    </w:rPr>
  </w:style>
  <w:style w:type="character" w:customStyle="1" w:styleId="CommentTextChar">
    <w:name w:val="Comment Text Char"/>
    <w:link w:val="CommentText"/>
    <w:rsid w:val="009E4C67"/>
    <w:rPr>
      <w:rFonts w:ascii="Calibri" w:hAnsi="Calibri"/>
      <w:sz w:val="24"/>
      <w:szCs w:val="24"/>
      <w:lang w:eastAsia="en-US"/>
    </w:rPr>
  </w:style>
  <w:style w:type="paragraph" w:customStyle="1" w:styleId="ColorfulShading-Accent31">
    <w:name w:val="Colorful Shading - Accent 31"/>
    <w:basedOn w:val="Normal"/>
    <w:uiPriority w:val="34"/>
    <w:qFormat/>
    <w:rsid w:val="00DC6C6D"/>
    <w:pPr>
      <w:ind w:left="720"/>
      <w:contextualSpacing/>
    </w:pPr>
  </w:style>
  <w:style w:type="paragraph" w:styleId="BodyText2">
    <w:name w:val="Body Text 2"/>
    <w:basedOn w:val="Normal"/>
    <w:link w:val="BodyText2Char"/>
    <w:rsid w:val="00DC6C6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DC6C6D"/>
    <w:rPr>
      <w:rFonts w:ascii="Calibri" w:hAnsi="Calibri"/>
      <w:sz w:val="24"/>
      <w:lang w:eastAsia="en-US"/>
    </w:rPr>
  </w:style>
  <w:style w:type="paragraph" w:customStyle="1" w:styleId="Title20Left">
    <w:name w:val="Title 20 Left"/>
    <w:basedOn w:val="Title"/>
    <w:qFormat/>
    <w:rsid w:val="00DC6C6D"/>
    <w:pPr>
      <w:pBdr>
        <w:top w:val="none" w:sz="0" w:space="0" w:color="auto"/>
        <w:bottom w:val="none" w:sz="0" w:space="0" w:color="auto"/>
      </w:pBdr>
      <w:spacing w:after="60"/>
      <w:outlineLvl w:val="0"/>
    </w:pPr>
    <w:rPr>
      <w:rFonts w:ascii="Calibri" w:hAnsi="Calibri"/>
      <w:bCs/>
      <w:szCs w:val="32"/>
    </w:rPr>
  </w:style>
  <w:style w:type="character" w:customStyle="1" w:styleId="FootnoteTextChar">
    <w:name w:val="Footnote Text Char"/>
    <w:link w:val="FootnoteText"/>
    <w:uiPriority w:val="99"/>
    <w:semiHidden/>
    <w:rsid w:val="00DC6C6D"/>
    <w:rPr>
      <w:rFonts w:ascii="Calibri" w:hAnsi="Calibri"/>
      <w:sz w:val="24"/>
      <w:szCs w:val="24"/>
      <w:lang w:eastAsia="en-US"/>
    </w:rPr>
  </w:style>
  <w:style w:type="paragraph" w:styleId="ListParagraph">
    <w:name w:val="List Paragraph"/>
    <w:basedOn w:val="Normal"/>
    <w:uiPriority w:val="72"/>
    <w:qFormat/>
    <w:rsid w:val="00D364F2"/>
    <w:pPr>
      <w:spacing w:after="200" w:line="276" w:lineRule="auto"/>
      <w:ind w:left="720"/>
      <w:contextualSpacing/>
    </w:pPr>
    <w:rPr>
      <w:rFonts w:eastAsia="Calibri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rsid w:val="00AD532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AD5324"/>
    <w:rPr>
      <w:rFonts w:ascii="Calibri" w:hAnsi="Calibri"/>
      <w:b/>
      <w:bCs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rsid w:val="00086288"/>
    <w:rPr>
      <w:rFonts w:ascii="Calibri" w:hAnsi="Calibri"/>
      <w:b/>
      <w:bCs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34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semiHidden="1" w:uiPriority="71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210C7"/>
    <w:rPr>
      <w:rFonts w:ascii="Calibri" w:hAnsi="Calibri"/>
      <w:sz w:val="24"/>
    </w:rPr>
  </w:style>
  <w:style w:type="paragraph" w:styleId="Heading1">
    <w:name w:val="heading 1"/>
    <w:basedOn w:val="Normal"/>
    <w:next w:val="Normal"/>
    <w:qFormat/>
    <w:rsid w:val="00F215BD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b/>
      <w:kern w:val="28"/>
      <w:sz w:val="40"/>
    </w:rPr>
  </w:style>
  <w:style w:type="paragraph" w:styleId="Heading2">
    <w:name w:val="heading 2"/>
    <w:basedOn w:val="Normal"/>
    <w:next w:val="Normal"/>
    <w:link w:val="Heading2Char"/>
    <w:qFormat/>
    <w:rsid w:val="003B1A08"/>
    <w:pPr>
      <w:keepNext/>
      <w:widowControl w:val="0"/>
      <w:jc w:val="center"/>
      <w:outlineLvl w:val="1"/>
    </w:pPr>
    <w:rPr>
      <w:b/>
      <w:iCs/>
      <w:szCs w:val="16"/>
      <w:lang w:val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EA1A9E"/>
    <w:pPr>
      <w:keepNext/>
      <w:keepLines/>
      <w:numPr>
        <w:numId w:val="4"/>
      </w:numPr>
      <w:spacing w:before="240" w:after="60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qFormat/>
    <w:rsid w:val="002740B6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2740B6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link w:val="FooterChar"/>
    <w:uiPriority w:val="99"/>
    <w:rsid w:val="002740B6"/>
    <w:pPr>
      <w:tabs>
        <w:tab w:val="left" w:pos="2880"/>
      </w:tabs>
      <w:spacing w:before="120" w:after="60" w:line="240" w:lineRule="exact"/>
    </w:pPr>
    <w:rPr>
      <w:rFonts w:ascii="Arial" w:hAnsi="Arial"/>
      <w:sz w:val="18"/>
      <w:lang w:val="x-none"/>
    </w:rPr>
  </w:style>
  <w:style w:type="paragraph" w:customStyle="1" w:styleId="Billname">
    <w:name w:val="Billname"/>
    <w:basedOn w:val="Normal"/>
    <w:rsid w:val="002740B6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2740B6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2740B6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2740B6"/>
    <w:pPr>
      <w:spacing w:before="180" w:after="60"/>
      <w:jc w:val="both"/>
    </w:pPr>
  </w:style>
  <w:style w:type="paragraph" w:customStyle="1" w:styleId="CoverActName">
    <w:name w:val="CoverActName"/>
    <w:basedOn w:val="Normal"/>
    <w:rsid w:val="002740B6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2740B6"/>
    <w:pPr>
      <w:tabs>
        <w:tab w:val="left" w:pos="2880"/>
      </w:tabs>
    </w:pPr>
  </w:style>
  <w:style w:type="paragraph" w:customStyle="1" w:styleId="Apara">
    <w:name w:val="A para"/>
    <w:basedOn w:val="Normal"/>
    <w:rsid w:val="002740B6"/>
    <w:pPr>
      <w:numPr>
        <w:ilvl w:val="6"/>
        <w:numId w:val="7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2740B6"/>
    <w:pPr>
      <w:numPr>
        <w:ilvl w:val="7"/>
        <w:numId w:val="7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2740B6"/>
    <w:pPr>
      <w:numPr>
        <w:ilvl w:val="8"/>
        <w:numId w:val="7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2740B6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rsid w:val="002740B6"/>
    <w:pPr>
      <w:tabs>
        <w:tab w:val="left" w:pos="2880"/>
        <w:tab w:val="center" w:pos="4153"/>
        <w:tab w:val="right" w:pos="8306"/>
      </w:tabs>
    </w:pPr>
    <w:rPr>
      <w:lang w:val="x-none"/>
    </w:rPr>
  </w:style>
  <w:style w:type="paragraph" w:customStyle="1" w:styleId="ref">
    <w:name w:val="ref"/>
    <w:basedOn w:val="Normal"/>
    <w:next w:val="Normal"/>
    <w:rsid w:val="002740B6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2740B6"/>
  </w:style>
  <w:style w:type="paragraph" w:customStyle="1" w:styleId="CoverInForce">
    <w:name w:val="CoverInForce"/>
    <w:basedOn w:val="Normal"/>
    <w:rsid w:val="002740B6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2740B6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2740B6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rsid w:val="002740B6"/>
  </w:style>
  <w:style w:type="paragraph" w:customStyle="1" w:styleId="Aparabullet">
    <w:name w:val="A para bullet"/>
    <w:basedOn w:val="Normal"/>
    <w:rsid w:val="002740B6"/>
    <w:pPr>
      <w:numPr>
        <w:numId w:val="2"/>
      </w:numPr>
    </w:pPr>
  </w:style>
  <w:style w:type="paragraph" w:styleId="TOC1">
    <w:name w:val="toc 1"/>
    <w:basedOn w:val="Normal"/>
    <w:next w:val="Normal"/>
    <w:autoRedefine/>
    <w:semiHidden/>
    <w:rsid w:val="002740B6"/>
  </w:style>
  <w:style w:type="paragraph" w:styleId="TOC2">
    <w:name w:val="toc 2"/>
    <w:basedOn w:val="Normal"/>
    <w:next w:val="Normal"/>
    <w:autoRedefine/>
    <w:semiHidden/>
    <w:rsid w:val="002740B6"/>
    <w:pPr>
      <w:ind w:left="240"/>
    </w:pPr>
  </w:style>
  <w:style w:type="paragraph" w:styleId="TOC3">
    <w:name w:val="toc 3"/>
    <w:basedOn w:val="Normal"/>
    <w:next w:val="Normal"/>
    <w:autoRedefine/>
    <w:semiHidden/>
    <w:rsid w:val="002740B6"/>
    <w:pPr>
      <w:ind w:left="480"/>
    </w:pPr>
  </w:style>
  <w:style w:type="paragraph" w:styleId="TOC4">
    <w:name w:val="toc 4"/>
    <w:basedOn w:val="Normal"/>
    <w:next w:val="Normal"/>
    <w:autoRedefine/>
    <w:semiHidden/>
    <w:rsid w:val="002740B6"/>
    <w:pPr>
      <w:ind w:left="720"/>
    </w:pPr>
  </w:style>
  <w:style w:type="paragraph" w:styleId="TOC5">
    <w:name w:val="toc 5"/>
    <w:basedOn w:val="Normal"/>
    <w:next w:val="Normal"/>
    <w:autoRedefine/>
    <w:semiHidden/>
    <w:rsid w:val="002740B6"/>
    <w:pPr>
      <w:ind w:left="960"/>
    </w:pPr>
  </w:style>
  <w:style w:type="paragraph" w:styleId="TOC6">
    <w:name w:val="toc 6"/>
    <w:basedOn w:val="Normal"/>
    <w:next w:val="Normal"/>
    <w:autoRedefine/>
    <w:semiHidden/>
    <w:rsid w:val="002740B6"/>
    <w:pPr>
      <w:ind w:left="1200"/>
    </w:pPr>
  </w:style>
  <w:style w:type="paragraph" w:styleId="TOC7">
    <w:name w:val="toc 7"/>
    <w:basedOn w:val="Normal"/>
    <w:next w:val="Normal"/>
    <w:autoRedefine/>
    <w:semiHidden/>
    <w:rsid w:val="002740B6"/>
    <w:pPr>
      <w:ind w:left="1440"/>
    </w:pPr>
  </w:style>
  <w:style w:type="paragraph" w:styleId="TOC8">
    <w:name w:val="toc 8"/>
    <w:basedOn w:val="Normal"/>
    <w:next w:val="Normal"/>
    <w:autoRedefine/>
    <w:semiHidden/>
    <w:rsid w:val="002740B6"/>
    <w:pPr>
      <w:ind w:left="1680"/>
    </w:pPr>
  </w:style>
  <w:style w:type="paragraph" w:styleId="TOC9">
    <w:name w:val="toc 9"/>
    <w:basedOn w:val="Normal"/>
    <w:next w:val="Normal"/>
    <w:autoRedefine/>
    <w:semiHidden/>
    <w:rsid w:val="002740B6"/>
    <w:pPr>
      <w:ind w:left="1920"/>
    </w:pPr>
  </w:style>
  <w:style w:type="character" w:styleId="Hyperlink">
    <w:name w:val="Hyperlink"/>
    <w:rsid w:val="002740B6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2740B6"/>
    <w:pPr>
      <w:spacing w:before="120" w:after="60"/>
      <w:ind w:left="709"/>
    </w:pPr>
    <w:rPr>
      <w:lang w:val="x-none"/>
    </w:rPr>
  </w:style>
  <w:style w:type="paragraph" w:customStyle="1" w:styleId="Minister">
    <w:name w:val="Minister"/>
    <w:basedOn w:val="Normal"/>
    <w:rsid w:val="002740B6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2740B6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2740B6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rsid w:val="002740B6"/>
    <w:rPr>
      <w:color w:val="800080"/>
      <w:u w:val="single"/>
    </w:rPr>
  </w:style>
  <w:style w:type="character" w:styleId="FootnoteReference">
    <w:name w:val="footnote reference"/>
    <w:uiPriority w:val="99"/>
    <w:semiHidden/>
    <w:rsid w:val="002740B6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2740B6"/>
    <w:pPr>
      <w:spacing w:before="80" w:after="60"/>
      <w:jc w:val="both"/>
    </w:pPr>
    <w:rPr>
      <w:szCs w:val="24"/>
      <w:lang w:val="x-none"/>
    </w:rPr>
  </w:style>
  <w:style w:type="paragraph" w:customStyle="1" w:styleId="ShadedSchClause">
    <w:name w:val="Shaded Sch Clause"/>
    <w:basedOn w:val="Normal"/>
    <w:next w:val="Normal"/>
    <w:rsid w:val="002740B6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2740B6"/>
  </w:style>
  <w:style w:type="paragraph" w:customStyle="1" w:styleId="Asubparabullet">
    <w:name w:val="A subpara bullet"/>
    <w:basedOn w:val="Normal"/>
    <w:rsid w:val="00C10C16"/>
    <w:pPr>
      <w:numPr>
        <w:numId w:val="3"/>
      </w:numPr>
    </w:pPr>
    <w:rPr>
      <w:szCs w:val="24"/>
    </w:rPr>
  </w:style>
  <w:style w:type="table" w:styleId="TableGrid">
    <w:name w:val="Table Grid"/>
    <w:basedOn w:val="TableNormal"/>
    <w:rsid w:val="005E7A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DF0D48"/>
    <w:rPr>
      <w:rFonts w:ascii="Calibri" w:hAnsi="Calibri"/>
      <w:sz w:val="24"/>
      <w:lang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C23982"/>
    <w:pPr>
      <w:ind w:left="720"/>
    </w:pPr>
  </w:style>
  <w:style w:type="paragraph" w:styleId="BodyText3">
    <w:name w:val="Body Text 3"/>
    <w:basedOn w:val="Normal"/>
    <w:link w:val="BodyText3Char"/>
    <w:rsid w:val="004F77CB"/>
    <w:pPr>
      <w:spacing w:after="120"/>
    </w:pPr>
    <w:rPr>
      <w:sz w:val="16"/>
      <w:szCs w:val="16"/>
      <w:lang w:val="x-none"/>
    </w:rPr>
  </w:style>
  <w:style w:type="character" w:customStyle="1" w:styleId="BodyText3Char">
    <w:name w:val="Body Text 3 Char"/>
    <w:link w:val="BodyText3"/>
    <w:rsid w:val="004F77CB"/>
    <w:rPr>
      <w:rFonts w:ascii="Calibri" w:hAnsi="Calibri"/>
      <w:sz w:val="16"/>
      <w:szCs w:val="16"/>
      <w:lang w:eastAsia="en-US"/>
    </w:rPr>
  </w:style>
  <w:style w:type="paragraph" w:styleId="BodyTextIndent3">
    <w:name w:val="Body Text Indent 3"/>
    <w:basedOn w:val="Normal"/>
    <w:link w:val="BodyTextIndent3Char"/>
    <w:rsid w:val="004F77CB"/>
    <w:pPr>
      <w:spacing w:after="120"/>
      <w:ind w:left="283"/>
    </w:pPr>
    <w:rPr>
      <w:sz w:val="16"/>
      <w:szCs w:val="16"/>
      <w:lang w:val="x-none"/>
    </w:rPr>
  </w:style>
  <w:style w:type="character" w:customStyle="1" w:styleId="BodyTextIndent3Char">
    <w:name w:val="Body Text Indent 3 Char"/>
    <w:link w:val="BodyTextIndent3"/>
    <w:rsid w:val="004F77CB"/>
    <w:rPr>
      <w:rFonts w:ascii="Calibri" w:hAnsi="Calibri"/>
      <w:sz w:val="16"/>
      <w:szCs w:val="16"/>
      <w:lang w:eastAsia="en-US"/>
    </w:rPr>
  </w:style>
  <w:style w:type="paragraph" w:styleId="BodyText">
    <w:name w:val="Body Text"/>
    <w:basedOn w:val="Normal"/>
    <w:link w:val="BodyTextChar"/>
    <w:rsid w:val="004F77CB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4F77CB"/>
    <w:rPr>
      <w:rFonts w:ascii="Calibri" w:hAnsi="Calibri"/>
      <w:sz w:val="24"/>
      <w:lang w:eastAsia="en-US"/>
    </w:rPr>
  </w:style>
  <w:style w:type="character" w:customStyle="1" w:styleId="FooterChar">
    <w:name w:val="Footer Char"/>
    <w:link w:val="Footer"/>
    <w:uiPriority w:val="99"/>
    <w:rsid w:val="004F77CB"/>
    <w:rPr>
      <w:rFonts w:ascii="Arial" w:hAnsi="Arial"/>
      <w:sz w:val="18"/>
      <w:lang w:eastAsia="en-US"/>
    </w:rPr>
  </w:style>
  <w:style w:type="character" w:customStyle="1" w:styleId="Heading2Char">
    <w:name w:val="Heading 2 Char"/>
    <w:link w:val="Heading2"/>
    <w:rsid w:val="00BB7044"/>
    <w:rPr>
      <w:rFonts w:ascii="Calibri" w:hAnsi="Calibri" w:cs="Arial"/>
      <w:b/>
      <w:iCs/>
      <w:sz w:val="24"/>
      <w:szCs w:val="16"/>
      <w:lang w:eastAsia="en-US"/>
    </w:rPr>
  </w:style>
  <w:style w:type="character" w:customStyle="1" w:styleId="Heading4Char">
    <w:name w:val="Heading 4 Char"/>
    <w:link w:val="Heading4"/>
    <w:rsid w:val="00C810A6"/>
    <w:rPr>
      <w:rFonts w:ascii="Calibri" w:hAnsi="Calibri"/>
      <w:i/>
      <w:iCs/>
      <w:sz w:val="22"/>
      <w:szCs w:val="22"/>
      <w:lang w:eastAsia="en-US"/>
    </w:rPr>
  </w:style>
  <w:style w:type="character" w:customStyle="1" w:styleId="BodyTextIndentChar">
    <w:name w:val="Body Text Indent Char"/>
    <w:link w:val="BodyTextIndent"/>
    <w:rsid w:val="00C810A6"/>
    <w:rPr>
      <w:rFonts w:ascii="Calibri" w:hAnsi="Calibri"/>
      <w:sz w:val="24"/>
      <w:lang w:eastAsia="en-US"/>
    </w:rPr>
  </w:style>
  <w:style w:type="paragraph" w:styleId="BalloonText">
    <w:name w:val="Balloon Text"/>
    <w:basedOn w:val="Normal"/>
    <w:link w:val="BalloonTextChar"/>
    <w:rsid w:val="00DD73BE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rsid w:val="00DD73BE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rsid w:val="009E4C67"/>
    <w:rPr>
      <w:sz w:val="18"/>
      <w:szCs w:val="18"/>
    </w:rPr>
  </w:style>
  <w:style w:type="paragraph" w:styleId="CommentText">
    <w:name w:val="annotation text"/>
    <w:basedOn w:val="Normal"/>
    <w:link w:val="CommentTextChar"/>
    <w:rsid w:val="009E4C67"/>
    <w:rPr>
      <w:szCs w:val="24"/>
      <w:lang w:val="x-none"/>
    </w:rPr>
  </w:style>
  <w:style w:type="character" w:customStyle="1" w:styleId="CommentTextChar">
    <w:name w:val="Comment Text Char"/>
    <w:link w:val="CommentText"/>
    <w:rsid w:val="009E4C67"/>
    <w:rPr>
      <w:rFonts w:ascii="Calibri" w:hAnsi="Calibri"/>
      <w:sz w:val="24"/>
      <w:szCs w:val="24"/>
      <w:lang w:eastAsia="en-US"/>
    </w:rPr>
  </w:style>
  <w:style w:type="paragraph" w:customStyle="1" w:styleId="ColorfulShading-Accent31">
    <w:name w:val="Colorful Shading - Accent 31"/>
    <w:basedOn w:val="Normal"/>
    <w:uiPriority w:val="34"/>
    <w:qFormat/>
    <w:rsid w:val="00DC6C6D"/>
    <w:pPr>
      <w:ind w:left="720"/>
      <w:contextualSpacing/>
    </w:pPr>
  </w:style>
  <w:style w:type="paragraph" w:styleId="BodyText2">
    <w:name w:val="Body Text 2"/>
    <w:basedOn w:val="Normal"/>
    <w:link w:val="BodyText2Char"/>
    <w:rsid w:val="00DC6C6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DC6C6D"/>
    <w:rPr>
      <w:rFonts w:ascii="Calibri" w:hAnsi="Calibri"/>
      <w:sz w:val="24"/>
      <w:lang w:eastAsia="en-US"/>
    </w:rPr>
  </w:style>
  <w:style w:type="paragraph" w:customStyle="1" w:styleId="Title20Left">
    <w:name w:val="Title 20 Left"/>
    <w:basedOn w:val="Title"/>
    <w:qFormat/>
    <w:rsid w:val="00DC6C6D"/>
    <w:pPr>
      <w:pBdr>
        <w:top w:val="none" w:sz="0" w:space="0" w:color="auto"/>
        <w:bottom w:val="none" w:sz="0" w:space="0" w:color="auto"/>
      </w:pBdr>
      <w:spacing w:after="60"/>
      <w:outlineLvl w:val="0"/>
    </w:pPr>
    <w:rPr>
      <w:rFonts w:ascii="Calibri" w:hAnsi="Calibri"/>
      <w:bCs/>
      <w:szCs w:val="32"/>
    </w:rPr>
  </w:style>
  <w:style w:type="character" w:customStyle="1" w:styleId="FootnoteTextChar">
    <w:name w:val="Footnote Text Char"/>
    <w:link w:val="FootnoteText"/>
    <w:uiPriority w:val="99"/>
    <w:semiHidden/>
    <w:rsid w:val="00DC6C6D"/>
    <w:rPr>
      <w:rFonts w:ascii="Calibri" w:hAnsi="Calibri"/>
      <w:sz w:val="24"/>
      <w:szCs w:val="24"/>
      <w:lang w:eastAsia="en-US"/>
    </w:rPr>
  </w:style>
  <w:style w:type="paragraph" w:styleId="ListParagraph">
    <w:name w:val="List Paragraph"/>
    <w:basedOn w:val="Normal"/>
    <w:uiPriority w:val="72"/>
    <w:qFormat/>
    <w:rsid w:val="00D364F2"/>
    <w:pPr>
      <w:spacing w:after="200" w:line="276" w:lineRule="auto"/>
      <w:ind w:left="720"/>
      <w:contextualSpacing/>
    </w:pPr>
    <w:rPr>
      <w:rFonts w:eastAsia="Calibri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rsid w:val="00AD5324"/>
    <w:rPr>
      <w:b/>
      <w:bCs/>
      <w:sz w:val="20"/>
      <w:szCs w:val="20"/>
      <w:lang w:val="en-AU"/>
    </w:rPr>
  </w:style>
  <w:style w:type="character" w:customStyle="1" w:styleId="CommentSubjectChar">
    <w:name w:val="Comment Subject Char"/>
    <w:basedOn w:val="CommentTextChar"/>
    <w:link w:val="CommentSubject"/>
    <w:rsid w:val="00AD5324"/>
    <w:rPr>
      <w:rFonts w:ascii="Calibri" w:hAnsi="Calibri"/>
      <w:b/>
      <w:bCs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rsid w:val="00086288"/>
    <w:rPr>
      <w:rFonts w:ascii="Calibri" w:hAnsi="Calibri"/>
      <w:b/>
      <w:bCs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footer" Target="footer1.xml"/><Relationship Id="rId19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59C536-231B-4404-B645-5BF9174FE5F2}"/>
</file>

<file path=customXml/itemProps2.xml><?xml version="1.0" encoding="utf-8"?>
<ds:datastoreItem xmlns:ds="http://schemas.openxmlformats.org/officeDocument/2006/customXml" ds:itemID="{6505E9F1-99E1-4495-AD6D-6DDB634A3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474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Dtermination 1 of 2013 - Members of the ACT Legislative Assembly</vt:lpstr>
    </vt:vector>
  </TitlesOfParts>
  <Company>InTACT</Company>
  <LinksUpToDate>false</LinksUpToDate>
  <CharactersWithSpaces>3346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Dtermination 1 of 2013 - Members of the ACT Legislative Assembly</dc:title>
  <dc:subject>Remuneration</dc:subject>
  <dc:creator>Secretary, ACT Remuneration Tribunal</dc:creator>
  <cp:lastModifiedBy>andrew hogan</cp:lastModifiedBy>
  <cp:revision>4</cp:revision>
  <cp:lastPrinted>2017-04-20T00:30:00Z</cp:lastPrinted>
  <dcterms:created xsi:type="dcterms:W3CDTF">2017-04-12T00:09:00Z</dcterms:created>
  <dcterms:modified xsi:type="dcterms:W3CDTF">2017-04-20T00:49:00Z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er">
    <vt:lpwstr>Chief Minister and Treasury Directorate</vt:lpwstr>
  </property>
  <property fmtid="{D5CDD505-2E9C-101B-9397-08002B2CF9AE}" pid="3" name="Function">
    <vt:lpwstr>Remuneration</vt:lpwstr>
  </property>
  <property fmtid="{D5CDD505-2E9C-101B-9397-08002B2CF9AE}" pid="4" name="Description">
    <vt:lpwstr>Dtermination outlining the remuneration to Members of the ACT Legislative Assembly  </vt:lpwstr>
  </property>
  <property fmtid="{D5CDD505-2E9C-101B-9397-08002B2CF9AE}" pid="5" name="docIndexRef">
    <vt:lpwstr>9484cff3-27d9-4bc7-945b-d0aa7cfc2a7e</vt:lpwstr>
  </property>
  <property fmtid="{D5CDD505-2E9C-101B-9397-08002B2CF9AE}" pid="6" name="bjSaver">
    <vt:lpwstr>Dl6ApRSHYVgxX8T8bEan8VIA9SRCGo1U</vt:lpwstr>
  </property>
  <property fmtid="{D5CDD505-2E9C-101B-9397-08002B2CF9AE}" pid="7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8" name="bjDocumentLabelXML-0">
    <vt:lpwstr>nternal/label"&gt;&lt;element uid="a68a5297-83bb-4ba8-a7cd-4b62d6981a77" value="" /&gt;&lt;/sisl&gt;</vt:lpwstr>
  </property>
  <property fmtid="{D5CDD505-2E9C-101B-9397-08002B2CF9AE}" pid="9" name="bjDocumentSecurityLabel">
    <vt:lpwstr>UNCLASSIFIED - NO MARKING</vt:lpwstr>
  </property>
  <property fmtid="{D5CDD505-2E9C-101B-9397-08002B2CF9AE}" pid="10" name="bjDocumentLabelFieldCode">
    <vt:lpwstr>UNCLASSIFIED - NO MARKING</vt:lpwstr>
  </property>
  <property fmtid="{D5CDD505-2E9C-101B-9397-08002B2CF9AE}" pid="11" name="bjDocumentLabelFieldCodeHeaderFooter">
    <vt:lpwstr>UNCLASSIFIED - NO MARKING</vt:lpwstr>
  </property>
</Properties>
</file>