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6E1BCE" w14:textId="77777777" w:rsidR="009C1F0E" w:rsidRPr="00004120" w:rsidRDefault="009C1F0E" w:rsidP="009C1F0E">
      <w:pPr>
        <w:pStyle w:val="Heading1"/>
        <w:rPr>
          <w:color w:val="000000" w:themeColor="text1"/>
        </w:rPr>
      </w:pPr>
      <w:r w:rsidRPr="00004120">
        <w:rPr>
          <w:color w:val="000000" w:themeColor="text1"/>
        </w:rPr>
        <w:t>Determination 1</w:t>
      </w:r>
      <w:r>
        <w:rPr>
          <w:color w:val="000000" w:themeColor="text1"/>
        </w:rPr>
        <w:t>5</w:t>
      </w:r>
      <w:r w:rsidRPr="00004120">
        <w:rPr>
          <w:color w:val="000000" w:themeColor="text1"/>
        </w:rPr>
        <w:t xml:space="preserve"> of 202</w:t>
      </w:r>
      <w:r>
        <w:rPr>
          <w:color w:val="000000" w:themeColor="text1"/>
        </w:rPr>
        <w:t>4</w:t>
      </w:r>
      <w:r w:rsidRPr="00004120">
        <w:rPr>
          <w:color w:val="000000" w:themeColor="text1"/>
        </w:rPr>
        <w:t xml:space="preserve">     </w:t>
      </w:r>
    </w:p>
    <w:p w14:paraId="13D7279D" w14:textId="77777777" w:rsidR="00532CAB" w:rsidRPr="003B1A08" w:rsidRDefault="00532CAB" w:rsidP="009C1F0E">
      <w:pPr>
        <w:pStyle w:val="Heading1"/>
        <w:spacing w:before="120"/>
      </w:pPr>
      <w:r>
        <w:t xml:space="preserve">Part-time Public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9C1F0E">
      <w:pPr>
        <w:pStyle w:val="Heading1"/>
        <w:spacing w:after="240"/>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DA1A75C" w14:textId="77777777" w:rsidR="00AB5778" w:rsidRPr="007C66D9" w:rsidRDefault="00AB5778" w:rsidP="009C1F0E">
      <w:pPr>
        <w:spacing w:after="60"/>
        <w:rPr>
          <w:b/>
        </w:rPr>
      </w:pPr>
      <w:bookmarkStart w:id="1" w:name="_Hlk174622766"/>
      <w:r>
        <w:rPr>
          <w:b/>
        </w:rPr>
        <w:t>Background</w:t>
      </w:r>
    </w:p>
    <w:p w14:paraId="1D9E5981" w14:textId="77777777" w:rsidR="00AB5778" w:rsidRPr="009D2938" w:rsidRDefault="00AB5778" w:rsidP="00AB5778">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t xml:space="preserve">(the Act), </w:t>
      </w:r>
      <w:r w:rsidRPr="00E83359">
        <w:t xml:space="preserve">the Remuneration </w:t>
      </w:r>
      <w:r w:rsidRPr="009D2938">
        <w:rPr>
          <w:color w:val="000000" w:themeColor="text1"/>
        </w:rPr>
        <w:t xml:space="preserve">Tribunal (the Tribunal) is required to inquire into, and determine, the remuneration, </w:t>
      </w:r>
      <w:proofErr w:type="gramStart"/>
      <w:r w:rsidRPr="009D2938">
        <w:rPr>
          <w:color w:val="000000" w:themeColor="text1"/>
        </w:rPr>
        <w:t>allowances</w:t>
      </w:r>
      <w:proofErr w:type="gramEnd"/>
      <w:r w:rsidRPr="009D2938">
        <w:rPr>
          <w:color w:val="000000" w:themeColor="text1"/>
        </w:rPr>
        <w:t xml:space="preserve"> and other entitlements for holders of certain public offices.  This includes the Head of Service, </w:t>
      </w:r>
      <w:r>
        <w:rPr>
          <w:color w:val="000000" w:themeColor="text1"/>
        </w:rPr>
        <w:t>D</w:t>
      </w:r>
      <w:r w:rsidRPr="009D2938">
        <w:rPr>
          <w:color w:val="000000" w:themeColor="text1"/>
        </w:rPr>
        <w:t>irectors-</w:t>
      </w:r>
      <w:r>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EDC759D" w14:textId="77777777" w:rsidR="00AB5778" w:rsidRPr="009D2938" w:rsidRDefault="00AB5778" w:rsidP="00AB5778">
      <w:pPr>
        <w:spacing w:before="120" w:after="60"/>
        <w:rPr>
          <w:color w:val="000000" w:themeColor="text1"/>
        </w:rPr>
      </w:pPr>
      <w:bookmarkStart w:id="2" w:name="_Hlk173405074"/>
      <w:r w:rsidRPr="009D2938">
        <w:rPr>
          <w:b/>
          <w:color w:val="000000" w:themeColor="text1"/>
        </w:rPr>
        <w:t>Considerations</w:t>
      </w:r>
    </w:p>
    <w:p w14:paraId="4A98FA60" w14:textId="77777777" w:rsidR="00AB5778" w:rsidRPr="00033953" w:rsidRDefault="00AB5778" w:rsidP="00AB5778">
      <w:pPr>
        <w:spacing w:before="120" w:after="60"/>
        <w:rPr>
          <w:szCs w:val="24"/>
        </w:rPr>
      </w:pPr>
      <w:r w:rsidRPr="001B7AD8">
        <w:rPr>
          <w:szCs w:val="24"/>
        </w:rPr>
        <w:t xml:space="preserve">In </w:t>
      </w:r>
      <w:r>
        <w:rPr>
          <w:szCs w:val="24"/>
        </w:rPr>
        <w:t>July 2024</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69CA15C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08B18800"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1DBB1748"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2D78F03C"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13A507CA"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3D2889A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5734B6A2"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1C4F5A3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2B43CE83" w14:textId="77777777" w:rsidR="00AB5778" w:rsidRPr="001C56AB" w:rsidRDefault="00AB5778" w:rsidP="00AB5778">
      <w:pPr>
        <w:spacing w:before="120" w:after="6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4 May 2024.</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635640B8" w14:textId="77777777" w:rsidR="00AB5778" w:rsidRDefault="00AB5778" w:rsidP="00AB5778">
      <w:pPr>
        <w:spacing w:before="120" w:after="60"/>
        <w:rPr>
          <w:rFonts w:cs="Calibri"/>
          <w:szCs w:val="24"/>
        </w:rPr>
      </w:pPr>
      <w:r>
        <w:rPr>
          <w:rFonts w:cs="Calibri"/>
        </w:rPr>
        <w:t xml:space="preserve">At its meeting in July 2024, the Tribunal met with the Chief Minister, ACT Government Treasury officials and officials </w:t>
      </w:r>
      <w:r w:rsidRPr="00F73252">
        <w:rPr>
          <w:rFonts w:cs="Calibri"/>
          <w:szCs w:val="24"/>
        </w:rPr>
        <w:t xml:space="preserve">responsible for the Enterprise Agreement bargaining for ACT Public Sector non-executive employees. The Tribunal also met with a number of full-time public </w:t>
      </w:r>
      <w:proofErr w:type="gramStart"/>
      <w:r w:rsidRPr="00F73252">
        <w:rPr>
          <w:rFonts w:cs="Calibri"/>
          <w:szCs w:val="24"/>
        </w:rPr>
        <w:t>office-holders</w:t>
      </w:r>
      <w:proofErr w:type="gramEnd"/>
      <w:r>
        <w:rPr>
          <w:rFonts w:cs="Calibri"/>
          <w:szCs w:val="24"/>
        </w:rPr>
        <w:t>, part-time public office holders</w:t>
      </w:r>
      <w:r w:rsidRPr="00F73252">
        <w:rPr>
          <w:rFonts w:cs="Calibri"/>
          <w:szCs w:val="24"/>
        </w:rPr>
        <w:t xml:space="preserve"> and departmental officials. </w:t>
      </w:r>
    </w:p>
    <w:p w14:paraId="6E1F1486" w14:textId="46976BA3" w:rsidR="003752A8" w:rsidRPr="00FD7D0B" w:rsidRDefault="003752A8" w:rsidP="003752A8">
      <w:pPr>
        <w:spacing w:before="120" w:after="60"/>
        <w:rPr>
          <w:rFonts w:cs="Calibri"/>
          <w:szCs w:val="24"/>
        </w:rPr>
      </w:pPr>
      <w:bookmarkStart w:id="3" w:name="_Hlk173243538"/>
      <w:bookmarkEnd w:id="2"/>
      <w:r>
        <w:rPr>
          <w:rFonts w:cs="Calibri"/>
        </w:rPr>
        <w:lastRenderedPageBreak/>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6674749F" w14:textId="0036498C" w:rsidR="00AB5778" w:rsidRPr="0049011B" w:rsidRDefault="00AB5778" w:rsidP="00AB5778">
      <w:pPr>
        <w:spacing w:before="120" w:after="60"/>
      </w:pPr>
      <w:r>
        <w:t xml:space="preserve">While the rise in cost of living continues to be material, the Tribunal recognised that CPI growth is gradually slowing </w:t>
      </w:r>
      <w:r>
        <w:rPr>
          <w:rFonts w:cs="Calibri"/>
          <w:szCs w:val="24"/>
        </w:rPr>
        <w:t>and noted the additional cost of living relief for wage and salary earners resulting from the personal income tax cuts that came into effect on 1 July 2024</w:t>
      </w:r>
      <w:r w:rsidR="003752A8">
        <w:rPr>
          <w:rFonts w:cs="Calibri"/>
          <w:szCs w:val="24"/>
        </w:rPr>
        <w:t>.</w:t>
      </w:r>
      <w:r>
        <w:rPr>
          <w:rStyle w:val="FootnoteReference"/>
          <w:rFonts w:cs="Calibri"/>
        </w:rPr>
        <w:footnoteReference w:id="2"/>
      </w:r>
      <w:r>
        <w:rPr>
          <w:rFonts w:cs="Calibri"/>
          <w:szCs w:val="24"/>
        </w:rPr>
        <w:t xml:space="preserve"> </w:t>
      </w:r>
      <w:bookmarkEnd w:id="3"/>
    </w:p>
    <w:p w14:paraId="1CAAE5AF" w14:textId="5FCB1BF5" w:rsidR="00AB5778" w:rsidRPr="002C314A" w:rsidRDefault="00AB5778" w:rsidP="00AB5778">
      <w:pPr>
        <w:spacing w:before="120" w:after="60"/>
        <w:rPr>
          <w:rFonts w:asciiTheme="majorHAnsi" w:hAnsiTheme="majorHAnsi" w:cstheme="majorHAnsi"/>
        </w:rPr>
      </w:pPr>
      <w:r w:rsidRPr="00D80835">
        <w:rPr>
          <w:rFonts w:asciiTheme="minorHAnsi" w:hAnsiTheme="minorHAnsi" w:cstheme="minorHAnsi"/>
          <w:color w:val="000000" w:themeColor="text1"/>
          <w:szCs w:val="24"/>
        </w:rPr>
        <w:t xml:space="preserve">The briefing provided to the Tribunal by ACT Treasury confirmed that the </w:t>
      </w:r>
      <w:r>
        <w:rPr>
          <w:rFonts w:asciiTheme="minorHAnsi" w:hAnsiTheme="minorHAnsi" w:cstheme="minorHAnsi"/>
          <w:color w:val="000000" w:themeColor="text1"/>
          <w:szCs w:val="24"/>
        </w:rPr>
        <w:t>T</w:t>
      </w:r>
      <w:r w:rsidRPr="00D80835">
        <w:rPr>
          <w:rFonts w:asciiTheme="minorHAnsi" w:hAnsiTheme="minorHAnsi" w:cstheme="minorHAnsi"/>
          <w:color w:val="000000" w:themeColor="text1"/>
          <w:szCs w:val="24"/>
        </w:rPr>
        <w:t>erritory continues to experience sustained economic and employment growth with high levels of participation in the labour market.</w:t>
      </w:r>
      <w:r>
        <w:rPr>
          <w:rFonts w:asciiTheme="minorHAnsi" w:hAnsiTheme="minorHAnsi" w:cstheme="minorHAnsi"/>
          <w:color w:val="000000" w:themeColor="text1"/>
          <w:szCs w:val="24"/>
        </w:rPr>
        <w:t xml:space="preserve"> The Tribunal noted</w:t>
      </w:r>
      <w:r w:rsidR="00FB52C1">
        <w:rPr>
          <w:rFonts w:asciiTheme="minorHAnsi" w:hAnsiTheme="minorHAnsi" w:cstheme="minorHAnsi"/>
          <w:color w:val="000000" w:themeColor="text1"/>
          <w:szCs w:val="24"/>
        </w:rPr>
        <w:t xml:space="preserve"> that</w:t>
      </w:r>
      <w:r>
        <w:rPr>
          <w:rFonts w:asciiTheme="minorHAnsi" w:hAnsiTheme="minorHAnsi" w:cstheme="minorHAnsi"/>
          <w:color w:val="000000" w:themeColor="text1"/>
          <w:szCs w:val="24"/>
        </w:rPr>
        <w:t xml:space="preserve"> the labour market continues to be tight</w:t>
      </w:r>
      <w:r w:rsidR="00FB52C1">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particularly given the growth in the Commonwealth Public Service.</w:t>
      </w:r>
      <w:r w:rsidRPr="00D80835">
        <w:rPr>
          <w:rFonts w:asciiTheme="minorHAnsi" w:hAnsiTheme="minorHAnsi" w:cstheme="minorHAnsi"/>
          <w:color w:val="000000" w:themeColor="text1"/>
          <w:szCs w:val="24"/>
        </w:rPr>
        <w:t xml:space="preserve"> The Tribunal </w:t>
      </w:r>
      <w:r w:rsidR="00FB52C1">
        <w:rPr>
          <w:rFonts w:asciiTheme="minorHAnsi" w:hAnsiTheme="minorHAnsi" w:cstheme="minorHAnsi"/>
          <w:color w:val="000000" w:themeColor="text1"/>
          <w:szCs w:val="24"/>
        </w:rPr>
        <w:t xml:space="preserve">also </w:t>
      </w:r>
      <w:r w:rsidRPr="00D80835">
        <w:rPr>
          <w:rFonts w:asciiTheme="minorHAnsi" w:hAnsiTheme="minorHAnsi" w:cstheme="minorHAnsi"/>
          <w:color w:val="000000" w:themeColor="text1"/>
          <w:szCs w:val="24"/>
        </w:rPr>
        <w:t>noted that wage price forecasts are moderating slightly while inflationary pressures persist.</w:t>
      </w:r>
      <w:r>
        <w:rPr>
          <w:rFonts w:asciiTheme="majorHAnsi" w:hAnsiTheme="majorHAnsi" w:cstheme="majorHAnsi"/>
          <w:color w:val="000000" w:themeColor="text1"/>
          <w:szCs w:val="24"/>
        </w:rPr>
        <w:t xml:space="preserve"> </w:t>
      </w:r>
    </w:p>
    <w:p w14:paraId="633A2FF5" w14:textId="77777777" w:rsidR="00AB5778" w:rsidRPr="004540AC" w:rsidRDefault="00AB5778" w:rsidP="00AB5778">
      <w:pPr>
        <w:spacing w:before="120" w:after="60"/>
      </w:pPr>
      <w: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Pr>
          <w:rStyle w:val="FootnoteReference"/>
        </w:rPr>
        <w:footnoteReference w:id="3"/>
      </w:r>
    </w:p>
    <w:p w14:paraId="4A4EAB7C" w14:textId="77777777" w:rsidR="00AB5778" w:rsidRDefault="00AB5778" w:rsidP="00AB5778">
      <w:pPr>
        <w:spacing w:before="120" w:after="60"/>
        <w:rPr>
          <w:rFonts w:cs="Calibri"/>
          <w:color w:val="000000" w:themeColor="text1"/>
          <w:szCs w:val="24"/>
        </w:rPr>
      </w:pPr>
      <w:r w:rsidRPr="00F73252">
        <w:rPr>
          <w:rFonts w:cs="Calibri"/>
          <w:color w:val="000000" w:themeColor="text1"/>
          <w:szCs w:val="24"/>
        </w:rPr>
        <w:t xml:space="preserve">The Australian Bureau of Statistics released the Consumer Price Index for the </w:t>
      </w:r>
      <w:r>
        <w:rPr>
          <w:rFonts w:cs="Calibri"/>
          <w:color w:val="000000" w:themeColor="text1"/>
          <w:szCs w:val="24"/>
        </w:rPr>
        <w:t xml:space="preserve">June </w:t>
      </w:r>
      <w:r w:rsidRPr="00F73252">
        <w:rPr>
          <w:rFonts w:cs="Calibri"/>
          <w:color w:val="000000" w:themeColor="text1"/>
          <w:szCs w:val="24"/>
        </w:rPr>
        <w:t xml:space="preserve">Quarter on </w:t>
      </w:r>
      <w:r>
        <w:rPr>
          <w:rFonts w:cs="Calibri"/>
          <w:color w:val="000000" w:themeColor="text1"/>
          <w:szCs w:val="24"/>
        </w:rPr>
        <w:t>31 July 2024</w:t>
      </w:r>
      <w:r w:rsidRPr="00F73252">
        <w:rPr>
          <w:rFonts w:cs="Calibri"/>
          <w:color w:val="000000" w:themeColor="text1"/>
          <w:szCs w:val="24"/>
        </w:rPr>
        <w:t xml:space="preserve">, which included an increase of </w:t>
      </w:r>
      <w:r>
        <w:rPr>
          <w:rFonts w:cs="Calibri"/>
          <w:color w:val="000000" w:themeColor="text1"/>
          <w:szCs w:val="24"/>
        </w:rPr>
        <w:t>0.9</w:t>
      </w:r>
      <w:r w:rsidRPr="00F73252">
        <w:rPr>
          <w:rFonts w:cs="Calibri"/>
          <w:color w:val="000000" w:themeColor="text1"/>
          <w:szCs w:val="24"/>
        </w:rPr>
        <w:t xml:space="preserve"> per cent for the ACT during the </w:t>
      </w:r>
      <w:r>
        <w:rPr>
          <w:rFonts w:cs="Calibri"/>
          <w:color w:val="000000" w:themeColor="text1"/>
          <w:szCs w:val="24"/>
        </w:rPr>
        <w:t>June</w:t>
      </w:r>
      <w:r w:rsidRPr="00F73252">
        <w:rPr>
          <w:rFonts w:cs="Calibri"/>
          <w:color w:val="000000" w:themeColor="text1"/>
          <w:szCs w:val="24"/>
        </w:rPr>
        <w:t xml:space="preserve"> quarter, with a 3.</w:t>
      </w:r>
      <w:r>
        <w:rPr>
          <w:rFonts w:cs="Calibri"/>
          <w:color w:val="000000" w:themeColor="text1"/>
          <w:szCs w:val="24"/>
        </w:rPr>
        <w:t>1</w:t>
      </w:r>
      <w:r w:rsidRPr="00F73252">
        <w:rPr>
          <w:rFonts w:cs="Calibri"/>
          <w:color w:val="000000" w:themeColor="text1"/>
          <w:szCs w:val="24"/>
        </w:rPr>
        <w:t xml:space="preserve"> per cent increase over the year (</w:t>
      </w:r>
      <w:r>
        <w:rPr>
          <w:rFonts w:cs="Calibri"/>
          <w:color w:val="000000" w:themeColor="text1"/>
          <w:szCs w:val="24"/>
        </w:rPr>
        <w:t>June 2023</w:t>
      </w:r>
      <w:r w:rsidRPr="00F73252">
        <w:rPr>
          <w:rFonts w:cs="Calibri"/>
          <w:color w:val="000000" w:themeColor="text1"/>
          <w:szCs w:val="24"/>
        </w:rPr>
        <w:t xml:space="preserve"> to </w:t>
      </w:r>
      <w:r>
        <w:rPr>
          <w:rFonts w:cs="Calibri"/>
          <w:color w:val="000000" w:themeColor="text1"/>
          <w:szCs w:val="24"/>
        </w:rPr>
        <w:t>June 2024</w:t>
      </w:r>
      <w:r w:rsidRPr="00F73252">
        <w:rPr>
          <w:rFonts w:cs="Calibri"/>
          <w:color w:val="000000" w:themeColor="text1"/>
          <w:szCs w:val="24"/>
        </w:rPr>
        <w:t>).</w:t>
      </w:r>
      <w:r w:rsidRPr="00386B8D">
        <w:rPr>
          <w:rStyle w:val="FootnoteReference"/>
          <w:rFonts w:cs="Calibri"/>
          <w:color w:val="000000" w:themeColor="text1"/>
        </w:rPr>
        <w:footnoteReference w:id="4"/>
      </w:r>
      <w:r w:rsidRPr="00F73252">
        <w:rPr>
          <w:rFonts w:cs="Calibri"/>
          <w:color w:val="000000" w:themeColor="text1"/>
          <w:szCs w:val="24"/>
        </w:rPr>
        <w:t xml:space="preserve"> The national mean inflation was </w:t>
      </w:r>
      <w:r>
        <w:rPr>
          <w:rFonts w:cs="Calibri"/>
          <w:color w:val="000000" w:themeColor="text1"/>
          <w:szCs w:val="24"/>
        </w:rPr>
        <w:t>3.8</w:t>
      </w:r>
      <w:r w:rsidRPr="00F73252">
        <w:rPr>
          <w:rFonts w:cs="Calibri"/>
          <w:color w:val="000000" w:themeColor="text1"/>
          <w:szCs w:val="24"/>
        </w:rPr>
        <w:t xml:space="preserve"> per cent over the year.</w:t>
      </w:r>
      <w:r w:rsidRPr="00386B8D">
        <w:rPr>
          <w:rStyle w:val="FootnoteReference"/>
          <w:rFonts w:cs="Calibri"/>
          <w:color w:val="000000" w:themeColor="text1"/>
        </w:rPr>
        <w:footnoteReference w:id="5"/>
      </w:r>
      <w:r w:rsidRPr="00F73252">
        <w:rPr>
          <w:rFonts w:cs="Calibri"/>
          <w:color w:val="000000" w:themeColor="text1"/>
          <w:szCs w:val="24"/>
        </w:rPr>
        <w:t xml:space="preserve"> </w:t>
      </w:r>
    </w:p>
    <w:p w14:paraId="471599F3" w14:textId="7D0E743C" w:rsidR="00AB5778" w:rsidRPr="00F73252" w:rsidRDefault="00AB5778" w:rsidP="00AB5778">
      <w:pPr>
        <w:spacing w:before="120" w:after="60"/>
        <w:rPr>
          <w:szCs w:val="24"/>
        </w:rPr>
      </w:pPr>
      <w:r w:rsidRPr="00F73252">
        <w:rPr>
          <w:rFonts w:cs="Calibri"/>
          <w:szCs w:val="24"/>
        </w:rPr>
        <w:t xml:space="preserve">The Tribunal had regard to the 2023–24 ACT Budget Review, released in February 2024 by ACT Treasury, which detailed a stabilising economy in 2022–23, including </w:t>
      </w:r>
      <w:r w:rsidR="00FB52C1">
        <w:rPr>
          <w:rFonts w:cs="Calibri"/>
          <w:szCs w:val="24"/>
        </w:rPr>
        <w:t xml:space="preserve">a </w:t>
      </w:r>
      <w:r w:rsidRPr="00F73252">
        <w:rPr>
          <w:rFonts w:cs="Calibri"/>
          <w:szCs w:val="24"/>
        </w:rPr>
        <w:t>4 per cent</w:t>
      </w:r>
      <w:r w:rsidR="00FB52C1">
        <w:rPr>
          <w:rFonts w:cs="Calibri"/>
          <w:szCs w:val="24"/>
        </w:rPr>
        <w:t xml:space="preserve"> increase</w:t>
      </w:r>
      <w:r w:rsidRPr="00F73252">
        <w:rPr>
          <w:rFonts w:cs="Calibri"/>
          <w:szCs w:val="24"/>
        </w:rPr>
        <w:t xml:space="preserve"> in WPI and 5.7 per cent </w:t>
      </w:r>
      <w:r w:rsidR="00FB52C1">
        <w:rPr>
          <w:rFonts w:cs="Calibri"/>
          <w:szCs w:val="24"/>
        </w:rPr>
        <w:t xml:space="preserve">increase </w:t>
      </w:r>
      <w:r w:rsidRPr="00F73252">
        <w:rPr>
          <w:rFonts w:cs="Calibri"/>
          <w:szCs w:val="24"/>
        </w:rPr>
        <w:t>in CPI</w:t>
      </w:r>
      <w:r>
        <w:rPr>
          <w:rFonts w:cs="Calibri"/>
          <w:szCs w:val="24"/>
        </w:rPr>
        <w:t xml:space="preserve"> during that financial year</w:t>
      </w:r>
      <w:r w:rsidRPr="00F73252">
        <w:rPr>
          <w:rFonts w:cs="Calibri"/>
          <w:szCs w:val="24"/>
        </w:rPr>
        <w:t>.</w:t>
      </w:r>
      <w:r w:rsidRPr="00386B8D">
        <w:rPr>
          <w:rStyle w:val="FootnoteReference"/>
          <w:rFonts w:cs="Calibri"/>
        </w:rPr>
        <w:footnoteReference w:id="6"/>
      </w:r>
      <w:r w:rsidRPr="00F73252">
        <w:rPr>
          <w:rFonts w:cs="Calibri"/>
          <w:szCs w:val="24"/>
        </w:rPr>
        <w:t xml:space="preserve"> </w:t>
      </w:r>
    </w:p>
    <w:bookmarkEnd w:id="1"/>
    <w:p w14:paraId="66F3FDC3" w14:textId="77777777" w:rsidR="00AB5778" w:rsidRPr="00807670" w:rsidRDefault="00AB5778" w:rsidP="00AB5778">
      <w:pPr>
        <w:spacing w:before="120" w:after="60"/>
        <w:rPr>
          <w:color w:val="000000" w:themeColor="text1"/>
          <w:u w:val="single"/>
        </w:rPr>
      </w:pPr>
      <w:r>
        <w:rPr>
          <w:color w:val="000000" w:themeColor="text1"/>
          <w:u w:val="single"/>
        </w:rPr>
        <w:t>New referrals</w:t>
      </w:r>
    </w:p>
    <w:p w14:paraId="395B14C8" w14:textId="77777777" w:rsidR="00AB5778" w:rsidRPr="00807670" w:rsidRDefault="00AB5778" w:rsidP="00AB5778">
      <w:pPr>
        <w:spacing w:before="120" w:after="60"/>
        <w:rPr>
          <w:color w:val="000000" w:themeColor="text1"/>
        </w:rPr>
      </w:pPr>
      <w:r w:rsidRPr="00807670">
        <w:rPr>
          <w:color w:val="000000" w:themeColor="text1"/>
        </w:rPr>
        <w:t xml:space="preserve">The Tribunal received referrals from the Chief Minister to determine the remuneration, </w:t>
      </w:r>
      <w:proofErr w:type="gramStart"/>
      <w:r w:rsidRPr="00807670">
        <w:rPr>
          <w:color w:val="000000" w:themeColor="text1"/>
        </w:rPr>
        <w:t>allowances</w:t>
      </w:r>
      <w:proofErr w:type="gramEnd"/>
      <w:r w:rsidRPr="00807670">
        <w:rPr>
          <w:color w:val="000000" w:themeColor="text1"/>
        </w:rPr>
        <w:t xml:space="preserve"> and other entitlements for each of the following offices:</w:t>
      </w:r>
    </w:p>
    <w:p w14:paraId="7639088E" w14:textId="77777777" w:rsidR="00AB5778" w:rsidRPr="00807670" w:rsidRDefault="00AB5778" w:rsidP="00AB5778">
      <w:pPr>
        <w:pStyle w:val="ListParagraph"/>
        <w:numPr>
          <w:ilvl w:val="0"/>
          <w:numId w:val="23"/>
        </w:numPr>
        <w:spacing w:before="120" w:after="60"/>
        <w:rPr>
          <w:color w:val="000000" w:themeColor="text1"/>
          <w:sz w:val="24"/>
          <w:szCs w:val="24"/>
        </w:rPr>
      </w:pPr>
      <w:r>
        <w:rPr>
          <w:color w:val="000000" w:themeColor="text1"/>
          <w:sz w:val="24"/>
          <w:szCs w:val="24"/>
        </w:rPr>
        <w:t xml:space="preserve">Youth Advisory Council: Co-Chairs and </w:t>
      </w:r>
      <w:proofErr w:type="gramStart"/>
      <w:r>
        <w:rPr>
          <w:color w:val="000000" w:themeColor="text1"/>
          <w:sz w:val="24"/>
          <w:szCs w:val="24"/>
        </w:rPr>
        <w:t>Members</w:t>
      </w:r>
      <w:r w:rsidRPr="00807670">
        <w:rPr>
          <w:color w:val="000000" w:themeColor="text1"/>
          <w:sz w:val="24"/>
          <w:szCs w:val="24"/>
        </w:rPr>
        <w:t>;</w:t>
      </w:r>
      <w:proofErr w:type="gramEnd"/>
    </w:p>
    <w:p w14:paraId="050A2FDE" w14:textId="004F8C07" w:rsidR="00AB5778" w:rsidRDefault="00AB5778" w:rsidP="00AB5778">
      <w:pPr>
        <w:pStyle w:val="ListParagraph"/>
        <w:numPr>
          <w:ilvl w:val="0"/>
          <w:numId w:val="23"/>
        </w:numPr>
        <w:spacing w:before="120" w:after="60"/>
        <w:rPr>
          <w:color w:val="000000" w:themeColor="text1"/>
          <w:sz w:val="24"/>
          <w:szCs w:val="24"/>
        </w:rPr>
      </w:pPr>
      <w:r>
        <w:rPr>
          <w:color w:val="000000" w:themeColor="text1"/>
          <w:sz w:val="24"/>
          <w:szCs w:val="24"/>
        </w:rPr>
        <w:t>Payroll Capability and HR Management Program Board</w:t>
      </w:r>
      <w:r w:rsidRPr="00807670">
        <w:rPr>
          <w:color w:val="000000" w:themeColor="text1"/>
          <w:sz w:val="24"/>
          <w:szCs w:val="24"/>
        </w:rPr>
        <w:t xml:space="preserve">: </w:t>
      </w:r>
      <w:r>
        <w:rPr>
          <w:color w:val="000000" w:themeColor="text1"/>
          <w:sz w:val="24"/>
          <w:szCs w:val="24"/>
        </w:rPr>
        <w:t>External/Independent Member</w:t>
      </w:r>
      <w:r w:rsidR="00BA123E">
        <w:rPr>
          <w:color w:val="000000" w:themeColor="text1"/>
          <w:sz w:val="24"/>
          <w:szCs w:val="24"/>
        </w:rPr>
        <w:t>.</w:t>
      </w:r>
    </w:p>
    <w:p w14:paraId="2377EDA6" w14:textId="77777777" w:rsidR="007F1778" w:rsidRDefault="007F1778" w:rsidP="00AB5778">
      <w:pPr>
        <w:spacing w:before="120" w:after="60"/>
        <w:rPr>
          <w:i/>
          <w:iCs/>
          <w:color w:val="000000" w:themeColor="text1"/>
          <w:szCs w:val="24"/>
        </w:rPr>
      </w:pPr>
    </w:p>
    <w:p w14:paraId="42B6BB77" w14:textId="77777777" w:rsidR="007F1778" w:rsidRDefault="007F1778" w:rsidP="00AB5778">
      <w:pPr>
        <w:spacing w:before="120" w:after="60"/>
        <w:rPr>
          <w:i/>
          <w:iCs/>
          <w:color w:val="000000" w:themeColor="text1"/>
          <w:szCs w:val="24"/>
        </w:rPr>
      </w:pPr>
    </w:p>
    <w:p w14:paraId="72DB09EC" w14:textId="4AE4B313" w:rsidR="00AB5778" w:rsidRPr="00F2314C" w:rsidRDefault="00AB5778" w:rsidP="00AB5778">
      <w:pPr>
        <w:spacing w:before="120" w:after="60"/>
        <w:rPr>
          <w:i/>
          <w:iCs/>
          <w:color w:val="000000" w:themeColor="text1"/>
          <w:szCs w:val="24"/>
        </w:rPr>
      </w:pPr>
      <w:r w:rsidRPr="00F2314C">
        <w:rPr>
          <w:i/>
          <w:iCs/>
          <w:color w:val="000000" w:themeColor="text1"/>
          <w:szCs w:val="24"/>
        </w:rPr>
        <w:lastRenderedPageBreak/>
        <w:t>Youth Advisory Council</w:t>
      </w:r>
    </w:p>
    <w:p w14:paraId="58189E5D" w14:textId="77777777" w:rsidR="00AB5778" w:rsidRDefault="00AB5778" w:rsidP="00AB5778">
      <w:pPr>
        <w:autoSpaceDE w:val="0"/>
        <w:autoSpaceDN w:val="0"/>
        <w:adjustRightInd w:val="0"/>
        <w:spacing w:before="120" w:after="60"/>
        <w:rPr>
          <w:color w:val="000000" w:themeColor="text1"/>
          <w:szCs w:val="24"/>
        </w:rPr>
      </w:pPr>
      <w:r>
        <w:rPr>
          <w:color w:val="000000" w:themeColor="text1"/>
          <w:szCs w:val="24"/>
        </w:rPr>
        <w:t xml:space="preserve">On 2 February 2024, the Chief Minister requested the Tribunal to determine the remuneration, allowances and other entitlements for the Co-Chairs and Members of the Youth Advisory Council. </w:t>
      </w:r>
    </w:p>
    <w:p w14:paraId="43804AE6" w14:textId="1DF1C95E" w:rsidR="00AB5778" w:rsidRPr="00F21234" w:rsidRDefault="00AB5778" w:rsidP="00AB5778">
      <w:pPr>
        <w:spacing w:before="120" w:after="60"/>
      </w:pPr>
      <w:r w:rsidRPr="00AD6221">
        <w:t xml:space="preserve">The Tribunal noted that the Youth Advisory Council is a non-statutory advisory body </w:t>
      </w:r>
      <w:r w:rsidRPr="00AD6221">
        <w:rPr>
          <w:szCs w:val="24"/>
        </w:rPr>
        <w:t>established to provide strategic advice to</w:t>
      </w:r>
      <w:r>
        <w:rPr>
          <w:szCs w:val="24"/>
        </w:rPr>
        <w:t xml:space="preserve"> the</w:t>
      </w:r>
      <w:r w:rsidRPr="00AD6221">
        <w:rPr>
          <w:szCs w:val="24"/>
        </w:rPr>
        <w:t xml:space="preserve"> Minister for Education and Youth affairs on issues affecting young people in the ACT</w:t>
      </w:r>
      <w:r w:rsidR="00FB52C1">
        <w:rPr>
          <w:szCs w:val="24"/>
        </w:rPr>
        <w:t>,</w:t>
      </w:r>
      <w:r w:rsidRPr="00AD6221">
        <w:rPr>
          <w:szCs w:val="24"/>
        </w:rPr>
        <w:t xml:space="preserve"> and to provide a connection between the Minister for Education and Youth Affairs and young people in the ACT community.</w:t>
      </w:r>
      <w:r w:rsidRPr="00AD6221">
        <w:t xml:space="preserve"> The </w:t>
      </w:r>
      <w:r>
        <w:t>Co-</w:t>
      </w:r>
      <w:r w:rsidRPr="00AD6221">
        <w:t>Chair</w:t>
      </w:r>
      <w:r>
        <w:t>s</w:t>
      </w:r>
      <w:r w:rsidRPr="00AD6221">
        <w:t xml:space="preserve"> and Members will be part-time public office holders.</w:t>
      </w:r>
      <w:r w:rsidRPr="00F21234">
        <w:t xml:space="preserve"> </w:t>
      </w:r>
    </w:p>
    <w:p w14:paraId="2BC62FB9" w14:textId="77777777" w:rsidR="00AB5778" w:rsidRDefault="00AB5778" w:rsidP="00AB5778">
      <w:pPr>
        <w:spacing w:before="120" w:after="60"/>
        <w:rPr>
          <w:color w:val="000000" w:themeColor="text1"/>
          <w:szCs w:val="24"/>
        </w:rPr>
      </w:pPr>
      <w:r w:rsidRPr="00F21234">
        <w:t xml:space="preserve">In considering the remuneration of the </w:t>
      </w:r>
      <w:r>
        <w:t>Co-</w:t>
      </w:r>
      <w:r w:rsidRPr="00F21234">
        <w:t>Chair</w:t>
      </w:r>
      <w:r>
        <w:t xml:space="preserve">s and </w:t>
      </w:r>
      <w:r w:rsidRPr="00F21234">
        <w:t xml:space="preserve">Members of the </w:t>
      </w:r>
      <w:r>
        <w:t>Youth Advisory Council</w:t>
      </w:r>
      <w:r w:rsidRPr="00F21234">
        <w:t xml:space="preserve">, the Tribunal </w:t>
      </w:r>
      <w:r>
        <w:t>considered the contribution of the council and members and considered this to be of comparable work value to other similar councils and advisory bodies.  It therefore determined that daily rates of $635 and $545 ought be provided for the Co-Chairs and Members respectively</w:t>
      </w:r>
      <w:r>
        <w:rPr>
          <w:color w:val="000000" w:themeColor="text1"/>
          <w:szCs w:val="24"/>
        </w:rPr>
        <w:t xml:space="preserve">.  </w:t>
      </w:r>
    </w:p>
    <w:p w14:paraId="6D21A1B3" w14:textId="77777777" w:rsidR="00AB5778" w:rsidRPr="00F2314C" w:rsidRDefault="00AB5778" w:rsidP="00AB5778">
      <w:pPr>
        <w:spacing w:before="120" w:after="60"/>
        <w:rPr>
          <w:i/>
          <w:iCs/>
          <w:color w:val="000000" w:themeColor="text1"/>
          <w:szCs w:val="24"/>
        </w:rPr>
      </w:pPr>
      <w:r w:rsidRPr="00F2314C">
        <w:rPr>
          <w:i/>
          <w:iCs/>
          <w:color w:val="000000" w:themeColor="text1"/>
          <w:szCs w:val="24"/>
        </w:rPr>
        <w:t>Payroll Capability and HR Management Program Board</w:t>
      </w:r>
    </w:p>
    <w:p w14:paraId="3E453388" w14:textId="77777777" w:rsidR="00AB5778" w:rsidRDefault="00AB5778" w:rsidP="00AB5778">
      <w:pPr>
        <w:spacing w:before="120" w:after="60"/>
        <w:rPr>
          <w:color w:val="000000" w:themeColor="text1"/>
          <w:szCs w:val="24"/>
        </w:rPr>
      </w:pPr>
      <w:r>
        <w:rPr>
          <w:color w:val="000000" w:themeColor="text1"/>
          <w:szCs w:val="24"/>
        </w:rPr>
        <w:t xml:space="preserve">On 14 June 2024, the Chief Minister requested the Tribunal to determine the remuneration, allowances and other entitlements for the External Member of the Payroll Capability and HR Management Program Board. </w:t>
      </w:r>
    </w:p>
    <w:p w14:paraId="7FD6CAA2" w14:textId="57302EEB" w:rsidR="00AB5778" w:rsidRDefault="00AB5778" w:rsidP="00AB5778">
      <w:pPr>
        <w:spacing w:before="120" w:after="60"/>
        <w:rPr>
          <w:color w:val="000000" w:themeColor="text1"/>
          <w:szCs w:val="24"/>
        </w:rPr>
      </w:pPr>
      <w:r>
        <w:rPr>
          <w:color w:val="000000" w:themeColor="text1"/>
          <w:szCs w:val="24"/>
        </w:rPr>
        <w:t xml:space="preserve">The Tribunal had regard to a briefing from Chief Minister, Treasury and Economic Development Directorate officials confirming </w:t>
      </w:r>
      <w:r w:rsidR="00FB52C1">
        <w:rPr>
          <w:color w:val="000000" w:themeColor="text1"/>
          <w:szCs w:val="24"/>
        </w:rPr>
        <w:t xml:space="preserve">that </w:t>
      </w:r>
      <w:r>
        <w:rPr>
          <w:color w:val="000000" w:themeColor="text1"/>
          <w:szCs w:val="24"/>
        </w:rPr>
        <w:t xml:space="preserve">the role of the board is to provide leadership, strategic </w:t>
      </w:r>
      <w:proofErr w:type="gramStart"/>
      <w:r>
        <w:rPr>
          <w:color w:val="000000" w:themeColor="text1"/>
          <w:szCs w:val="24"/>
        </w:rPr>
        <w:t>guidance</w:t>
      </w:r>
      <w:proofErr w:type="gramEnd"/>
      <w:r>
        <w:rPr>
          <w:color w:val="000000" w:themeColor="text1"/>
          <w:szCs w:val="24"/>
        </w:rPr>
        <w:t xml:space="preserve"> and support to ensure the successful delivery of the program. The Tribunal recognised the position of External Member will require a high level of professional expertise and industry experience to provide the contribution expected of the role. </w:t>
      </w:r>
      <w:r>
        <w:t>The Tribunal determined that a daily rate of $1</w:t>
      </w:r>
      <w:r w:rsidR="00F2314C">
        <w:t>,</w:t>
      </w:r>
      <w:r>
        <w:t>500 would be appropriate.</w:t>
      </w:r>
    </w:p>
    <w:p w14:paraId="6F1ABF00" w14:textId="77777777" w:rsidR="00E81D79" w:rsidRPr="007E4C79" w:rsidRDefault="00E81D79" w:rsidP="00AB5778">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701E5603" w14:textId="34B0A7B1" w:rsidR="00E81D79" w:rsidRPr="00E81D79" w:rsidRDefault="00FD4668" w:rsidP="00AB5778">
      <w:pPr>
        <w:spacing w:before="120" w:after="60"/>
        <w:rPr>
          <w:color w:val="000000" w:themeColor="text1"/>
          <w:szCs w:val="24"/>
          <w:u w:val="single"/>
        </w:rPr>
      </w:pPr>
      <w:bookmarkStart w:id="4" w:name="_Hlk90796943"/>
      <w:r>
        <w:rPr>
          <w:color w:val="000000" w:themeColor="text1"/>
          <w:szCs w:val="24"/>
          <w:u w:val="single"/>
        </w:rPr>
        <w:t>Youth Advisory Council</w:t>
      </w:r>
    </w:p>
    <w:p w14:paraId="0453E7E5" w14:textId="2055F104" w:rsidR="00E81D79" w:rsidRPr="00E81D79" w:rsidRDefault="00E81D79" w:rsidP="00AB5778">
      <w:pPr>
        <w:spacing w:before="120" w:after="60"/>
        <w:rPr>
          <w:bCs/>
          <w:color w:val="000000" w:themeColor="text1"/>
          <w:szCs w:val="24"/>
        </w:rPr>
      </w:pPr>
      <w:bookmarkStart w:id="5" w:name="_Hlk118726198"/>
      <w:r w:rsidRPr="00AB5778">
        <w:rPr>
          <w:szCs w:val="24"/>
        </w:rPr>
        <w:t xml:space="preserve">The Tribunal determines </w:t>
      </w:r>
      <w:r w:rsidRPr="00AB5778">
        <w:rPr>
          <w:color w:val="000000" w:themeColor="text1"/>
          <w:szCs w:val="24"/>
        </w:rPr>
        <w:t>that the</w:t>
      </w:r>
      <w:r w:rsidR="00AB5778" w:rsidRPr="00AB5778">
        <w:rPr>
          <w:color w:val="000000" w:themeColor="text1"/>
          <w:szCs w:val="24"/>
        </w:rPr>
        <w:t xml:space="preserve"> Co-</w:t>
      </w:r>
      <w:r w:rsidRPr="00AB5778">
        <w:rPr>
          <w:bCs/>
          <w:color w:val="000000" w:themeColor="text1"/>
          <w:szCs w:val="24"/>
        </w:rPr>
        <w:t>Chair</w:t>
      </w:r>
      <w:r w:rsidR="00AB5778" w:rsidRPr="00AB5778">
        <w:rPr>
          <w:bCs/>
          <w:color w:val="000000" w:themeColor="text1"/>
          <w:szCs w:val="24"/>
        </w:rPr>
        <w:t>s</w:t>
      </w:r>
      <w:r w:rsidRPr="00AB5778">
        <w:rPr>
          <w:bCs/>
          <w:color w:val="000000" w:themeColor="text1"/>
          <w:szCs w:val="24"/>
        </w:rPr>
        <w:t xml:space="preserve"> will be </w:t>
      </w:r>
      <w:r w:rsidRPr="00AB5778">
        <w:rPr>
          <w:color w:val="000000" w:themeColor="text1"/>
        </w:rPr>
        <w:t>remunerated</w:t>
      </w:r>
      <w:r w:rsidRPr="00AB5778">
        <w:rPr>
          <w:bCs/>
          <w:color w:val="000000" w:themeColor="text1"/>
          <w:szCs w:val="24"/>
        </w:rPr>
        <w:t xml:space="preserve"> at $6</w:t>
      </w:r>
      <w:r w:rsidR="00AB5778" w:rsidRPr="00AB5778">
        <w:rPr>
          <w:bCs/>
          <w:color w:val="000000" w:themeColor="text1"/>
          <w:szCs w:val="24"/>
        </w:rPr>
        <w:t>35</w:t>
      </w:r>
      <w:r w:rsidRPr="00AB5778">
        <w:rPr>
          <w:bCs/>
          <w:color w:val="000000" w:themeColor="text1"/>
          <w:szCs w:val="24"/>
        </w:rPr>
        <w:t xml:space="preserve"> per diem and Members at $5</w:t>
      </w:r>
      <w:r w:rsidR="00AB5778" w:rsidRPr="00AB5778">
        <w:rPr>
          <w:bCs/>
          <w:color w:val="000000" w:themeColor="text1"/>
          <w:szCs w:val="24"/>
        </w:rPr>
        <w:t>4</w:t>
      </w:r>
      <w:r w:rsidRPr="00AB5778">
        <w:rPr>
          <w:bCs/>
          <w:color w:val="000000" w:themeColor="text1"/>
          <w:szCs w:val="24"/>
        </w:rPr>
        <w:t>5 per diem.</w:t>
      </w:r>
      <w:bookmarkEnd w:id="4"/>
    </w:p>
    <w:p w14:paraId="04ABA903" w14:textId="3DE67C21" w:rsidR="00BF21F7" w:rsidRPr="00756256" w:rsidRDefault="00FD4668" w:rsidP="00AB5778">
      <w:pPr>
        <w:spacing w:before="120" w:after="60"/>
        <w:rPr>
          <w:rFonts w:eastAsiaTheme="minorHAnsi" w:cs="Calibri"/>
          <w:szCs w:val="24"/>
          <w:u w:val="single"/>
        </w:rPr>
      </w:pPr>
      <w:bookmarkStart w:id="6" w:name="_Hlk90796950"/>
      <w:bookmarkEnd w:id="5"/>
      <w:r>
        <w:rPr>
          <w:rFonts w:eastAsiaTheme="minorHAnsi" w:cs="Calibri"/>
          <w:szCs w:val="24"/>
          <w:u w:val="single"/>
        </w:rPr>
        <w:t>Payroll Capability and HR Management Program Board</w:t>
      </w:r>
    </w:p>
    <w:p w14:paraId="3B166D7D" w14:textId="2F5FE925" w:rsidR="00BF21F7" w:rsidRPr="00E81D79" w:rsidRDefault="008C0E46" w:rsidP="00AB5778">
      <w:pPr>
        <w:spacing w:before="120" w:after="60"/>
        <w:rPr>
          <w:rFonts w:eastAsiaTheme="minorHAnsi" w:cs="Calibri"/>
          <w:szCs w:val="24"/>
        </w:rPr>
      </w:pPr>
      <w:r w:rsidRPr="00AB5778">
        <w:rPr>
          <w:rFonts w:eastAsiaTheme="minorHAnsi" w:cs="Calibri"/>
          <w:szCs w:val="24"/>
        </w:rPr>
        <w:t xml:space="preserve">The Tribunal determines that the Independent Member will be remunerated at </w:t>
      </w:r>
      <w:r w:rsidR="00A45A79" w:rsidRPr="00AB5778">
        <w:rPr>
          <w:rFonts w:eastAsiaTheme="minorHAnsi" w:cs="Calibri"/>
          <w:szCs w:val="24"/>
        </w:rPr>
        <w:t>$</w:t>
      </w:r>
      <w:r w:rsidR="00AB5778" w:rsidRPr="00AB5778">
        <w:rPr>
          <w:rFonts w:eastAsiaTheme="minorHAnsi" w:cs="Calibri"/>
          <w:szCs w:val="24"/>
        </w:rPr>
        <w:t>1</w:t>
      </w:r>
      <w:r w:rsidR="000C25FA">
        <w:rPr>
          <w:rFonts w:eastAsiaTheme="minorHAnsi" w:cs="Calibri"/>
          <w:szCs w:val="24"/>
        </w:rPr>
        <w:t>,</w:t>
      </w:r>
      <w:r w:rsidR="00AB5778" w:rsidRPr="00AB5778">
        <w:rPr>
          <w:rFonts w:eastAsiaTheme="minorHAnsi" w:cs="Calibri"/>
          <w:szCs w:val="24"/>
        </w:rPr>
        <w:t>500</w:t>
      </w:r>
      <w:r w:rsidRPr="00AB5778">
        <w:rPr>
          <w:rFonts w:eastAsiaTheme="minorHAnsi" w:cs="Calibri"/>
          <w:szCs w:val="24"/>
        </w:rPr>
        <w:t xml:space="preserve"> per diem.</w:t>
      </w:r>
    </w:p>
    <w:bookmarkEnd w:id="6"/>
    <w:p w14:paraId="2C9C222D" w14:textId="77777777" w:rsidR="00E81D79" w:rsidRPr="00FD4668" w:rsidRDefault="00E81D79" w:rsidP="00AB5778">
      <w:pPr>
        <w:tabs>
          <w:tab w:val="left" w:pos="3780"/>
        </w:tabs>
        <w:spacing w:before="120" w:after="60"/>
        <w:rPr>
          <w:szCs w:val="24"/>
          <w:u w:val="single"/>
        </w:rPr>
      </w:pPr>
      <w:r w:rsidRPr="00FD4668">
        <w:rPr>
          <w:szCs w:val="24"/>
          <w:u w:val="single"/>
        </w:rPr>
        <w:t>Other Part-time Public Office Holders</w:t>
      </w:r>
    </w:p>
    <w:p w14:paraId="7CD7F029" w14:textId="7E3E5672" w:rsidR="00E81D79" w:rsidRPr="00AB5778" w:rsidRDefault="00E81D79" w:rsidP="00AB5778">
      <w:pPr>
        <w:spacing w:before="120" w:after="60"/>
        <w:rPr>
          <w:color w:val="000000" w:themeColor="text1"/>
          <w:szCs w:val="24"/>
        </w:rPr>
      </w:pPr>
      <w:r w:rsidRPr="00AB5778">
        <w:rPr>
          <w:szCs w:val="24"/>
        </w:rPr>
        <w:t xml:space="preserve">All other </w:t>
      </w:r>
      <w:r w:rsidRPr="00AB5778">
        <w:rPr>
          <w:color w:val="000000" w:themeColor="text1"/>
          <w:szCs w:val="24"/>
        </w:rPr>
        <w:t>part-time public office holders being considered as part of the 202</w:t>
      </w:r>
      <w:r w:rsidR="00FD4668" w:rsidRPr="00AB5778">
        <w:rPr>
          <w:color w:val="000000" w:themeColor="text1"/>
          <w:szCs w:val="24"/>
        </w:rPr>
        <w:t>4</w:t>
      </w:r>
      <w:r w:rsidRPr="00AB5778">
        <w:rPr>
          <w:color w:val="000000" w:themeColor="text1"/>
          <w:szCs w:val="24"/>
        </w:rPr>
        <w:t xml:space="preserve"> Spring Sitting will receive a 3 per cent increase, rounded up to the nearest $5, effective from 1 November 202</w:t>
      </w:r>
      <w:r w:rsidR="00FD4668" w:rsidRPr="00AB5778">
        <w:rPr>
          <w:color w:val="000000" w:themeColor="text1"/>
          <w:szCs w:val="24"/>
        </w:rPr>
        <w:t>4</w:t>
      </w:r>
      <w:r w:rsidRPr="00AB5778">
        <w:rPr>
          <w:color w:val="000000" w:themeColor="text1"/>
          <w:szCs w:val="24"/>
        </w:rPr>
        <w:t xml:space="preserve">. </w:t>
      </w:r>
    </w:p>
    <w:p w14:paraId="4B105A8A" w14:textId="77777777" w:rsidR="00E81D79" w:rsidRPr="00FD4668" w:rsidRDefault="00E81D79" w:rsidP="00376D1F">
      <w:pPr>
        <w:spacing w:before="120" w:after="60"/>
        <w:rPr>
          <w:color w:val="000000" w:themeColor="text1"/>
          <w:highlight w:val="yellow"/>
        </w:rPr>
      </w:pPr>
    </w:p>
    <w:p w14:paraId="1E216E56" w14:textId="77777777" w:rsidR="006257C0" w:rsidRPr="00FD4668" w:rsidRDefault="006257C0" w:rsidP="00AA0031">
      <w:pPr>
        <w:rPr>
          <w:szCs w:val="24"/>
          <w:highlight w:val="yellow"/>
        </w:rPr>
      </w:pPr>
    </w:p>
    <w:p w14:paraId="56684822" w14:textId="6C5A06FF" w:rsidR="00AE696C" w:rsidRDefault="007F1778" w:rsidP="00A41965">
      <w:pPr>
        <w:ind w:left="360"/>
        <w:jc w:val="right"/>
        <w:rPr>
          <w:sz w:val="22"/>
          <w:szCs w:val="22"/>
        </w:rPr>
      </w:pPr>
      <w:r>
        <w:rPr>
          <w:szCs w:val="24"/>
        </w:rPr>
        <w:t>22</w:t>
      </w:r>
      <w:r w:rsidR="00AB5778" w:rsidRPr="00AB5778">
        <w:rPr>
          <w:szCs w:val="24"/>
        </w:rPr>
        <w:t xml:space="preserve"> August 2024</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6480728E" w14:textId="77777777" w:rsidR="001F0EA2" w:rsidRPr="00D62589" w:rsidRDefault="001F0EA2" w:rsidP="001F0EA2">
      <w:pPr>
        <w:spacing w:before="120"/>
        <w:rPr>
          <w:rFonts w:cs="Arial"/>
          <w:sz w:val="28"/>
          <w:szCs w:val="28"/>
        </w:rPr>
      </w:pPr>
      <w:r>
        <w:rPr>
          <w:rFonts w:cs="Arial"/>
          <w:noProof/>
          <w:lang w:eastAsia="en-AU"/>
        </w:rPr>
        <w:lastRenderedPageBreak/>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7B45CACB" w14:textId="77777777" w:rsidR="009C1F0E" w:rsidRPr="008879E2" w:rsidRDefault="009C1F0E" w:rsidP="009C1F0E">
      <w:pPr>
        <w:pStyle w:val="Heading1"/>
        <w:rPr>
          <w:color w:val="000000" w:themeColor="text1"/>
        </w:rPr>
      </w:pPr>
      <w:r w:rsidRPr="00004120">
        <w:rPr>
          <w:color w:val="000000" w:themeColor="text1"/>
        </w:rPr>
        <w:t>Determination 1</w:t>
      </w:r>
      <w:r>
        <w:rPr>
          <w:color w:val="000000" w:themeColor="text1"/>
        </w:rPr>
        <w:t>5</w:t>
      </w:r>
      <w:r w:rsidRPr="00004120">
        <w:rPr>
          <w:color w:val="000000" w:themeColor="text1"/>
        </w:rPr>
        <w:t xml:space="preserve"> </w:t>
      </w:r>
      <w:r w:rsidRPr="008879E2">
        <w:rPr>
          <w:color w:val="000000" w:themeColor="text1"/>
        </w:rPr>
        <w:t>of 20</w:t>
      </w:r>
      <w:r>
        <w:rPr>
          <w:color w:val="000000" w:themeColor="text1"/>
        </w:rPr>
        <w:t>24</w:t>
      </w:r>
    </w:p>
    <w:p w14:paraId="2EB78D13" w14:textId="77777777" w:rsidR="001F0EA2" w:rsidRPr="00BC60C7" w:rsidRDefault="001F0EA2" w:rsidP="009C1F0E">
      <w:pPr>
        <w:pStyle w:val="Heading1"/>
        <w:spacing w:before="120"/>
      </w:pPr>
      <w:r w:rsidRPr="00BC60C7">
        <w:t xml:space="preserve">Part-time Public Office Holders </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BA123E">
      <w:pPr>
        <w:pStyle w:val="N-line3"/>
        <w:pBdr>
          <w:top w:val="single" w:sz="12" w:space="1" w:color="auto"/>
          <w:bottom w:val="none" w:sz="0" w:space="0" w:color="auto"/>
        </w:pBdr>
        <w:rPr>
          <w:szCs w:val="24"/>
        </w:rPr>
      </w:pPr>
    </w:p>
    <w:p w14:paraId="3C749929" w14:textId="77777777" w:rsidR="001F0EA2" w:rsidRPr="00294FE9" w:rsidRDefault="001F0EA2" w:rsidP="00532CAB">
      <w:pPr>
        <w:pStyle w:val="Heading3"/>
        <w:tabs>
          <w:tab w:val="clear" w:pos="720"/>
        </w:tabs>
        <w:spacing w:before="0"/>
        <w:ind w:left="709" w:hanging="709"/>
        <w:rPr>
          <w:rFonts w:cs="Arial"/>
          <w:szCs w:val="24"/>
        </w:rPr>
      </w:pPr>
      <w:r w:rsidRPr="00294FE9">
        <w:rPr>
          <w:szCs w:val="24"/>
        </w:rPr>
        <w:t>Commencement</w:t>
      </w:r>
      <w:r w:rsidRPr="00294FE9">
        <w:rPr>
          <w:rFonts w:cs="Arial"/>
          <w:szCs w:val="24"/>
        </w:rPr>
        <w:t xml:space="preserve"> </w:t>
      </w:r>
    </w:p>
    <w:p w14:paraId="6024868B" w14:textId="2A87044D"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instrument</w:t>
      </w:r>
      <w:r w:rsidR="006D45E1">
        <w:rPr>
          <w:color w:val="000000" w:themeColor="text1"/>
          <w:szCs w:val="24"/>
        </w:rPr>
        <w:t xml:space="preserve"> is taken to have </w:t>
      </w:r>
      <w:r w:rsidR="000772F7">
        <w:rPr>
          <w:color w:val="000000" w:themeColor="text1"/>
          <w:szCs w:val="24"/>
        </w:rPr>
        <w:t>commence</w:t>
      </w:r>
      <w:r w:rsidR="006D45E1">
        <w:rPr>
          <w:color w:val="000000" w:themeColor="text1"/>
          <w:szCs w:val="24"/>
        </w:rPr>
        <w:t>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6D45E1">
        <w:rPr>
          <w:color w:val="000000" w:themeColor="text1"/>
          <w:szCs w:val="24"/>
        </w:rPr>
        <w:t>2</w:t>
      </w:r>
      <w:r w:rsidR="00AB5778">
        <w:rPr>
          <w:color w:val="000000" w:themeColor="text1"/>
          <w:szCs w:val="24"/>
        </w:rPr>
        <w:t>4</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6F8D0EDD"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w:t>
      </w:r>
      <w:r w:rsidR="00BA123E">
        <w:rPr>
          <w:b w:val="0"/>
        </w:rPr>
        <w:t>2.1</w:t>
      </w:r>
      <w:r w:rsidRPr="0077128F">
        <w:rPr>
          <w:b w:val="0"/>
        </w:rPr>
        <w:t xml:space="preserve">. </w:t>
      </w:r>
    </w:p>
    <w:p w14:paraId="19CBDAAA" w14:textId="5E9FE091" w:rsidR="001F0EA2" w:rsidRPr="00532CAB" w:rsidRDefault="001F0EA2" w:rsidP="001F0EA2">
      <w:pPr>
        <w:pStyle w:val="Heading4"/>
        <w:spacing w:before="120" w:after="60"/>
        <w:rPr>
          <w:b/>
          <w:bCs w:val="0"/>
          <w:u w:val="none"/>
        </w:rPr>
      </w:pPr>
      <w:r w:rsidRPr="00532CAB">
        <w:rPr>
          <w:b/>
          <w:bCs w:val="0"/>
          <w:u w:val="none"/>
        </w:rPr>
        <w:t xml:space="preserve">Table </w:t>
      </w:r>
      <w:r w:rsidR="00BA123E">
        <w:rPr>
          <w:b/>
          <w:bCs w:val="0"/>
          <w:u w:val="none"/>
        </w:rPr>
        <w:t>2.</w:t>
      </w:r>
      <w:r w:rsidRPr="00532CAB">
        <w:rPr>
          <w:b/>
          <w:bCs w:val="0"/>
          <w:u w:val="none"/>
        </w:rPr>
        <w:t>1</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693"/>
        <w:gridCol w:w="1559"/>
        <w:gridCol w:w="1496"/>
        <w:gridCol w:w="13"/>
      </w:tblGrid>
      <w:tr w:rsidR="00B242F4" w:rsidRPr="0077128F" w14:paraId="3FDE59B6" w14:textId="34ABBE0B" w:rsidTr="00BA123E">
        <w:trPr>
          <w:trHeight w:val="300"/>
          <w:tblHeader/>
          <w:jc w:val="center"/>
        </w:trPr>
        <w:tc>
          <w:tcPr>
            <w:tcW w:w="3256" w:type="dxa"/>
            <w:shd w:val="clear" w:color="auto" w:fill="auto"/>
            <w:vAlign w:val="bottom"/>
            <w:hideMark/>
          </w:tcPr>
          <w:p w14:paraId="6C6144BA" w14:textId="77777777" w:rsidR="009E484F" w:rsidRPr="0077128F" w:rsidRDefault="009E484F" w:rsidP="00BA123E">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BA123E">
            <w:pPr>
              <w:pStyle w:val="Heading5"/>
              <w:spacing w:after="0"/>
              <w:rPr>
                <w:b w:val="0"/>
                <w:color w:val="auto"/>
                <w:sz w:val="22"/>
                <w:szCs w:val="22"/>
              </w:rPr>
            </w:pPr>
            <w:r w:rsidRPr="0077128F">
              <w:rPr>
                <w:color w:val="auto"/>
                <w:sz w:val="22"/>
                <w:szCs w:val="22"/>
              </w:rPr>
              <w:t>Board, committee etc</w:t>
            </w:r>
          </w:p>
        </w:tc>
        <w:tc>
          <w:tcPr>
            <w:tcW w:w="2693" w:type="dxa"/>
            <w:shd w:val="clear" w:color="auto" w:fill="auto"/>
            <w:vAlign w:val="bottom"/>
            <w:hideMark/>
          </w:tcPr>
          <w:p w14:paraId="2DBE43F5" w14:textId="77777777" w:rsidR="009E484F" w:rsidRPr="0077128F" w:rsidRDefault="009E484F" w:rsidP="00BA123E">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BA123E">
            <w:pPr>
              <w:pStyle w:val="Heading5"/>
              <w:spacing w:after="0"/>
              <w:rPr>
                <w:color w:val="auto"/>
                <w:sz w:val="22"/>
                <w:szCs w:val="22"/>
              </w:rPr>
            </w:pPr>
            <w:r w:rsidRPr="0077128F">
              <w:rPr>
                <w:color w:val="auto"/>
                <w:sz w:val="22"/>
                <w:szCs w:val="22"/>
              </w:rPr>
              <w:t xml:space="preserve">Position </w:t>
            </w:r>
          </w:p>
        </w:tc>
        <w:tc>
          <w:tcPr>
            <w:tcW w:w="1559" w:type="dxa"/>
            <w:shd w:val="clear" w:color="auto" w:fill="auto"/>
            <w:noWrap/>
            <w:vAlign w:val="bottom"/>
            <w:hideMark/>
          </w:tcPr>
          <w:p w14:paraId="33405F7B" w14:textId="1F9B5CF5" w:rsidR="009E484F" w:rsidRPr="0077128F" w:rsidRDefault="009E484F" w:rsidP="00BA123E">
            <w:pPr>
              <w:pStyle w:val="Heading5"/>
              <w:spacing w:after="0"/>
              <w:rPr>
                <w:color w:val="auto"/>
                <w:sz w:val="22"/>
                <w:szCs w:val="22"/>
              </w:rPr>
            </w:pPr>
            <w:r w:rsidRPr="0077128F">
              <w:rPr>
                <w:color w:val="auto"/>
                <w:sz w:val="22"/>
                <w:szCs w:val="22"/>
              </w:rPr>
              <w:t>COLUMN 3</w:t>
            </w:r>
          </w:p>
          <w:p w14:paraId="479BD244" w14:textId="2649DCDA" w:rsidR="009E484F" w:rsidRPr="0077128F" w:rsidRDefault="005C15D6" w:rsidP="00BA123E">
            <w:pPr>
              <w:pStyle w:val="Heading5"/>
              <w:spacing w:after="0"/>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509" w:type="dxa"/>
            <w:gridSpan w:val="2"/>
            <w:vAlign w:val="bottom"/>
          </w:tcPr>
          <w:p w14:paraId="3BA686BC" w14:textId="212146EE" w:rsidR="009E484F" w:rsidRPr="0077128F" w:rsidRDefault="009E484F" w:rsidP="00BA123E">
            <w:pPr>
              <w:pStyle w:val="Heading5"/>
              <w:spacing w:after="0"/>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6F625F" w:rsidRPr="0077128F" w14:paraId="4DE8787A" w14:textId="77777777" w:rsidTr="00BA123E">
        <w:trPr>
          <w:trHeight w:val="20"/>
          <w:jc w:val="center"/>
        </w:trPr>
        <w:tc>
          <w:tcPr>
            <w:tcW w:w="3256" w:type="dxa"/>
            <w:shd w:val="clear" w:color="auto" w:fill="auto"/>
          </w:tcPr>
          <w:p w14:paraId="2D35127F" w14:textId="6267719F" w:rsidR="006F625F" w:rsidRPr="0077128F" w:rsidRDefault="006F625F" w:rsidP="00BA123E">
            <w:pPr>
              <w:rPr>
                <w:sz w:val="22"/>
                <w:szCs w:val="22"/>
                <w:lang w:eastAsia="en-AU"/>
              </w:rPr>
            </w:pPr>
            <w:r>
              <w:rPr>
                <w:sz w:val="22"/>
                <w:szCs w:val="22"/>
                <w:lang w:eastAsia="en-AU"/>
              </w:rPr>
              <w:t>ACT Health System Council</w:t>
            </w:r>
          </w:p>
        </w:tc>
        <w:tc>
          <w:tcPr>
            <w:tcW w:w="2693" w:type="dxa"/>
            <w:shd w:val="clear" w:color="auto" w:fill="auto"/>
          </w:tcPr>
          <w:p w14:paraId="44CE807E" w14:textId="77777777" w:rsidR="006F625F" w:rsidRDefault="006F625F" w:rsidP="00BA123E">
            <w:pPr>
              <w:rPr>
                <w:sz w:val="22"/>
                <w:szCs w:val="22"/>
                <w:lang w:eastAsia="en-AU"/>
              </w:rPr>
            </w:pPr>
            <w:r>
              <w:rPr>
                <w:sz w:val="22"/>
                <w:szCs w:val="22"/>
                <w:lang w:eastAsia="en-AU"/>
              </w:rPr>
              <w:t>Chair</w:t>
            </w:r>
          </w:p>
          <w:p w14:paraId="2E9BD7FB" w14:textId="77777777" w:rsidR="006F625F" w:rsidRDefault="006F625F" w:rsidP="00BA123E">
            <w:pPr>
              <w:rPr>
                <w:sz w:val="22"/>
                <w:szCs w:val="22"/>
                <w:lang w:eastAsia="en-AU"/>
              </w:rPr>
            </w:pPr>
            <w:r>
              <w:rPr>
                <w:sz w:val="22"/>
                <w:szCs w:val="22"/>
                <w:lang w:eastAsia="en-AU"/>
              </w:rPr>
              <w:t>Deputy Chair</w:t>
            </w:r>
          </w:p>
          <w:p w14:paraId="6813666E" w14:textId="68EC0DE8" w:rsidR="006F625F" w:rsidRPr="0077128F" w:rsidRDefault="006F625F" w:rsidP="00BA123E">
            <w:pPr>
              <w:rPr>
                <w:sz w:val="22"/>
                <w:szCs w:val="22"/>
                <w:lang w:eastAsia="en-AU"/>
              </w:rPr>
            </w:pPr>
            <w:r>
              <w:rPr>
                <w:sz w:val="22"/>
                <w:szCs w:val="22"/>
                <w:lang w:eastAsia="en-AU"/>
              </w:rPr>
              <w:t>Member</w:t>
            </w:r>
          </w:p>
        </w:tc>
        <w:tc>
          <w:tcPr>
            <w:tcW w:w="1559" w:type="dxa"/>
            <w:shd w:val="clear" w:color="auto" w:fill="auto"/>
            <w:noWrap/>
          </w:tcPr>
          <w:p w14:paraId="419942B0" w14:textId="1E2C09B2" w:rsidR="006F625F" w:rsidRDefault="006F625F" w:rsidP="00BA123E">
            <w:pPr>
              <w:jc w:val="center"/>
              <w:rPr>
                <w:bCs/>
                <w:sz w:val="22"/>
                <w:szCs w:val="22"/>
              </w:rPr>
            </w:pPr>
            <w:r>
              <w:rPr>
                <w:bCs/>
                <w:sz w:val="22"/>
                <w:szCs w:val="22"/>
              </w:rPr>
              <w:t>$1,2</w:t>
            </w:r>
            <w:r w:rsidR="00AB5778">
              <w:rPr>
                <w:bCs/>
                <w:sz w:val="22"/>
                <w:szCs w:val="22"/>
              </w:rPr>
              <w:t>4</w:t>
            </w:r>
            <w:r>
              <w:rPr>
                <w:bCs/>
                <w:sz w:val="22"/>
                <w:szCs w:val="22"/>
              </w:rPr>
              <w:t>0</w:t>
            </w:r>
          </w:p>
          <w:p w14:paraId="7937FF2C" w14:textId="3DA9A74A" w:rsidR="006F625F" w:rsidRDefault="006F625F" w:rsidP="00BA123E">
            <w:pPr>
              <w:jc w:val="center"/>
              <w:rPr>
                <w:bCs/>
                <w:sz w:val="22"/>
                <w:szCs w:val="22"/>
              </w:rPr>
            </w:pPr>
            <w:r>
              <w:rPr>
                <w:bCs/>
                <w:sz w:val="22"/>
                <w:szCs w:val="22"/>
              </w:rPr>
              <w:t>$1,0</w:t>
            </w:r>
            <w:r w:rsidR="00AB5778">
              <w:rPr>
                <w:bCs/>
                <w:sz w:val="22"/>
                <w:szCs w:val="22"/>
              </w:rPr>
              <w:t>3</w:t>
            </w:r>
            <w:r>
              <w:rPr>
                <w:bCs/>
                <w:sz w:val="22"/>
                <w:szCs w:val="22"/>
              </w:rPr>
              <w:t>0</w:t>
            </w:r>
          </w:p>
          <w:p w14:paraId="4B4D7110" w14:textId="4AC2E0D9" w:rsidR="006F625F" w:rsidRPr="0077128F" w:rsidRDefault="006F625F" w:rsidP="00BA123E">
            <w:pPr>
              <w:jc w:val="center"/>
              <w:rPr>
                <w:bCs/>
                <w:sz w:val="22"/>
                <w:szCs w:val="22"/>
              </w:rPr>
            </w:pPr>
            <w:r>
              <w:rPr>
                <w:bCs/>
                <w:sz w:val="22"/>
                <w:szCs w:val="22"/>
              </w:rPr>
              <w:t>$8</w:t>
            </w:r>
            <w:r w:rsidR="00AB5778">
              <w:rPr>
                <w:bCs/>
                <w:sz w:val="22"/>
                <w:szCs w:val="22"/>
              </w:rPr>
              <w:t>25</w:t>
            </w:r>
          </w:p>
        </w:tc>
        <w:tc>
          <w:tcPr>
            <w:tcW w:w="1509" w:type="dxa"/>
            <w:gridSpan w:val="2"/>
            <w:shd w:val="clear" w:color="auto" w:fill="auto"/>
          </w:tcPr>
          <w:p w14:paraId="6120F655" w14:textId="77777777" w:rsidR="006F625F" w:rsidRDefault="006F625F" w:rsidP="00BA123E">
            <w:pPr>
              <w:jc w:val="center"/>
              <w:rPr>
                <w:sz w:val="22"/>
                <w:szCs w:val="22"/>
                <w:lang w:eastAsia="en-AU"/>
              </w:rPr>
            </w:pPr>
            <w:r>
              <w:rPr>
                <w:sz w:val="22"/>
                <w:szCs w:val="22"/>
                <w:lang w:eastAsia="en-AU"/>
              </w:rPr>
              <w:t>-</w:t>
            </w:r>
          </w:p>
          <w:p w14:paraId="471CE9CB" w14:textId="77777777" w:rsidR="006F625F" w:rsidRDefault="006F625F" w:rsidP="00BA123E">
            <w:pPr>
              <w:jc w:val="center"/>
              <w:rPr>
                <w:sz w:val="22"/>
                <w:szCs w:val="22"/>
                <w:lang w:eastAsia="en-AU"/>
              </w:rPr>
            </w:pPr>
            <w:r>
              <w:rPr>
                <w:sz w:val="22"/>
                <w:szCs w:val="22"/>
                <w:lang w:eastAsia="en-AU"/>
              </w:rPr>
              <w:t>-</w:t>
            </w:r>
          </w:p>
          <w:p w14:paraId="74F74A40" w14:textId="14249A54" w:rsidR="006F625F" w:rsidRPr="0077128F" w:rsidRDefault="006F625F" w:rsidP="00BA123E">
            <w:pPr>
              <w:jc w:val="center"/>
              <w:rPr>
                <w:sz w:val="22"/>
                <w:szCs w:val="22"/>
                <w:lang w:eastAsia="en-AU"/>
              </w:rPr>
            </w:pPr>
            <w:r>
              <w:rPr>
                <w:sz w:val="22"/>
                <w:szCs w:val="22"/>
                <w:lang w:eastAsia="en-AU"/>
              </w:rPr>
              <w:t>-</w:t>
            </w:r>
          </w:p>
        </w:tc>
      </w:tr>
      <w:tr w:rsidR="00B242F4" w:rsidRPr="0077128F" w14:paraId="76FD9D80" w14:textId="7E8BB2DC" w:rsidTr="00BA123E">
        <w:trPr>
          <w:trHeight w:val="20"/>
          <w:jc w:val="center"/>
        </w:trPr>
        <w:tc>
          <w:tcPr>
            <w:tcW w:w="3256" w:type="dxa"/>
            <w:shd w:val="clear" w:color="auto" w:fill="auto"/>
          </w:tcPr>
          <w:p w14:paraId="237F1778" w14:textId="2DEF5483" w:rsidR="009E484F" w:rsidRPr="0077128F" w:rsidRDefault="009E484F" w:rsidP="00BA123E">
            <w:pPr>
              <w:rPr>
                <w:sz w:val="22"/>
                <w:szCs w:val="22"/>
                <w:lang w:eastAsia="en-AU"/>
              </w:rPr>
            </w:pPr>
            <w:r w:rsidRPr="0077128F">
              <w:rPr>
                <w:sz w:val="22"/>
                <w:szCs w:val="22"/>
                <w:lang w:eastAsia="en-AU"/>
              </w:rPr>
              <w:t>ACT Region Catchment Management Coordination Group</w:t>
            </w:r>
          </w:p>
        </w:tc>
        <w:tc>
          <w:tcPr>
            <w:tcW w:w="2693" w:type="dxa"/>
            <w:shd w:val="clear" w:color="auto" w:fill="auto"/>
          </w:tcPr>
          <w:p w14:paraId="5DB4184E" w14:textId="32F88239" w:rsidR="009E484F" w:rsidRPr="0077128F" w:rsidRDefault="009E484F" w:rsidP="00BA123E">
            <w:pPr>
              <w:rPr>
                <w:sz w:val="22"/>
                <w:szCs w:val="22"/>
                <w:lang w:eastAsia="en-AU"/>
              </w:rPr>
            </w:pPr>
            <w:r w:rsidRPr="0077128F">
              <w:rPr>
                <w:sz w:val="22"/>
                <w:szCs w:val="22"/>
                <w:lang w:eastAsia="en-AU"/>
              </w:rPr>
              <w:t xml:space="preserve">Chair </w:t>
            </w:r>
          </w:p>
          <w:p w14:paraId="61154DA3" w14:textId="02A884AA" w:rsidR="009E484F" w:rsidRPr="0077128F" w:rsidRDefault="009E484F"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A1AB10A" w14:textId="426222DC" w:rsidR="00CE1EFA" w:rsidRPr="0077128F" w:rsidRDefault="00CE1EFA" w:rsidP="00BA123E">
            <w:pPr>
              <w:jc w:val="center"/>
              <w:rPr>
                <w:bCs/>
                <w:sz w:val="22"/>
                <w:szCs w:val="22"/>
                <w:lang w:eastAsia="en-AU"/>
              </w:rPr>
            </w:pPr>
            <w:r w:rsidRPr="0077128F">
              <w:rPr>
                <w:bCs/>
                <w:sz w:val="22"/>
                <w:szCs w:val="22"/>
              </w:rPr>
              <w:t>$</w:t>
            </w:r>
            <w:r w:rsidR="004C08EB">
              <w:rPr>
                <w:bCs/>
                <w:sz w:val="22"/>
                <w:szCs w:val="22"/>
              </w:rPr>
              <w:t>6</w:t>
            </w:r>
            <w:r w:rsidR="00AB5778">
              <w:rPr>
                <w:bCs/>
                <w:sz w:val="22"/>
                <w:szCs w:val="22"/>
              </w:rPr>
              <w:t>35</w:t>
            </w:r>
          </w:p>
          <w:p w14:paraId="6A09047A" w14:textId="386044FC" w:rsidR="009E484F" w:rsidRPr="0077128F" w:rsidRDefault="00CE1EFA" w:rsidP="00BA123E">
            <w:pPr>
              <w:jc w:val="center"/>
              <w:rPr>
                <w:bCs/>
                <w:sz w:val="22"/>
                <w:szCs w:val="22"/>
                <w:lang w:eastAsia="en-AU"/>
              </w:rPr>
            </w:pPr>
            <w:r w:rsidRPr="0077128F">
              <w:rPr>
                <w:bCs/>
                <w:sz w:val="22"/>
                <w:szCs w:val="22"/>
              </w:rPr>
              <w:t>$</w:t>
            </w:r>
            <w:r w:rsidR="004C08EB">
              <w:rPr>
                <w:bCs/>
                <w:sz w:val="22"/>
                <w:szCs w:val="22"/>
              </w:rPr>
              <w:t>5</w:t>
            </w:r>
            <w:r w:rsidR="00AB5778">
              <w:rPr>
                <w:bCs/>
                <w:sz w:val="22"/>
                <w:szCs w:val="22"/>
              </w:rPr>
              <w:t>4</w:t>
            </w:r>
            <w:r w:rsidR="004C08EB">
              <w:rPr>
                <w:bCs/>
                <w:sz w:val="22"/>
                <w:szCs w:val="22"/>
              </w:rPr>
              <w:t>5</w:t>
            </w:r>
          </w:p>
        </w:tc>
        <w:tc>
          <w:tcPr>
            <w:tcW w:w="1509" w:type="dxa"/>
            <w:gridSpan w:val="2"/>
            <w:shd w:val="clear" w:color="auto" w:fill="auto"/>
          </w:tcPr>
          <w:p w14:paraId="1F1A4C6C" w14:textId="77777777" w:rsidR="009E484F" w:rsidRPr="0077128F" w:rsidRDefault="00D81DFD" w:rsidP="00BA123E">
            <w:pPr>
              <w:jc w:val="center"/>
              <w:rPr>
                <w:sz w:val="22"/>
                <w:szCs w:val="22"/>
                <w:lang w:eastAsia="en-AU"/>
              </w:rPr>
            </w:pPr>
            <w:r w:rsidRPr="0077128F">
              <w:rPr>
                <w:sz w:val="22"/>
                <w:szCs w:val="22"/>
                <w:lang w:eastAsia="en-AU"/>
              </w:rPr>
              <w:t>-</w:t>
            </w:r>
          </w:p>
          <w:p w14:paraId="50599696" w14:textId="4EF286E0" w:rsidR="00D81DFD" w:rsidRPr="0077128F" w:rsidRDefault="00D81DFD" w:rsidP="00BA123E">
            <w:pPr>
              <w:jc w:val="center"/>
              <w:rPr>
                <w:strike/>
                <w:sz w:val="22"/>
                <w:szCs w:val="22"/>
                <w:lang w:eastAsia="en-AU"/>
              </w:rPr>
            </w:pPr>
            <w:r w:rsidRPr="0077128F">
              <w:rPr>
                <w:sz w:val="22"/>
                <w:szCs w:val="22"/>
                <w:lang w:eastAsia="en-AU"/>
              </w:rPr>
              <w:t>-</w:t>
            </w:r>
          </w:p>
        </w:tc>
      </w:tr>
      <w:tr w:rsidR="00646316" w:rsidRPr="0077128F" w14:paraId="4F2042B0" w14:textId="77777777" w:rsidTr="00BA123E">
        <w:trPr>
          <w:trHeight w:val="20"/>
          <w:jc w:val="center"/>
        </w:trPr>
        <w:tc>
          <w:tcPr>
            <w:tcW w:w="3256" w:type="dxa"/>
            <w:shd w:val="clear" w:color="auto" w:fill="auto"/>
          </w:tcPr>
          <w:p w14:paraId="5CAB47D9" w14:textId="0F6F81A2" w:rsidR="00646316" w:rsidRPr="0077128F" w:rsidRDefault="00646316" w:rsidP="00BA123E">
            <w:pPr>
              <w:rPr>
                <w:sz w:val="22"/>
                <w:szCs w:val="22"/>
                <w:lang w:eastAsia="en-AU"/>
              </w:rPr>
            </w:pPr>
            <w:r w:rsidRPr="0077128F">
              <w:rPr>
                <w:sz w:val="22"/>
                <w:szCs w:val="22"/>
                <w:lang w:eastAsia="en-AU"/>
              </w:rPr>
              <w:t>ACT Natural Resource Management (NRM) Council</w:t>
            </w:r>
          </w:p>
        </w:tc>
        <w:tc>
          <w:tcPr>
            <w:tcW w:w="2693" w:type="dxa"/>
            <w:shd w:val="clear" w:color="auto" w:fill="auto"/>
          </w:tcPr>
          <w:p w14:paraId="577D306A" w14:textId="77777777" w:rsidR="00646316" w:rsidRPr="0077128F" w:rsidRDefault="00646316" w:rsidP="00BA123E">
            <w:pPr>
              <w:rPr>
                <w:sz w:val="22"/>
                <w:szCs w:val="22"/>
                <w:lang w:eastAsia="en-AU"/>
              </w:rPr>
            </w:pPr>
            <w:r w:rsidRPr="0077128F">
              <w:rPr>
                <w:sz w:val="22"/>
                <w:szCs w:val="22"/>
                <w:lang w:eastAsia="en-AU"/>
              </w:rPr>
              <w:t xml:space="preserve">Chair </w:t>
            </w:r>
          </w:p>
          <w:p w14:paraId="31F037FC" w14:textId="78B73F13" w:rsidR="00646316" w:rsidRPr="0077128F" w:rsidRDefault="00646316"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0C0AB2A" w14:textId="12E66582" w:rsidR="00664F28" w:rsidRPr="0077128F" w:rsidRDefault="00664F28" w:rsidP="00BA123E">
            <w:pPr>
              <w:jc w:val="center"/>
              <w:rPr>
                <w:bCs/>
                <w:sz w:val="22"/>
                <w:szCs w:val="22"/>
                <w:lang w:eastAsia="en-AU"/>
              </w:rPr>
            </w:pPr>
            <w:r w:rsidRPr="0077128F">
              <w:rPr>
                <w:bCs/>
                <w:sz w:val="22"/>
                <w:szCs w:val="22"/>
              </w:rPr>
              <w:t>$</w:t>
            </w:r>
            <w:r w:rsidR="004C08EB">
              <w:rPr>
                <w:bCs/>
                <w:sz w:val="22"/>
                <w:szCs w:val="22"/>
              </w:rPr>
              <w:t>6</w:t>
            </w:r>
            <w:r w:rsidR="00AB5778">
              <w:rPr>
                <w:bCs/>
                <w:sz w:val="22"/>
                <w:szCs w:val="22"/>
              </w:rPr>
              <w:t>3</w:t>
            </w:r>
            <w:r w:rsidR="004C08EB">
              <w:rPr>
                <w:bCs/>
                <w:sz w:val="22"/>
                <w:szCs w:val="22"/>
              </w:rPr>
              <w:t>5</w:t>
            </w:r>
          </w:p>
          <w:p w14:paraId="67A08474" w14:textId="098CD243" w:rsidR="00646316" w:rsidRPr="0077128F" w:rsidRDefault="00664F28" w:rsidP="00BA123E">
            <w:pPr>
              <w:jc w:val="center"/>
              <w:rPr>
                <w:bCs/>
                <w:sz w:val="22"/>
                <w:szCs w:val="22"/>
                <w:lang w:eastAsia="en-AU"/>
              </w:rPr>
            </w:pPr>
            <w:r w:rsidRPr="0077128F">
              <w:rPr>
                <w:bCs/>
                <w:sz w:val="22"/>
                <w:szCs w:val="22"/>
              </w:rPr>
              <w:t>$</w:t>
            </w:r>
            <w:r w:rsidR="004C08EB">
              <w:rPr>
                <w:bCs/>
                <w:sz w:val="22"/>
                <w:szCs w:val="22"/>
              </w:rPr>
              <w:t>5</w:t>
            </w:r>
            <w:r w:rsidR="00AB5778">
              <w:rPr>
                <w:bCs/>
                <w:sz w:val="22"/>
                <w:szCs w:val="22"/>
              </w:rPr>
              <w:t>4</w:t>
            </w:r>
            <w:r w:rsidR="004C08EB">
              <w:rPr>
                <w:bCs/>
                <w:sz w:val="22"/>
                <w:szCs w:val="22"/>
              </w:rPr>
              <w:t>5</w:t>
            </w:r>
          </w:p>
        </w:tc>
        <w:tc>
          <w:tcPr>
            <w:tcW w:w="1509" w:type="dxa"/>
            <w:gridSpan w:val="2"/>
            <w:shd w:val="clear" w:color="auto" w:fill="auto"/>
          </w:tcPr>
          <w:p w14:paraId="0BDCFA9C" w14:textId="77777777" w:rsidR="00646316" w:rsidRPr="0077128F" w:rsidRDefault="00646316" w:rsidP="00BA123E">
            <w:pPr>
              <w:jc w:val="center"/>
            </w:pPr>
            <w:r w:rsidRPr="0077128F">
              <w:t>-</w:t>
            </w:r>
          </w:p>
          <w:p w14:paraId="1406420A" w14:textId="3786EF7A" w:rsidR="00646316" w:rsidRPr="0077128F" w:rsidRDefault="00646316" w:rsidP="00BA123E">
            <w:pPr>
              <w:jc w:val="center"/>
            </w:pPr>
            <w:r w:rsidRPr="0077128F">
              <w:t>-</w:t>
            </w:r>
          </w:p>
        </w:tc>
      </w:tr>
      <w:tr w:rsidR="0003415E" w:rsidRPr="0077128F" w14:paraId="20E29067" w14:textId="77777777" w:rsidTr="00BA123E">
        <w:trPr>
          <w:trHeight w:val="20"/>
          <w:jc w:val="center"/>
        </w:trPr>
        <w:tc>
          <w:tcPr>
            <w:tcW w:w="3256" w:type="dxa"/>
            <w:shd w:val="clear" w:color="auto" w:fill="auto"/>
          </w:tcPr>
          <w:p w14:paraId="284CF5CA" w14:textId="1352734A" w:rsidR="0003415E" w:rsidRPr="0077128F" w:rsidRDefault="0003415E" w:rsidP="00BA123E">
            <w:pPr>
              <w:rPr>
                <w:sz w:val="22"/>
                <w:szCs w:val="22"/>
                <w:lang w:eastAsia="en-AU"/>
              </w:rPr>
            </w:pPr>
            <w:r w:rsidRPr="0077128F">
              <w:rPr>
                <w:sz w:val="22"/>
                <w:szCs w:val="22"/>
                <w:lang w:eastAsia="en-AU"/>
              </w:rPr>
              <w:t>ACT Judicial Council</w:t>
            </w:r>
          </w:p>
        </w:tc>
        <w:tc>
          <w:tcPr>
            <w:tcW w:w="2693" w:type="dxa"/>
            <w:shd w:val="clear" w:color="auto" w:fill="auto"/>
          </w:tcPr>
          <w:p w14:paraId="2B7E0CE4" w14:textId="31B73255" w:rsidR="0003415E" w:rsidRPr="0077128F" w:rsidRDefault="0003415E" w:rsidP="00BA123E">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559" w:type="dxa"/>
            <w:shd w:val="clear" w:color="auto" w:fill="auto"/>
            <w:noWrap/>
          </w:tcPr>
          <w:p w14:paraId="78EA9F60" w14:textId="767995B5" w:rsidR="0003415E" w:rsidRPr="0077128F" w:rsidRDefault="000C1091" w:rsidP="00BA123E">
            <w:pPr>
              <w:jc w:val="center"/>
              <w:rPr>
                <w:bCs/>
                <w:sz w:val="22"/>
                <w:szCs w:val="22"/>
              </w:rPr>
            </w:pPr>
            <w:r>
              <w:rPr>
                <w:bCs/>
                <w:sz w:val="22"/>
                <w:szCs w:val="22"/>
              </w:rPr>
              <w:t>$</w:t>
            </w:r>
            <w:r w:rsidR="004C08EB">
              <w:rPr>
                <w:bCs/>
                <w:sz w:val="22"/>
                <w:szCs w:val="22"/>
              </w:rPr>
              <w:t>8</w:t>
            </w:r>
            <w:r w:rsidR="00AB5778">
              <w:rPr>
                <w:bCs/>
                <w:sz w:val="22"/>
                <w:szCs w:val="22"/>
              </w:rPr>
              <w:t>8</w:t>
            </w:r>
            <w:r w:rsidR="004C08EB">
              <w:rPr>
                <w:bCs/>
                <w:sz w:val="22"/>
                <w:szCs w:val="22"/>
              </w:rPr>
              <w:t>5</w:t>
            </w:r>
          </w:p>
          <w:p w14:paraId="1DC15DBF" w14:textId="7C4A440D" w:rsidR="0003415E" w:rsidRPr="0077128F" w:rsidRDefault="000C1091" w:rsidP="00BA123E">
            <w:pPr>
              <w:jc w:val="center"/>
              <w:rPr>
                <w:bCs/>
                <w:sz w:val="22"/>
                <w:szCs w:val="22"/>
              </w:rPr>
            </w:pPr>
            <w:r>
              <w:rPr>
                <w:bCs/>
                <w:sz w:val="22"/>
                <w:szCs w:val="22"/>
              </w:rPr>
              <w:t>$</w:t>
            </w:r>
            <w:r w:rsidR="004C08EB">
              <w:rPr>
                <w:bCs/>
                <w:sz w:val="22"/>
                <w:szCs w:val="22"/>
              </w:rPr>
              <w:t>8</w:t>
            </w:r>
            <w:r w:rsidR="00AB5778">
              <w:rPr>
                <w:bCs/>
                <w:sz w:val="22"/>
                <w:szCs w:val="22"/>
              </w:rPr>
              <w:t>85</w:t>
            </w:r>
          </w:p>
        </w:tc>
        <w:tc>
          <w:tcPr>
            <w:tcW w:w="1509" w:type="dxa"/>
            <w:gridSpan w:val="2"/>
            <w:shd w:val="clear" w:color="auto" w:fill="auto"/>
          </w:tcPr>
          <w:p w14:paraId="1E3636D7" w14:textId="77777777" w:rsidR="0003415E" w:rsidRPr="0077128F" w:rsidRDefault="0003415E" w:rsidP="00BA123E">
            <w:pPr>
              <w:jc w:val="center"/>
            </w:pPr>
          </w:p>
        </w:tc>
      </w:tr>
      <w:tr w:rsidR="00646316" w:rsidRPr="0077128F" w14:paraId="41D50571" w14:textId="17F2CB4A" w:rsidTr="00BA123E">
        <w:trPr>
          <w:trHeight w:val="20"/>
          <w:jc w:val="center"/>
        </w:trPr>
        <w:tc>
          <w:tcPr>
            <w:tcW w:w="3256" w:type="dxa"/>
            <w:shd w:val="clear" w:color="auto" w:fill="auto"/>
          </w:tcPr>
          <w:p w14:paraId="0757415B" w14:textId="7231B0D3" w:rsidR="00646316" w:rsidRPr="0077128F" w:rsidRDefault="00646316" w:rsidP="00BA123E">
            <w:pPr>
              <w:rPr>
                <w:sz w:val="22"/>
                <w:szCs w:val="22"/>
                <w:lang w:eastAsia="en-AU"/>
              </w:rPr>
            </w:pPr>
            <w:r w:rsidRPr="0077128F">
              <w:rPr>
                <w:sz w:val="22"/>
                <w:szCs w:val="22"/>
                <w:lang w:eastAsia="en-AU"/>
              </w:rPr>
              <w:t>Aboriginal and Torres Strait Islander Elected Body</w:t>
            </w:r>
          </w:p>
        </w:tc>
        <w:tc>
          <w:tcPr>
            <w:tcW w:w="2693" w:type="dxa"/>
            <w:shd w:val="clear" w:color="auto" w:fill="auto"/>
          </w:tcPr>
          <w:p w14:paraId="1A10D9A6" w14:textId="77777777" w:rsidR="00646316" w:rsidRPr="0077128F" w:rsidRDefault="00646316" w:rsidP="00BA123E">
            <w:pPr>
              <w:rPr>
                <w:sz w:val="22"/>
                <w:szCs w:val="22"/>
                <w:lang w:eastAsia="en-AU"/>
              </w:rPr>
            </w:pPr>
            <w:r w:rsidRPr="0077128F">
              <w:rPr>
                <w:sz w:val="22"/>
                <w:szCs w:val="22"/>
                <w:lang w:eastAsia="en-AU"/>
              </w:rPr>
              <w:t xml:space="preserve">Chair </w:t>
            </w:r>
          </w:p>
          <w:p w14:paraId="137A6F14" w14:textId="77777777" w:rsidR="00646316" w:rsidRPr="0077128F" w:rsidRDefault="00646316" w:rsidP="00BA123E">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635D08A5" w14:textId="77777777" w:rsidR="00646316" w:rsidRPr="0077128F" w:rsidRDefault="00646316" w:rsidP="00BA123E">
            <w:pPr>
              <w:jc w:val="center"/>
              <w:rPr>
                <w:sz w:val="22"/>
                <w:szCs w:val="22"/>
                <w:lang w:eastAsia="en-AU"/>
              </w:rPr>
            </w:pPr>
            <w:r w:rsidRPr="0077128F">
              <w:rPr>
                <w:sz w:val="22"/>
                <w:szCs w:val="22"/>
                <w:lang w:eastAsia="en-AU"/>
              </w:rPr>
              <w:t>-</w:t>
            </w:r>
          </w:p>
          <w:p w14:paraId="0321A00D" w14:textId="77777777" w:rsidR="00646316" w:rsidRPr="0077128F" w:rsidRDefault="00646316" w:rsidP="00BA123E">
            <w:pPr>
              <w:jc w:val="center"/>
              <w:rPr>
                <w:sz w:val="22"/>
                <w:szCs w:val="22"/>
                <w:lang w:eastAsia="en-AU"/>
              </w:rPr>
            </w:pPr>
            <w:r w:rsidRPr="0077128F">
              <w:rPr>
                <w:sz w:val="22"/>
                <w:szCs w:val="22"/>
                <w:lang w:eastAsia="en-AU"/>
              </w:rPr>
              <w:t>-</w:t>
            </w:r>
          </w:p>
          <w:p w14:paraId="0170074F" w14:textId="3C05BABC" w:rsidR="00646316" w:rsidRPr="0077128F" w:rsidRDefault="00646316" w:rsidP="00BA123E">
            <w:pPr>
              <w:jc w:val="center"/>
              <w:rPr>
                <w:strike/>
                <w:sz w:val="22"/>
                <w:szCs w:val="22"/>
                <w:lang w:eastAsia="en-AU"/>
              </w:rPr>
            </w:pPr>
            <w:r w:rsidRPr="0077128F">
              <w:rPr>
                <w:sz w:val="22"/>
                <w:szCs w:val="22"/>
                <w:lang w:eastAsia="en-AU"/>
              </w:rPr>
              <w:t>-</w:t>
            </w:r>
          </w:p>
        </w:tc>
        <w:tc>
          <w:tcPr>
            <w:tcW w:w="1509" w:type="dxa"/>
            <w:gridSpan w:val="2"/>
            <w:shd w:val="clear" w:color="auto" w:fill="auto"/>
          </w:tcPr>
          <w:p w14:paraId="6186BE33" w14:textId="698B4824" w:rsidR="00BC540D" w:rsidRPr="00E074DF" w:rsidRDefault="00BC540D" w:rsidP="00BA123E">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3</w:t>
            </w:r>
            <w:r w:rsidR="00AB5778">
              <w:rPr>
                <w:bCs/>
                <w:color w:val="000000" w:themeColor="text1"/>
                <w:sz w:val="22"/>
                <w:szCs w:val="22"/>
              </w:rPr>
              <w:t>6,680</w:t>
            </w:r>
          </w:p>
          <w:p w14:paraId="093BA051" w14:textId="29608C56" w:rsidR="00BC540D" w:rsidRPr="00E074DF" w:rsidRDefault="00BC540D" w:rsidP="00BA123E">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2</w:t>
            </w:r>
            <w:r w:rsidR="00AB5778">
              <w:rPr>
                <w:bCs/>
                <w:color w:val="000000" w:themeColor="text1"/>
                <w:sz w:val="22"/>
                <w:szCs w:val="22"/>
              </w:rPr>
              <w:t>9,355</w:t>
            </w:r>
          </w:p>
          <w:p w14:paraId="586DA4B5" w14:textId="1FDF2BA1" w:rsidR="00646316" w:rsidRPr="00E074DF" w:rsidRDefault="00BC540D" w:rsidP="00BA123E">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1</w:t>
            </w:r>
            <w:r w:rsidR="00AB5778">
              <w:rPr>
                <w:bCs/>
                <w:color w:val="000000" w:themeColor="text1"/>
                <w:sz w:val="22"/>
                <w:szCs w:val="22"/>
              </w:rPr>
              <w:t>9,480</w:t>
            </w:r>
          </w:p>
        </w:tc>
      </w:tr>
      <w:tr w:rsidR="00D97581" w:rsidRPr="0077128F" w14:paraId="64948788" w14:textId="77777777" w:rsidTr="00BA123E">
        <w:trPr>
          <w:trHeight w:val="20"/>
          <w:jc w:val="center"/>
        </w:trPr>
        <w:tc>
          <w:tcPr>
            <w:tcW w:w="3256" w:type="dxa"/>
            <w:shd w:val="clear" w:color="auto" w:fill="auto"/>
          </w:tcPr>
          <w:p w14:paraId="70CF9865" w14:textId="7BD63C9A" w:rsidR="00D97581" w:rsidRPr="0077128F" w:rsidRDefault="00D97581" w:rsidP="00BA123E">
            <w:pPr>
              <w:rPr>
                <w:sz w:val="22"/>
                <w:szCs w:val="22"/>
                <w:lang w:eastAsia="en-AU"/>
              </w:rPr>
            </w:pPr>
            <w:r>
              <w:rPr>
                <w:sz w:val="22"/>
                <w:szCs w:val="22"/>
                <w:lang w:eastAsia="en-AU"/>
              </w:rPr>
              <w:t>Aboriginal and Torres Strait Islander Art Space Reference Group</w:t>
            </w:r>
          </w:p>
        </w:tc>
        <w:tc>
          <w:tcPr>
            <w:tcW w:w="2693" w:type="dxa"/>
            <w:shd w:val="clear" w:color="auto" w:fill="auto"/>
          </w:tcPr>
          <w:p w14:paraId="17DAF0AC" w14:textId="77777777" w:rsidR="00D97581" w:rsidRPr="0077128F" w:rsidRDefault="00D97581" w:rsidP="00BA123E">
            <w:pPr>
              <w:rPr>
                <w:sz w:val="22"/>
                <w:szCs w:val="22"/>
                <w:lang w:eastAsia="en-AU"/>
              </w:rPr>
            </w:pPr>
            <w:r w:rsidRPr="0077128F">
              <w:rPr>
                <w:sz w:val="22"/>
                <w:szCs w:val="22"/>
                <w:lang w:eastAsia="en-AU"/>
              </w:rPr>
              <w:t xml:space="preserve">Chair </w:t>
            </w:r>
          </w:p>
          <w:p w14:paraId="454FA863" w14:textId="77777777" w:rsidR="00D97581" w:rsidRPr="0077128F" w:rsidRDefault="00D97581" w:rsidP="00BA123E">
            <w:pPr>
              <w:rPr>
                <w:sz w:val="22"/>
                <w:szCs w:val="22"/>
                <w:lang w:eastAsia="en-AU"/>
              </w:rPr>
            </w:pPr>
            <w:r w:rsidRPr="0077128F">
              <w:rPr>
                <w:sz w:val="22"/>
                <w:szCs w:val="22"/>
                <w:lang w:eastAsia="en-AU"/>
              </w:rPr>
              <w:t xml:space="preserve">Deputy Chair </w:t>
            </w:r>
          </w:p>
          <w:p w14:paraId="67164CBB" w14:textId="1BFBB6C2" w:rsidR="00D97581" w:rsidRPr="0077128F" w:rsidRDefault="00D97581"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29EED52" w14:textId="77777777" w:rsidR="00D97581" w:rsidRPr="0077128F" w:rsidRDefault="00D97581" w:rsidP="00BA123E">
            <w:pPr>
              <w:jc w:val="center"/>
              <w:rPr>
                <w:bCs/>
                <w:sz w:val="22"/>
                <w:szCs w:val="22"/>
              </w:rPr>
            </w:pPr>
            <w:r w:rsidRPr="0077128F">
              <w:rPr>
                <w:bCs/>
                <w:sz w:val="22"/>
                <w:szCs w:val="22"/>
              </w:rPr>
              <w:t>$</w:t>
            </w:r>
            <w:r>
              <w:rPr>
                <w:bCs/>
                <w:sz w:val="22"/>
                <w:szCs w:val="22"/>
              </w:rPr>
              <w:t>635</w:t>
            </w:r>
          </w:p>
          <w:p w14:paraId="46032926" w14:textId="77777777" w:rsidR="00D97581" w:rsidRPr="0077128F" w:rsidRDefault="00D97581" w:rsidP="00BA123E">
            <w:pPr>
              <w:jc w:val="center"/>
              <w:rPr>
                <w:bCs/>
                <w:sz w:val="22"/>
                <w:szCs w:val="22"/>
              </w:rPr>
            </w:pPr>
            <w:r w:rsidRPr="0077128F">
              <w:rPr>
                <w:bCs/>
                <w:sz w:val="22"/>
                <w:szCs w:val="22"/>
              </w:rPr>
              <w:t>$</w:t>
            </w:r>
            <w:r>
              <w:rPr>
                <w:bCs/>
                <w:sz w:val="22"/>
                <w:szCs w:val="22"/>
              </w:rPr>
              <w:t>590</w:t>
            </w:r>
          </w:p>
          <w:p w14:paraId="5D8A8D74" w14:textId="024E5FCA" w:rsidR="00D97581" w:rsidRPr="0077128F" w:rsidRDefault="00D97581" w:rsidP="00BA123E">
            <w:pPr>
              <w:jc w:val="center"/>
              <w:rPr>
                <w:sz w:val="22"/>
                <w:szCs w:val="22"/>
                <w:lang w:eastAsia="en-AU"/>
              </w:rPr>
            </w:pPr>
            <w:r w:rsidRPr="0077128F">
              <w:rPr>
                <w:bCs/>
                <w:sz w:val="22"/>
                <w:szCs w:val="22"/>
              </w:rPr>
              <w:t>$</w:t>
            </w:r>
            <w:r>
              <w:rPr>
                <w:bCs/>
                <w:sz w:val="22"/>
                <w:szCs w:val="22"/>
              </w:rPr>
              <w:t>545</w:t>
            </w:r>
          </w:p>
        </w:tc>
        <w:tc>
          <w:tcPr>
            <w:tcW w:w="1509" w:type="dxa"/>
            <w:gridSpan w:val="2"/>
            <w:shd w:val="clear" w:color="auto" w:fill="auto"/>
          </w:tcPr>
          <w:p w14:paraId="13BD78B7" w14:textId="77777777" w:rsidR="00D97581" w:rsidRPr="0077128F" w:rsidRDefault="00D97581" w:rsidP="00BA123E">
            <w:pPr>
              <w:jc w:val="center"/>
              <w:rPr>
                <w:sz w:val="22"/>
                <w:szCs w:val="22"/>
                <w:lang w:eastAsia="en-AU"/>
              </w:rPr>
            </w:pPr>
            <w:r w:rsidRPr="0077128F">
              <w:rPr>
                <w:sz w:val="22"/>
                <w:szCs w:val="22"/>
                <w:lang w:eastAsia="en-AU"/>
              </w:rPr>
              <w:t>-</w:t>
            </w:r>
          </w:p>
          <w:p w14:paraId="66CCBE07" w14:textId="77777777" w:rsidR="00D97581" w:rsidRPr="0077128F" w:rsidRDefault="00D97581" w:rsidP="00BA123E">
            <w:pPr>
              <w:jc w:val="center"/>
              <w:rPr>
                <w:sz w:val="22"/>
                <w:szCs w:val="22"/>
                <w:lang w:eastAsia="en-AU"/>
              </w:rPr>
            </w:pPr>
            <w:r w:rsidRPr="0077128F">
              <w:rPr>
                <w:sz w:val="22"/>
                <w:szCs w:val="22"/>
                <w:lang w:eastAsia="en-AU"/>
              </w:rPr>
              <w:t>-</w:t>
            </w:r>
          </w:p>
          <w:p w14:paraId="27618E15" w14:textId="57A2F034" w:rsidR="00D97581" w:rsidRPr="00E074DF" w:rsidRDefault="00D97581" w:rsidP="00BA123E">
            <w:pPr>
              <w:jc w:val="center"/>
              <w:rPr>
                <w:bCs/>
                <w:color w:val="000000" w:themeColor="text1"/>
                <w:sz w:val="22"/>
                <w:szCs w:val="22"/>
              </w:rPr>
            </w:pPr>
            <w:r w:rsidRPr="0077128F">
              <w:rPr>
                <w:sz w:val="22"/>
                <w:szCs w:val="22"/>
                <w:lang w:eastAsia="en-AU"/>
              </w:rPr>
              <w:t>-</w:t>
            </w:r>
          </w:p>
        </w:tc>
      </w:tr>
      <w:tr w:rsidR="00B242F4" w:rsidRPr="0077128F" w14:paraId="5C42C3B6" w14:textId="015490E5" w:rsidTr="00BA123E">
        <w:trPr>
          <w:trHeight w:val="20"/>
          <w:jc w:val="center"/>
        </w:trPr>
        <w:tc>
          <w:tcPr>
            <w:tcW w:w="3256" w:type="dxa"/>
            <w:shd w:val="clear" w:color="auto" w:fill="auto"/>
          </w:tcPr>
          <w:p w14:paraId="0E9494A2" w14:textId="2907AF2D" w:rsidR="009E484F" w:rsidRPr="0077128F" w:rsidRDefault="009E484F" w:rsidP="00BA123E">
            <w:pPr>
              <w:rPr>
                <w:sz w:val="22"/>
                <w:szCs w:val="22"/>
                <w:lang w:eastAsia="en-AU"/>
              </w:rPr>
            </w:pPr>
            <w:r w:rsidRPr="0077128F">
              <w:rPr>
                <w:sz w:val="22"/>
                <w:szCs w:val="22"/>
                <w:lang w:eastAsia="en-AU"/>
              </w:rPr>
              <w:t>Animal Welfare Advisory</w:t>
            </w:r>
            <w:r w:rsidR="00BA123E">
              <w:rPr>
                <w:sz w:val="22"/>
                <w:szCs w:val="22"/>
                <w:lang w:eastAsia="en-AU"/>
              </w:rPr>
              <w:t xml:space="preserve"> </w:t>
            </w:r>
            <w:r w:rsidRPr="0077128F">
              <w:rPr>
                <w:sz w:val="22"/>
                <w:szCs w:val="22"/>
                <w:lang w:eastAsia="en-AU"/>
              </w:rPr>
              <w:t>Committee</w:t>
            </w:r>
          </w:p>
        </w:tc>
        <w:tc>
          <w:tcPr>
            <w:tcW w:w="2693" w:type="dxa"/>
            <w:shd w:val="clear" w:color="auto" w:fill="auto"/>
          </w:tcPr>
          <w:p w14:paraId="7516CF1C" w14:textId="293B8D49" w:rsidR="009E484F" w:rsidRPr="0077128F" w:rsidRDefault="009E484F" w:rsidP="00BA123E">
            <w:pPr>
              <w:rPr>
                <w:sz w:val="22"/>
                <w:szCs w:val="22"/>
                <w:lang w:eastAsia="en-AU"/>
              </w:rPr>
            </w:pPr>
            <w:r w:rsidRPr="0077128F">
              <w:rPr>
                <w:sz w:val="22"/>
                <w:szCs w:val="22"/>
                <w:lang w:eastAsia="en-AU"/>
              </w:rPr>
              <w:t xml:space="preserve">Chair </w:t>
            </w:r>
          </w:p>
          <w:p w14:paraId="07145139" w14:textId="6CA7E14D" w:rsidR="009E484F" w:rsidRPr="0077128F" w:rsidRDefault="009E484F"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C21A0B1" w14:textId="4FADBEF1" w:rsidR="00296751" w:rsidRPr="0077128F" w:rsidRDefault="00296751" w:rsidP="00BA123E">
            <w:pPr>
              <w:jc w:val="center"/>
              <w:rPr>
                <w:bCs/>
                <w:sz w:val="22"/>
                <w:szCs w:val="22"/>
                <w:lang w:eastAsia="en-AU"/>
              </w:rPr>
            </w:pPr>
            <w:r w:rsidRPr="0077128F">
              <w:rPr>
                <w:bCs/>
                <w:sz w:val="22"/>
                <w:szCs w:val="22"/>
              </w:rPr>
              <w:t>$</w:t>
            </w:r>
            <w:r w:rsidR="00C20C95">
              <w:rPr>
                <w:bCs/>
                <w:sz w:val="22"/>
                <w:szCs w:val="22"/>
              </w:rPr>
              <w:t>6</w:t>
            </w:r>
            <w:r w:rsidR="00AB5778">
              <w:rPr>
                <w:bCs/>
                <w:sz w:val="22"/>
                <w:szCs w:val="22"/>
              </w:rPr>
              <w:t>3</w:t>
            </w:r>
            <w:r w:rsidR="00C20C95">
              <w:rPr>
                <w:bCs/>
                <w:sz w:val="22"/>
                <w:szCs w:val="22"/>
              </w:rPr>
              <w:t>5</w:t>
            </w:r>
          </w:p>
          <w:p w14:paraId="16588068" w14:textId="57651551" w:rsidR="009E484F" w:rsidRPr="0077128F" w:rsidRDefault="00296751" w:rsidP="00BA123E">
            <w:pPr>
              <w:jc w:val="center"/>
              <w:rPr>
                <w:strike/>
                <w:sz w:val="22"/>
                <w:szCs w:val="22"/>
                <w:lang w:eastAsia="en-AU"/>
              </w:rPr>
            </w:pPr>
            <w:r w:rsidRPr="0077128F">
              <w:rPr>
                <w:bCs/>
                <w:sz w:val="22"/>
                <w:szCs w:val="22"/>
              </w:rPr>
              <w:t>$</w:t>
            </w:r>
            <w:r w:rsidR="00C20C95">
              <w:rPr>
                <w:bCs/>
                <w:sz w:val="22"/>
                <w:szCs w:val="22"/>
              </w:rPr>
              <w:t>5</w:t>
            </w:r>
            <w:r w:rsidR="00AB5778">
              <w:rPr>
                <w:bCs/>
                <w:sz w:val="22"/>
                <w:szCs w:val="22"/>
              </w:rPr>
              <w:t>4</w:t>
            </w:r>
            <w:r w:rsidR="00C20C95">
              <w:rPr>
                <w:bCs/>
                <w:sz w:val="22"/>
                <w:szCs w:val="22"/>
              </w:rPr>
              <w:t>5</w:t>
            </w:r>
          </w:p>
        </w:tc>
        <w:tc>
          <w:tcPr>
            <w:tcW w:w="1509" w:type="dxa"/>
            <w:gridSpan w:val="2"/>
            <w:shd w:val="clear" w:color="auto" w:fill="auto"/>
          </w:tcPr>
          <w:p w14:paraId="716995FA" w14:textId="77777777" w:rsidR="009E484F" w:rsidRPr="00E074DF" w:rsidRDefault="002C658A" w:rsidP="00BA123E">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BA123E">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BA123E">
        <w:trPr>
          <w:trHeight w:val="20"/>
          <w:jc w:val="center"/>
        </w:trPr>
        <w:tc>
          <w:tcPr>
            <w:tcW w:w="3256" w:type="dxa"/>
            <w:shd w:val="clear" w:color="auto" w:fill="auto"/>
          </w:tcPr>
          <w:p w14:paraId="26BDAFC9" w14:textId="7AAB84FD" w:rsidR="009E484F" w:rsidRPr="0077128F" w:rsidRDefault="009E484F" w:rsidP="00BA123E">
            <w:pPr>
              <w:rPr>
                <w:sz w:val="22"/>
                <w:szCs w:val="22"/>
                <w:lang w:eastAsia="en-AU"/>
              </w:rPr>
            </w:pPr>
            <w:r w:rsidRPr="0077128F">
              <w:rPr>
                <w:sz w:val="22"/>
                <w:szCs w:val="22"/>
                <w:lang w:eastAsia="en-AU"/>
              </w:rPr>
              <w:t>Architects Board</w:t>
            </w:r>
          </w:p>
        </w:tc>
        <w:tc>
          <w:tcPr>
            <w:tcW w:w="2693" w:type="dxa"/>
            <w:shd w:val="clear" w:color="auto" w:fill="auto"/>
          </w:tcPr>
          <w:p w14:paraId="560D8AE2" w14:textId="7F7B3CDE" w:rsidR="009E484F" w:rsidRPr="0077128F" w:rsidRDefault="009E484F" w:rsidP="00BA123E">
            <w:pPr>
              <w:rPr>
                <w:sz w:val="22"/>
                <w:szCs w:val="22"/>
                <w:lang w:eastAsia="en-AU"/>
              </w:rPr>
            </w:pPr>
            <w:r w:rsidRPr="0077128F">
              <w:rPr>
                <w:sz w:val="22"/>
                <w:szCs w:val="22"/>
                <w:lang w:eastAsia="en-AU"/>
              </w:rPr>
              <w:t xml:space="preserve">Chair </w:t>
            </w:r>
          </w:p>
          <w:p w14:paraId="6095EA46" w14:textId="35DB1CD7" w:rsidR="009E484F" w:rsidRPr="0077128F" w:rsidRDefault="009E484F"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84B63A3" w14:textId="15FE6131" w:rsidR="00296751" w:rsidRPr="0077128F" w:rsidRDefault="00296751" w:rsidP="00BA123E">
            <w:pPr>
              <w:jc w:val="center"/>
              <w:rPr>
                <w:bCs/>
                <w:sz w:val="22"/>
                <w:szCs w:val="22"/>
                <w:lang w:eastAsia="en-AU"/>
              </w:rPr>
            </w:pPr>
            <w:r w:rsidRPr="0077128F">
              <w:rPr>
                <w:bCs/>
                <w:sz w:val="22"/>
                <w:szCs w:val="22"/>
              </w:rPr>
              <w:t>$</w:t>
            </w:r>
            <w:r w:rsidR="00C20C95">
              <w:rPr>
                <w:bCs/>
                <w:sz w:val="22"/>
                <w:szCs w:val="22"/>
              </w:rPr>
              <w:t>6</w:t>
            </w:r>
            <w:r w:rsidR="00AB5778">
              <w:rPr>
                <w:bCs/>
                <w:sz w:val="22"/>
                <w:szCs w:val="22"/>
              </w:rPr>
              <w:t>3</w:t>
            </w:r>
            <w:r w:rsidR="00C20C95">
              <w:rPr>
                <w:bCs/>
                <w:sz w:val="22"/>
                <w:szCs w:val="22"/>
              </w:rPr>
              <w:t>5</w:t>
            </w:r>
          </w:p>
          <w:p w14:paraId="0528C444" w14:textId="5EDF605D" w:rsidR="009E484F" w:rsidRPr="0077128F" w:rsidRDefault="00296751" w:rsidP="00BA123E">
            <w:pPr>
              <w:jc w:val="center"/>
              <w:rPr>
                <w:strike/>
                <w:sz w:val="22"/>
                <w:szCs w:val="22"/>
                <w:lang w:eastAsia="en-AU"/>
              </w:rPr>
            </w:pPr>
            <w:r w:rsidRPr="0077128F">
              <w:rPr>
                <w:bCs/>
                <w:sz w:val="22"/>
                <w:szCs w:val="22"/>
              </w:rPr>
              <w:t>$</w:t>
            </w:r>
            <w:r w:rsidR="00C20C95">
              <w:rPr>
                <w:bCs/>
                <w:sz w:val="22"/>
                <w:szCs w:val="22"/>
              </w:rPr>
              <w:t>5</w:t>
            </w:r>
            <w:r w:rsidR="00AB5778">
              <w:rPr>
                <w:bCs/>
                <w:sz w:val="22"/>
                <w:szCs w:val="22"/>
              </w:rPr>
              <w:t>4</w:t>
            </w:r>
            <w:r w:rsidR="00C20C95">
              <w:rPr>
                <w:bCs/>
                <w:sz w:val="22"/>
                <w:szCs w:val="22"/>
              </w:rPr>
              <w:t>5</w:t>
            </w:r>
          </w:p>
        </w:tc>
        <w:tc>
          <w:tcPr>
            <w:tcW w:w="1509" w:type="dxa"/>
            <w:gridSpan w:val="2"/>
          </w:tcPr>
          <w:p w14:paraId="766B274D" w14:textId="77777777" w:rsidR="009E484F" w:rsidRPr="0077128F" w:rsidRDefault="002C658A" w:rsidP="00BA123E">
            <w:pPr>
              <w:jc w:val="center"/>
              <w:rPr>
                <w:sz w:val="22"/>
                <w:szCs w:val="22"/>
                <w:lang w:eastAsia="en-AU"/>
              </w:rPr>
            </w:pPr>
            <w:r w:rsidRPr="0077128F">
              <w:rPr>
                <w:sz w:val="22"/>
                <w:szCs w:val="22"/>
                <w:lang w:eastAsia="en-AU"/>
              </w:rPr>
              <w:t>-</w:t>
            </w:r>
          </w:p>
          <w:p w14:paraId="50D893FE" w14:textId="4252DFF7" w:rsidR="002C658A" w:rsidRPr="0077128F" w:rsidRDefault="002C658A" w:rsidP="00BA123E">
            <w:pPr>
              <w:jc w:val="center"/>
              <w:rPr>
                <w:sz w:val="22"/>
                <w:szCs w:val="22"/>
                <w:lang w:eastAsia="en-AU"/>
              </w:rPr>
            </w:pPr>
            <w:r w:rsidRPr="0077128F">
              <w:rPr>
                <w:sz w:val="22"/>
                <w:szCs w:val="22"/>
                <w:lang w:eastAsia="en-AU"/>
              </w:rPr>
              <w:t>-</w:t>
            </w:r>
          </w:p>
        </w:tc>
      </w:tr>
      <w:tr w:rsidR="000178BC" w:rsidRPr="0077128F" w14:paraId="029DE586" w14:textId="77777777" w:rsidTr="00BA123E">
        <w:trPr>
          <w:trHeight w:val="20"/>
          <w:jc w:val="center"/>
        </w:trPr>
        <w:tc>
          <w:tcPr>
            <w:tcW w:w="3256" w:type="dxa"/>
            <w:shd w:val="clear" w:color="auto" w:fill="auto"/>
          </w:tcPr>
          <w:p w14:paraId="20D1FCFA" w14:textId="7D6F6D72" w:rsidR="000178BC" w:rsidRPr="0077128F" w:rsidRDefault="000178BC" w:rsidP="00BA123E">
            <w:pPr>
              <w:rPr>
                <w:sz w:val="22"/>
                <w:szCs w:val="22"/>
                <w:lang w:eastAsia="en-AU"/>
              </w:rPr>
            </w:pPr>
            <w:r>
              <w:rPr>
                <w:sz w:val="22"/>
                <w:szCs w:val="22"/>
                <w:lang w:eastAsia="en-AU"/>
              </w:rPr>
              <w:t>Board of Engineering Excellence</w:t>
            </w:r>
          </w:p>
        </w:tc>
        <w:tc>
          <w:tcPr>
            <w:tcW w:w="2693" w:type="dxa"/>
            <w:shd w:val="clear" w:color="auto" w:fill="auto"/>
          </w:tcPr>
          <w:p w14:paraId="77CD39BB" w14:textId="77777777" w:rsidR="000178BC" w:rsidRPr="0077128F" w:rsidRDefault="000178BC" w:rsidP="00BA123E">
            <w:pPr>
              <w:rPr>
                <w:sz w:val="22"/>
                <w:szCs w:val="22"/>
                <w:lang w:eastAsia="en-AU"/>
              </w:rPr>
            </w:pPr>
            <w:r w:rsidRPr="0077128F">
              <w:rPr>
                <w:sz w:val="22"/>
                <w:szCs w:val="22"/>
                <w:lang w:eastAsia="en-AU"/>
              </w:rPr>
              <w:t xml:space="preserve">Chair </w:t>
            </w:r>
          </w:p>
          <w:p w14:paraId="172CB54B" w14:textId="77777777" w:rsidR="000178BC" w:rsidRPr="0077128F" w:rsidRDefault="000178BC" w:rsidP="00BA123E">
            <w:pPr>
              <w:rPr>
                <w:sz w:val="22"/>
                <w:szCs w:val="22"/>
                <w:lang w:eastAsia="en-AU"/>
              </w:rPr>
            </w:pPr>
            <w:r w:rsidRPr="0077128F">
              <w:rPr>
                <w:sz w:val="22"/>
                <w:szCs w:val="22"/>
                <w:lang w:eastAsia="en-AU"/>
              </w:rPr>
              <w:t xml:space="preserve">Deputy Chair </w:t>
            </w:r>
          </w:p>
          <w:p w14:paraId="32E2D7B7" w14:textId="2933C98D"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42C7EEC1" w14:textId="77777777" w:rsidR="000178BC" w:rsidRPr="0077128F" w:rsidRDefault="000178BC" w:rsidP="00BA123E">
            <w:pPr>
              <w:jc w:val="center"/>
              <w:rPr>
                <w:bCs/>
                <w:sz w:val="22"/>
                <w:szCs w:val="22"/>
              </w:rPr>
            </w:pPr>
            <w:r w:rsidRPr="0077128F">
              <w:rPr>
                <w:bCs/>
                <w:sz w:val="22"/>
                <w:szCs w:val="22"/>
              </w:rPr>
              <w:t>$</w:t>
            </w:r>
            <w:r>
              <w:rPr>
                <w:bCs/>
                <w:sz w:val="22"/>
                <w:szCs w:val="22"/>
              </w:rPr>
              <w:t>635</w:t>
            </w:r>
          </w:p>
          <w:p w14:paraId="0B1F355D" w14:textId="77777777" w:rsidR="000178BC" w:rsidRPr="0077128F" w:rsidRDefault="000178BC" w:rsidP="00BA123E">
            <w:pPr>
              <w:jc w:val="center"/>
              <w:rPr>
                <w:bCs/>
                <w:sz w:val="22"/>
                <w:szCs w:val="22"/>
              </w:rPr>
            </w:pPr>
            <w:r w:rsidRPr="0077128F">
              <w:rPr>
                <w:bCs/>
                <w:sz w:val="22"/>
                <w:szCs w:val="22"/>
              </w:rPr>
              <w:t>$</w:t>
            </w:r>
            <w:r>
              <w:rPr>
                <w:bCs/>
                <w:sz w:val="22"/>
                <w:szCs w:val="22"/>
              </w:rPr>
              <w:t>590</w:t>
            </w:r>
          </w:p>
          <w:p w14:paraId="437A599A" w14:textId="474EDCB1"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37755D13" w14:textId="77777777" w:rsidR="000178BC" w:rsidRPr="0077128F" w:rsidRDefault="000178BC" w:rsidP="00BA123E">
            <w:pPr>
              <w:jc w:val="center"/>
              <w:rPr>
                <w:sz w:val="22"/>
                <w:szCs w:val="22"/>
                <w:lang w:eastAsia="en-AU"/>
              </w:rPr>
            </w:pPr>
            <w:r w:rsidRPr="0077128F">
              <w:rPr>
                <w:sz w:val="22"/>
                <w:szCs w:val="22"/>
                <w:lang w:eastAsia="en-AU"/>
              </w:rPr>
              <w:t>-</w:t>
            </w:r>
          </w:p>
          <w:p w14:paraId="2C807586" w14:textId="77777777" w:rsidR="000178BC" w:rsidRPr="0077128F" w:rsidRDefault="000178BC" w:rsidP="00BA123E">
            <w:pPr>
              <w:jc w:val="center"/>
              <w:rPr>
                <w:sz w:val="22"/>
                <w:szCs w:val="22"/>
                <w:lang w:eastAsia="en-AU"/>
              </w:rPr>
            </w:pPr>
            <w:r w:rsidRPr="0077128F">
              <w:rPr>
                <w:sz w:val="22"/>
                <w:szCs w:val="22"/>
                <w:lang w:eastAsia="en-AU"/>
              </w:rPr>
              <w:t>-</w:t>
            </w:r>
          </w:p>
          <w:p w14:paraId="47CC45C8" w14:textId="5729646E"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17771FE7" w14:textId="1FB25024" w:rsidTr="00BA123E">
        <w:trPr>
          <w:trHeight w:val="20"/>
          <w:jc w:val="center"/>
        </w:trPr>
        <w:tc>
          <w:tcPr>
            <w:tcW w:w="3256" w:type="dxa"/>
            <w:shd w:val="clear" w:color="auto" w:fill="auto"/>
            <w:hideMark/>
          </w:tcPr>
          <w:p w14:paraId="3C4D189D" w14:textId="07CF99FB" w:rsidR="000178BC" w:rsidRPr="0077128F" w:rsidRDefault="000178BC" w:rsidP="00BA123E">
            <w:pPr>
              <w:rPr>
                <w:sz w:val="22"/>
                <w:szCs w:val="22"/>
                <w:lang w:eastAsia="en-AU"/>
              </w:rPr>
            </w:pPr>
            <w:r w:rsidRPr="0077128F">
              <w:rPr>
                <w:sz w:val="22"/>
                <w:szCs w:val="22"/>
                <w:lang w:eastAsia="en-AU"/>
              </w:rPr>
              <w:lastRenderedPageBreak/>
              <w:t>Board of Senior Secondary Studies</w:t>
            </w:r>
          </w:p>
        </w:tc>
        <w:tc>
          <w:tcPr>
            <w:tcW w:w="2693" w:type="dxa"/>
            <w:shd w:val="clear" w:color="auto" w:fill="auto"/>
            <w:hideMark/>
          </w:tcPr>
          <w:p w14:paraId="74B612A7" w14:textId="1CC2EA61" w:rsidR="000178BC" w:rsidRPr="0077128F" w:rsidRDefault="000178BC" w:rsidP="00BA123E">
            <w:pPr>
              <w:rPr>
                <w:sz w:val="22"/>
                <w:szCs w:val="22"/>
                <w:lang w:eastAsia="en-AU"/>
              </w:rPr>
            </w:pPr>
            <w:r w:rsidRPr="0077128F">
              <w:rPr>
                <w:sz w:val="22"/>
                <w:szCs w:val="22"/>
                <w:lang w:eastAsia="en-AU"/>
              </w:rPr>
              <w:t>Chair</w:t>
            </w:r>
          </w:p>
        </w:tc>
        <w:tc>
          <w:tcPr>
            <w:tcW w:w="1559" w:type="dxa"/>
            <w:shd w:val="clear" w:color="auto" w:fill="auto"/>
            <w:noWrap/>
          </w:tcPr>
          <w:p w14:paraId="07F685C9" w14:textId="0066DFE6" w:rsidR="000178BC" w:rsidRPr="0077128F" w:rsidRDefault="000178BC" w:rsidP="00BA123E">
            <w:pPr>
              <w:jc w:val="center"/>
              <w:rPr>
                <w:sz w:val="22"/>
                <w:szCs w:val="22"/>
                <w:lang w:eastAsia="en-AU"/>
              </w:rPr>
            </w:pPr>
            <w:r w:rsidRPr="0077128F">
              <w:rPr>
                <w:sz w:val="22"/>
                <w:szCs w:val="22"/>
                <w:lang w:eastAsia="en-AU"/>
              </w:rPr>
              <w:t>-</w:t>
            </w:r>
          </w:p>
        </w:tc>
        <w:tc>
          <w:tcPr>
            <w:tcW w:w="1509" w:type="dxa"/>
            <w:gridSpan w:val="2"/>
          </w:tcPr>
          <w:p w14:paraId="16B938E4" w14:textId="2CF75FAB" w:rsidR="000178BC" w:rsidRPr="0077128F" w:rsidRDefault="000178BC" w:rsidP="00BA123E">
            <w:pPr>
              <w:jc w:val="center"/>
              <w:rPr>
                <w:bCs/>
                <w:sz w:val="22"/>
                <w:szCs w:val="22"/>
              </w:rPr>
            </w:pPr>
            <w:r w:rsidRPr="0077128F">
              <w:rPr>
                <w:bCs/>
                <w:sz w:val="22"/>
                <w:szCs w:val="22"/>
              </w:rPr>
              <w:t>$</w:t>
            </w:r>
            <w:r>
              <w:rPr>
                <w:bCs/>
                <w:sz w:val="22"/>
                <w:szCs w:val="22"/>
              </w:rPr>
              <w:t>33,735</w:t>
            </w:r>
          </w:p>
        </w:tc>
      </w:tr>
      <w:tr w:rsidR="000178BC" w:rsidRPr="0077128F" w14:paraId="52DBF891" w14:textId="5AC84510" w:rsidTr="00BA123E">
        <w:trPr>
          <w:trHeight w:val="20"/>
          <w:jc w:val="center"/>
        </w:trPr>
        <w:tc>
          <w:tcPr>
            <w:tcW w:w="3256" w:type="dxa"/>
            <w:shd w:val="clear" w:color="auto" w:fill="auto"/>
            <w:hideMark/>
          </w:tcPr>
          <w:p w14:paraId="012153D7" w14:textId="77777777" w:rsidR="000178BC" w:rsidRPr="0077128F" w:rsidRDefault="000178BC" w:rsidP="00BA123E">
            <w:pPr>
              <w:rPr>
                <w:sz w:val="22"/>
                <w:szCs w:val="22"/>
                <w:lang w:eastAsia="en-AU"/>
              </w:rPr>
            </w:pPr>
            <w:r w:rsidRPr="0077128F">
              <w:rPr>
                <w:sz w:val="22"/>
                <w:szCs w:val="22"/>
                <w:lang w:eastAsia="en-AU"/>
              </w:rPr>
              <w:t>Brand Strategic Advisory Board</w:t>
            </w:r>
          </w:p>
        </w:tc>
        <w:tc>
          <w:tcPr>
            <w:tcW w:w="2693" w:type="dxa"/>
            <w:shd w:val="clear" w:color="auto" w:fill="auto"/>
            <w:hideMark/>
          </w:tcPr>
          <w:p w14:paraId="769A1B58" w14:textId="31EE3840" w:rsidR="000178BC" w:rsidRPr="0077128F" w:rsidRDefault="000178BC" w:rsidP="00BA123E">
            <w:pPr>
              <w:rPr>
                <w:sz w:val="22"/>
                <w:szCs w:val="22"/>
                <w:lang w:eastAsia="en-AU"/>
              </w:rPr>
            </w:pPr>
            <w:r w:rsidRPr="0077128F">
              <w:rPr>
                <w:sz w:val="22"/>
                <w:szCs w:val="22"/>
                <w:lang w:eastAsia="en-AU"/>
              </w:rPr>
              <w:t xml:space="preserve">Chair </w:t>
            </w:r>
          </w:p>
          <w:p w14:paraId="111800AD" w14:textId="1AF0C86B"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36F4ACDA" w14:textId="7AF1E3E7"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56213430" w14:textId="05F25C69"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05A833E1" w14:textId="77777777" w:rsidR="000178BC" w:rsidRPr="0077128F" w:rsidRDefault="000178BC" w:rsidP="00BA123E">
            <w:pPr>
              <w:jc w:val="center"/>
              <w:rPr>
                <w:sz w:val="22"/>
                <w:szCs w:val="22"/>
                <w:lang w:eastAsia="en-AU"/>
              </w:rPr>
            </w:pPr>
            <w:r w:rsidRPr="0077128F">
              <w:rPr>
                <w:sz w:val="22"/>
                <w:szCs w:val="22"/>
                <w:lang w:eastAsia="en-AU"/>
              </w:rPr>
              <w:t>-</w:t>
            </w:r>
          </w:p>
          <w:p w14:paraId="500E6688" w14:textId="0A48EB01" w:rsidR="000178BC" w:rsidRPr="0077128F" w:rsidRDefault="000178BC" w:rsidP="00BA123E">
            <w:pPr>
              <w:jc w:val="center"/>
              <w:rPr>
                <w:strike/>
                <w:sz w:val="22"/>
                <w:szCs w:val="22"/>
                <w:lang w:eastAsia="en-AU"/>
              </w:rPr>
            </w:pPr>
            <w:r w:rsidRPr="0077128F">
              <w:rPr>
                <w:sz w:val="22"/>
                <w:szCs w:val="22"/>
                <w:lang w:eastAsia="en-AU"/>
              </w:rPr>
              <w:t>-</w:t>
            </w:r>
          </w:p>
        </w:tc>
      </w:tr>
      <w:tr w:rsidR="000178BC" w:rsidRPr="0077128F" w14:paraId="512FE396" w14:textId="53804293" w:rsidTr="00BA123E">
        <w:trPr>
          <w:trHeight w:val="20"/>
          <w:jc w:val="center"/>
        </w:trPr>
        <w:tc>
          <w:tcPr>
            <w:tcW w:w="3256" w:type="dxa"/>
            <w:shd w:val="clear" w:color="auto" w:fill="auto"/>
            <w:hideMark/>
          </w:tcPr>
          <w:p w14:paraId="173F2111" w14:textId="20DAF07F" w:rsidR="000178BC" w:rsidRPr="0077128F" w:rsidRDefault="000178BC" w:rsidP="00BA123E">
            <w:pPr>
              <w:rPr>
                <w:sz w:val="22"/>
                <w:szCs w:val="22"/>
                <w:lang w:eastAsia="en-AU"/>
              </w:rPr>
            </w:pPr>
            <w:r w:rsidRPr="0077128F">
              <w:rPr>
                <w:sz w:val="22"/>
                <w:szCs w:val="22"/>
                <w:lang w:eastAsia="en-AU"/>
              </w:rPr>
              <w:t>Building Advisory Board</w:t>
            </w:r>
          </w:p>
        </w:tc>
        <w:tc>
          <w:tcPr>
            <w:tcW w:w="2693" w:type="dxa"/>
            <w:shd w:val="clear" w:color="auto" w:fill="auto"/>
            <w:hideMark/>
          </w:tcPr>
          <w:p w14:paraId="6BE43921" w14:textId="22456A32" w:rsidR="000178BC" w:rsidRPr="0077128F" w:rsidRDefault="000178BC" w:rsidP="00BA123E">
            <w:pPr>
              <w:rPr>
                <w:sz w:val="22"/>
                <w:szCs w:val="22"/>
                <w:lang w:eastAsia="en-AU"/>
              </w:rPr>
            </w:pPr>
            <w:r w:rsidRPr="0077128F">
              <w:rPr>
                <w:sz w:val="22"/>
                <w:szCs w:val="22"/>
                <w:lang w:eastAsia="en-AU"/>
              </w:rPr>
              <w:t xml:space="preserve">Chair </w:t>
            </w:r>
          </w:p>
          <w:p w14:paraId="2D708A6B" w14:textId="5C07B1EA"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5FA6E2D" w14:textId="6923A033"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77AA0933" w14:textId="3ABD3B41"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2A6C2EC3" w14:textId="77777777" w:rsidR="000178BC" w:rsidRPr="0077128F" w:rsidRDefault="000178BC" w:rsidP="00BA123E">
            <w:pPr>
              <w:jc w:val="center"/>
              <w:rPr>
                <w:sz w:val="22"/>
                <w:szCs w:val="22"/>
                <w:lang w:eastAsia="en-AU"/>
              </w:rPr>
            </w:pPr>
            <w:r w:rsidRPr="0077128F">
              <w:rPr>
                <w:sz w:val="22"/>
                <w:szCs w:val="22"/>
                <w:lang w:eastAsia="en-AU"/>
              </w:rPr>
              <w:t>-</w:t>
            </w:r>
          </w:p>
          <w:p w14:paraId="7A86F311" w14:textId="362E4664"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0C8E6B36" w14:textId="2627C212" w:rsidTr="00BA123E">
        <w:trPr>
          <w:trHeight w:val="20"/>
          <w:jc w:val="center"/>
        </w:trPr>
        <w:tc>
          <w:tcPr>
            <w:tcW w:w="3256" w:type="dxa"/>
            <w:shd w:val="clear" w:color="auto" w:fill="auto"/>
            <w:hideMark/>
          </w:tcPr>
          <w:p w14:paraId="2AFC1489" w14:textId="134AC32D" w:rsidR="000178BC" w:rsidRPr="0077128F" w:rsidRDefault="000178BC" w:rsidP="00BA123E">
            <w:pPr>
              <w:rPr>
                <w:sz w:val="22"/>
                <w:szCs w:val="22"/>
                <w:lang w:eastAsia="en-AU"/>
              </w:rPr>
            </w:pPr>
            <w:r w:rsidRPr="0077128F">
              <w:rPr>
                <w:sz w:val="22"/>
                <w:szCs w:val="22"/>
                <w:lang w:eastAsia="en-AU"/>
              </w:rPr>
              <w:t>Building and Construction Industry Training Fund Board</w:t>
            </w:r>
          </w:p>
        </w:tc>
        <w:tc>
          <w:tcPr>
            <w:tcW w:w="2693" w:type="dxa"/>
            <w:shd w:val="clear" w:color="auto" w:fill="auto"/>
            <w:hideMark/>
          </w:tcPr>
          <w:p w14:paraId="23AC9D85" w14:textId="30BEABEE" w:rsidR="000178BC" w:rsidRPr="0077128F" w:rsidRDefault="000178BC" w:rsidP="00BA123E">
            <w:pPr>
              <w:rPr>
                <w:sz w:val="22"/>
                <w:szCs w:val="22"/>
                <w:lang w:eastAsia="en-AU"/>
              </w:rPr>
            </w:pPr>
            <w:r w:rsidRPr="0077128F">
              <w:rPr>
                <w:sz w:val="22"/>
                <w:szCs w:val="22"/>
                <w:lang w:eastAsia="en-AU"/>
              </w:rPr>
              <w:t xml:space="preserve">Chair </w:t>
            </w:r>
          </w:p>
          <w:p w14:paraId="3023B150" w14:textId="2E414F3A"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C4E8159" w14:textId="64444E27" w:rsidR="000178BC" w:rsidRPr="0077128F" w:rsidRDefault="000178BC" w:rsidP="00BA123E">
            <w:pPr>
              <w:jc w:val="center"/>
              <w:rPr>
                <w:sz w:val="22"/>
                <w:szCs w:val="22"/>
                <w:lang w:eastAsia="en-AU"/>
              </w:rPr>
            </w:pPr>
            <w:r w:rsidRPr="0077128F">
              <w:rPr>
                <w:sz w:val="22"/>
                <w:szCs w:val="22"/>
                <w:lang w:eastAsia="en-AU"/>
              </w:rPr>
              <w:t>-</w:t>
            </w:r>
          </w:p>
          <w:p w14:paraId="555081BF" w14:textId="2CFB24E6"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2B7727DA" w14:textId="02AAC3FE" w:rsidR="000178BC" w:rsidRPr="0077128F" w:rsidRDefault="000178BC" w:rsidP="00BA123E">
            <w:pPr>
              <w:jc w:val="center"/>
              <w:rPr>
                <w:bCs/>
                <w:sz w:val="22"/>
                <w:szCs w:val="22"/>
              </w:rPr>
            </w:pPr>
            <w:r w:rsidRPr="0077128F">
              <w:rPr>
                <w:bCs/>
                <w:sz w:val="22"/>
                <w:szCs w:val="22"/>
              </w:rPr>
              <w:t>$</w:t>
            </w:r>
            <w:r>
              <w:rPr>
                <w:bCs/>
                <w:sz w:val="22"/>
                <w:szCs w:val="22"/>
              </w:rPr>
              <w:t>22,520</w:t>
            </w:r>
          </w:p>
          <w:p w14:paraId="5E4CFFC8" w14:textId="1540AF70" w:rsidR="000178BC" w:rsidRPr="0077128F" w:rsidRDefault="000178BC" w:rsidP="00BA123E">
            <w:pPr>
              <w:jc w:val="center"/>
              <w:rPr>
                <w:bCs/>
                <w:sz w:val="22"/>
                <w:szCs w:val="22"/>
              </w:rPr>
            </w:pPr>
            <w:r w:rsidRPr="0077128F">
              <w:rPr>
                <w:bCs/>
                <w:sz w:val="22"/>
                <w:szCs w:val="22"/>
              </w:rPr>
              <w:t>-</w:t>
            </w:r>
          </w:p>
        </w:tc>
      </w:tr>
      <w:tr w:rsidR="000178BC" w:rsidRPr="0077128F" w14:paraId="0B628946" w14:textId="77777777" w:rsidTr="00BA123E">
        <w:trPr>
          <w:trHeight w:val="20"/>
          <w:jc w:val="center"/>
        </w:trPr>
        <w:tc>
          <w:tcPr>
            <w:tcW w:w="3256" w:type="dxa"/>
            <w:shd w:val="clear" w:color="auto" w:fill="auto"/>
          </w:tcPr>
          <w:p w14:paraId="63201040" w14:textId="23BDA725"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Canberra Economic Recovery Advisory Group</w:t>
            </w:r>
          </w:p>
        </w:tc>
        <w:tc>
          <w:tcPr>
            <w:tcW w:w="2693" w:type="dxa"/>
            <w:shd w:val="clear" w:color="auto" w:fill="auto"/>
          </w:tcPr>
          <w:p w14:paraId="601C4715" w14:textId="037BAB66"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Member</w:t>
            </w:r>
          </w:p>
        </w:tc>
        <w:tc>
          <w:tcPr>
            <w:tcW w:w="1559" w:type="dxa"/>
            <w:shd w:val="clear" w:color="auto" w:fill="auto"/>
            <w:noWrap/>
          </w:tcPr>
          <w:p w14:paraId="37DFD6AF" w14:textId="70B6A2C2" w:rsidR="000178BC" w:rsidRPr="00CA7C51" w:rsidRDefault="000178BC" w:rsidP="00BA123E">
            <w:pPr>
              <w:jc w:val="center"/>
              <w:rPr>
                <w:bCs/>
                <w:color w:val="000000" w:themeColor="text1"/>
                <w:sz w:val="22"/>
                <w:szCs w:val="22"/>
              </w:rPr>
            </w:pPr>
            <w:r w:rsidRPr="00CA7C51">
              <w:rPr>
                <w:bCs/>
                <w:color w:val="000000" w:themeColor="text1"/>
                <w:sz w:val="22"/>
                <w:szCs w:val="22"/>
              </w:rPr>
              <w:t>-</w:t>
            </w:r>
          </w:p>
        </w:tc>
        <w:tc>
          <w:tcPr>
            <w:tcW w:w="1509" w:type="dxa"/>
            <w:gridSpan w:val="2"/>
          </w:tcPr>
          <w:p w14:paraId="213BBA30" w14:textId="0235FFBF" w:rsidR="000178BC" w:rsidRPr="00CA7C51" w:rsidRDefault="000178BC" w:rsidP="00BA123E">
            <w:pPr>
              <w:jc w:val="center"/>
              <w:rPr>
                <w:bCs/>
                <w:color w:val="000000" w:themeColor="text1"/>
                <w:sz w:val="22"/>
                <w:szCs w:val="22"/>
              </w:rPr>
            </w:pPr>
            <w:r w:rsidRPr="00CA7C51">
              <w:rPr>
                <w:bCs/>
                <w:color w:val="000000" w:themeColor="text1"/>
                <w:sz w:val="22"/>
                <w:szCs w:val="22"/>
              </w:rPr>
              <w:t>$</w:t>
            </w:r>
            <w:r>
              <w:rPr>
                <w:bCs/>
                <w:color w:val="000000" w:themeColor="text1"/>
                <w:sz w:val="22"/>
                <w:szCs w:val="22"/>
              </w:rPr>
              <w:t>17,925</w:t>
            </w:r>
          </w:p>
        </w:tc>
      </w:tr>
      <w:tr w:rsidR="000178BC" w:rsidRPr="0077128F" w14:paraId="38572FFD" w14:textId="77777777" w:rsidTr="00BA123E">
        <w:trPr>
          <w:trHeight w:val="20"/>
          <w:jc w:val="center"/>
        </w:trPr>
        <w:tc>
          <w:tcPr>
            <w:tcW w:w="3256" w:type="dxa"/>
            <w:shd w:val="clear" w:color="auto" w:fill="auto"/>
          </w:tcPr>
          <w:p w14:paraId="1A8B62D3" w14:textId="07EF5785" w:rsidR="000178BC" w:rsidRPr="0077128F" w:rsidRDefault="000178BC" w:rsidP="00BA123E">
            <w:pPr>
              <w:rPr>
                <w:sz w:val="22"/>
                <w:szCs w:val="22"/>
                <w:lang w:eastAsia="en-AU"/>
              </w:rPr>
            </w:pPr>
            <w:r w:rsidRPr="0077128F">
              <w:rPr>
                <w:sz w:val="22"/>
                <w:szCs w:val="22"/>
                <w:lang w:eastAsia="en-AU"/>
              </w:rPr>
              <w:t>Canberra Institute of Technology</w:t>
            </w:r>
            <w:r>
              <w:rPr>
                <w:sz w:val="22"/>
                <w:szCs w:val="22"/>
                <w:lang w:eastAsia="en-AU"/>
              </w:rPr>
              <w:t xml:space="preserve"> Cloud Campus Program</w:t>
            </w:r>
          </w:p>
        </w:tc>
        <w:tc>
          <w:tcPr>
            <w:tcW w:w="2693" w:type="dxa"/>
            <w:shd w:val="clear" w:color="auto" w:fill="auto"/>
          </w:tcPr>
          <w:p w14:paraId="705AEC0D" w14:textId="4E79B02F" w:rsidR="000178BC" w:rsidRPr="0077128F" w:rsidRDefault="000178BC" w:rsidP="00BA123E">
            <w:pPr>
              <w:rPr>
                <w:sz w:val="22"/>
                <w:szCs w:val="22"/>
                <w:lang w:eastAsia="en-AU"/>
              </w:rPr>
            </w:pPr>
            <w:r>
              <w:rPr>
                <w:sz w:val="22"/>
                <w:szCs w:val="22"/>
                <w:lang w:eastAsia="en-AU"/>
              </w:rPr>
              <w:t>Independent Member</w:t>
            </w:r>
          </w:p>
        </w:tc>
        <w:tc>
          <w:tcPr>
            <w:tcW w:w="1559" w:type="dxa"/>
            <w:shd w:val="clear" w:color="auto" w:fill="auto"/>
            <w:noWrap/>
          </w:tcPr>
          <w:p w14:paraId="6B1E9FCA" w14:textId="7563F833" w:rsidR="000178BC" w:rsidRPr="0077128F" w:rsidRDefault="000178BC" w:rsidP="00BA123E">
            <w:pPr>
              <w:jc w:val="center"/>
              <w:rPr>
                <w:bCs/>
                <w:sz w:val="22"/>
                <w:szCs w:val="22"/>
              </w:rPr>
            </w:pPr>
            <w:r>
              <w:rPr>
                <w:bCs/>
                <w:sz w:val="22"/>
                <w:szCs w:val="22"/>
              </w:rPr>
              <w:t>$590</w:t>
            </w:r>
          </w:p>
        </w:tc>
        <w:tc>
          <w:tcPr>
            <w:tcW w:w="1509" w:type="dxa"/>
            <w:gridSpan w:val="2"/>
          </w:tcPr>
          <w:p w14:paraId="10E4E5F9" w14:textId="563455C7" w:rsidR="000178BC" w:rsidRPr="0077128F" w:rsidRDefault="000178BC" w:rsidP="00BA123E">
            <w:pPr>
              <w:jc w:val="center"/>
              <w:rPr>
                <w:bCs/>
                <w:sz w:val="22"/>
                <w:szCs w:val="22"/>
              </w:rPr>
            </w:pPr>
            <w:r>
              <w:rPr>
                <w:bCs/>
                <w:sz w:val="22"/>
                <w:szCs w:val="22"/>
              </w:rPr>
              <w:t>-</w:t>
            </w:r>
          </w:p>
        </w:tc>
      </w:tr>
      <w:tr w:rsidR="000178BC" w:rsidRPr="0077128F" w14:paraId="5AB4B83A" w14:textId="4F21190A" w:rsidTr="00BA123E">
        <w:trPr>
          <w:trHeight w:val="20"/>
          <w:jc w:val="center"/>
        </w:trPr>
        <w:tc>
          <w:tcPr>
            <w:tcW w:w="3256" w:type="dxa"/>
            <w:shd w:val="clear" w:color="auto" w:fill="auto"/>
          </w:tcPr>
          <w:p w14:paraId="378D5BE4" w14:textId="639824C7" w:rsidR="000178BC" w:rsidRPr="0077128F" w:rsidRDefault="000178BC" w:rsidP="00BA123E">
            <w:pPr>
              <w:rPr>
                <w:sz w:val="22"/>
                <w:szCs w:val="22"/>
                <w:lang w:eastAsia="en-AU"/>
              </w:rPr>
            </w:pPr>
            <w:r w:rsidRPr="0077128F">
              <w:rPr>
                <w:sz w:val="22"/>
                <w:szCs w:val="22"/>
                <w:lang w:eastAsia="en-AU"/>
              </w:rPr>
              <w:t>Canberra Institute of Technology Governing Board</w:t>
            </w:r>
          </w:p>
        </w:tc>
        <w:tc>
          <w:tcPr>
            <w:tcW w:w="2693" w:type="dxa"/>
            <w:shd w:val="clear" w:color="auto" w:fill="auto"/>
          </w:tcPr>
          <w:p w14:paraId="450AFE63" w14:textId="1DD6A0AE" w:rsidR="000178BC" w:rsidRPr="0077128F" w:rsidRDefault="000178BC" w:rsidP="00BA123E">
            <w:pPr>
              <w:rPr>
                <w:sz w:val="22"/>
                <w:szCs w:val="22"/>
                <w:lang w:eastAsia="en-AU"/>
              </w:rPr>
            </w:pPr>
            <w:r w:rsidRPr="0077128F">
              <w:rPr>
                <w:sz w:val="22"/>
                <w:szCs w:val="22"/>
                <w:lang w:eastAsia="en-AU"/>
              </w:rPr>
              <w:t xml:space="preserve">Chair </w:t>
            </w:r>
          </w:p>
          <w:p w14:paraId="51CDFD85" w14:textId="4DDEF72C" w:rsidR="000178BC" w:rsidRPr="0077128F" w:rsidRDefault="000178BC" w:rsidP="00BA123E">
            <w:pPr>
              <w:rPr>
                <w:sz w:val="22"/>
                <w:szCs w:val="22"/>
                <w:lang w:eastAsia="en-AU"/>
              </w:rPr>
            </w:pPr>
            <w:r w:rsidRPr="0077128F">
              <w:rPr>
                <w:sz w:val="22"/>
                <w:szCs w:val="22"/>
                <w:lang w:eastAsia="en-AU"/>
              </w:rPr>
              <w:t xml:space="preserve">Deputy Chair </w:t>
            </w:r>
          </w:p>
          <w:p w14:paraId="6683C42F" w14:textId="5FDF8FB5"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476810F" w14:textId="2F261DF7" w:rsidR="000178BC" w:rsidRPr="0077128F" w:rsidRDefault="000178BC" w:rsidP="00BA123E">
            <w:pPr>
              <w:jc w:val="center"/>
              <w:rPr>
                <w:bCs/>
                <w:sz w:val="22"/>
                <w:szCs w:val="22"/>
              </w:rPr>
            </w:pPr>
            <w:r w:rsidRPr="0077128F">
              <w:rPr>
                <w:bCs/>
                <w:sz w:val="22"/>
                <w:szCs w:val="22"/>
              </w:rPr>
              <w:t>-</w:t>
            </w:r>
          </w:p>
          <w:p w14:paraId="2141EAFA" w14:textId="645862D2" w:rsidR="000178BC" w:rsidRPr="0077128F" w:rsidRDefault="000178BC" w:rsidP="00BA123E">
            <w:pPr>
              <w:jc w:val="center"/>
              <w:rPr>
                <w:bCs/>
                <w:sz w:val="22"/>
                <w:szCs w:val="22"/>
              </w:rPr>
            </w:pPr>
            <w:r w:rsidRPr="0077128F">
              <w:rPr>
                <w:bCs/>
                <w:sz w:val="22"/>
                <w:szCs w:val="22"/>
              </w:rPr>
              <w:t>-</w:t>
            </w:r>
          </w:p>
          <w:p w14:paraId="62D684E2" w14:textId="36DAB6EE" w:rsidR="000178BC" w:rsidRPr="0077128F" w:rsidRDefault="000178BC" w:rsidP="00BA123E">
            <w:pPr>
              <w:jc w:val="center"/>
              <w:rPr>
                <w:bCs/>
                <w:sz w:val="22"/>
                <w:szCs w:val="22"/>
              </w:rPr>
            </w:pPr>
            <w:r w:rsidRPr="0077128F">
              <w:rPr>
                <w:bCs/>
                <w:sz w:val="22"/>
                <w:szCs w:val="22"/>
              </w:rPr>
              <w:t>$</w:t>
            </w:r>
            <w:r>
              <w:rPr>
                <w:bCs/>
                <w:sz w:val="22"/>
                <w:szCs w:val="22"/>
              </w:rPr>
              <w:t>700</w:t>
            </w:r>
          </w:p>
        </w:tc>
        <w:tc>
          <w:tcPr>
            <w:tcW w:w="1509" w:type="dxa"/>
            <w:gridSpan w:val="2"/>
          </w:tcPr>
          <w:p w14:paraId="09F3CAC1" w14:textId="61D83589" w:rsidR="000178BC" w:rsidRPr="0077128F" w:rsidRDefault="000178BC" w:rsidP="00BA123E">
            <w:pPr>
              <w:jc w:val="center"/>
              <w:rPr>
                <w:bCs/>
                <w:sz w:val="22"/>
                <w:szCs w:val="22"/>
              </w:rPr>
            </w:pPr>
            <w:r w:rsidRPr="0077128F">
              <w:rPr>
                <w:bCs/>
                <w:sz w:val="22"/>
                <w:szCs w:val="22"/>
              </w:rPr>
              <w:t>$</w:t>
            </w:r>
            <w:r>
              <w:rPr>
                <w:bCs/>
                <w:sz w:val="22"/>
                <w:szCs w:val="22"/>
              </w:rPr>
              <w:t>66,345</w:t>
            </w:r>
          </w:p>
          <w:p w14:paraId="68B5F18D" w14:textId="02A3F2BC" w:rsidR="000178BC" w:rsidRPr="0077128F" w:rsidRDefault="000178BC" w:rsidP="00BA123E">
            <w:pPr>
              <w:jc w:val="center"/>
              <w:rPr>
                <w:bCs/>
                <w:sz w:val="22"/>
                <w:szCs w:val="22"/>
              </w:rPr>
            </w:pPr>
            <w:r w:rsidRPr="0077128F">
              <w:rPr>
                <w:bCs/>
                <w:sz w:val="22"/>
                <w:szCs w:val="22"/>
              </w:rPr>
              <w:t>$</w:t>
            </w:r>
            <w:r>
              <w:rPr>
                <w:bCs/>
                <w:sz w:val="22"/>
                <w:szCs w:val="22"/>
              </w:rPr>
              <w:t>33,185</w:t>
            </w:r>
          </w:p>
          <w:p w14:paraId="43CA6A20" w14:textId="1977A251" w:rsidR="000178BC" w:rsidRPr="0077128F" w:rsidRDefault="000178BC" w:rsidP="00BA123E">
            <w:pPr>
              <w:jc w:val="center"/>
              <w:rPr>
                <w:bCs/>
                <w:sz w:val="22"/>
                <w:szCs w:val="22"/>
              </w:rPr>
            </w:pPr>
            <w:r w:rsidRPr="0077128F">
              <w:rPr>
                <w:bCs/>
                <w:sz w:val="22"/>
                <w:szCs w:val="22"/>
              </w:rPr>
              <w:t>-</w:t>
            </w:r>
          </w:p>
        </w:tc>
      </w:tr>
      <w:tr w:rsidR="000178BC" w:rsidRPr="0077128F" w14:paraId="7534FBC5" w14:textId="47563121" w:rsidTr="00BA123E">
        <w:trPr>
          <w:trHeight w:val="20"/>
          <w:jc w:val="center"/>
        </w:trPr>
        <w:tc>
          <w:tcPr>
            <w:tcW w:w="3256" w:type="dxa"/>
            <w:shd w:val="clear" w:color="auto" w:fill="auto"/>
          </w:tcPr>
          <w:p w14:paraId="138B502B" w14:textId="77777777" w:rsidR="000178BC" w:rsidRPr="0077128F" w:rsidRDefault="000178BC" w:rsidP="00BA123E">
            <w:pPr>
              <w:rPr>
                <w:sz w:val="22"/>
                <w:szCs w:val="22"/>
                <w:lang w:eastAsia="en-AU"/>
              </w:rPr>
            </w:pPr>
            <w:r w:rsidRPr="0077128F">
              <w:rPr>
                <w:sz w:val="22"/>
                <w:szCs w:val="22"/>
                <w:lang w:eastAsia="en-AU"/>
              </w:rPr>
              <w:t>Canberra Region Medical Education Council</w:t>
            </w:r>
          </w:p>
        </w:tc>
        <w:tc>
          <w:tcPr>
            <w:tcW w:w="2693" w:type="dxa"/>
            <w:shd w:val="clear" w:color="auto" w:fill="auto"/>
          </w:tcPr>
          <w:p w14:paraId="162A9C5B" w14:textId="77777777" w:rsidR="000178BC" w:rsidRDefault="000178BC" w:rsidP="00BA123E">
            <w:pPr>
              <w:rPr>
                <w:sz w:val="22"/>
                <w:szCs w:val="22"/>
                <w:lang w:eastAsia="en-AU"/>
              </w:rPr>
            </w:pPr>
            <w:r>
              <w:rPr>
                <w:sz w:val="22"/>
                <w:szCs w:val="22"/>
                <w:lang w:eastAsia="en-AU"/>
              </w:rPr>
              <w:t>Chair</w:t>
            </w:r>
          </w:p>
          <w:p w14:paraId="628F408F" w14:textId="1EE9A887" w:rsidR="000178BC" w:rsidRPr="0077128F" w:rsidRDefault="000178BC" w:rsidP="00BA123E">
            <w:pPr>
              <w:rPr>
                <w:sz w:val="22"/>
                <w:szCs w:val="22"/>
                <w:lang w:eastAsia="en-AU"/>
              </w:rPr>
            </w:pPr>
            <w:r w:rsidRPr="0077128F">
              <w:rPr>
                <w:sz w:val="22"/>
                <w:szCs w:val="22"/>
                <w:lang w:eastAsia="en-AU"/>
              </w:rPr>
              <w:t xml:space="preserve">External </w:t>
            </w:r>
            <w:r>
              <w:rPr>
                <w:sz w:val="22"/>
                <w:szCs w:val="22"/>
                <w:lang w:eastAsia="en-AU"/>
              </w:rPr>
              <w:t>R</w:t>
            </w:r>
            <w:r w:rsidRPr="0077128F">
              <w:rPr>
                <w:sz w:val="22"/>
                <w:szCs w:val="22"/>
                <w:lang w:eastAsia="en-AU"/>
              </w:rPr>
              <w:t xml:space="preserve">epresentative </w:t>
            </w:r>
            <w:r>
              <w:rPr>
                <w:sz w:val="22"/>
                <w:szCs w:val="22"/>
                <w:lang w:eastAsia="en-AU"/>
              </w:rPr>
              <w:t>M</w:t>
            </w:r>
            <w:r w:rsidRPr="0077128F">
              <w:rPr>
                <w:sz w:val="22"/>
                <w:szCs w:val="22"/>
                <w:lang w:eastAsia="en-AU"/>
              </w:rPr>
              <w:t>ember</w:t>
            </w:r>
          </w:p>
        </w:tc>
        <w:tc>
          <w:tcPr>
            <w:tcW w:w="1559" w:type="dxa"/>
            <w:shd w:val="clear" w:color="auto" w:fill="auto"/>
            <w:noWrap/>
          </w:tcPr>
          <w:p w14:paraId="21E60412" w14:textId="00031CB5"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2CAC9DF8" w14:textId="10B4F1E0"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50A7A138" w14:textId="14973285"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43C17001" w14:textId="77777777" w:rsidTr="00BA123E">
        <w:trPr>
          <w:trHeight w:val="20"/>
          <w:jc w:val="center"/>
        </w:trPr>
        <w:tc>
          <w:tcPr>
            <w:tcW w:w="3256" w:type="dxa"/>
            <w:shd w:val="clear" w:color="auto" w:fill="auto"/>
          </w:tcPr>
          <w:p w14:paraId="55AA4568" w14:textId="206767D4"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Cemeteries and Crematoria Authority</w:t>
            </w:r>
          </w:p>
        </w:tc>
        <w:tc>
          <w:tcPr>
            <w:tcW w:w="2693" w:type="dxa"/>
            <w:shd w:val="clear" w:color="auto" w:fill="auto"/>
          </w:tcPr>
          <w:p w14:paraId="24D5A0D3" w14:textId="77777777"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Chair </w:t>
            </w:r>
          </w:p>
          <w:p w14:paraId="003578D5" w14:textId="328780AA"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Member </w:t>
            </w:r>
          </w:p>
        </w:tc>
        <w:tc>
          <w:tcPr>
            <w:tcW w:w="1559" w:type="dxa"/>
            <w:shd w:val="clear" w:color="auto" w:fill="auto"/>
            <w:noWrap/>
          </w:tcPr>
          <w:p w14:paraId="135FD493" w14:textId="2F3DE019" w:rsidR="000178BC" w:rsidRPr="00CA7C51" w:rsidRDefault="000178BC" w:rsidP="00BA123E">
            <w:pPr>
              <w:jc w:val="center"/>
              <w:rPr>
                <w:bCs/>
                <w:color w:val="000000" w:themeColor="text1"/>
                <w:sz w:val="22"/>
                <w:szCs w:val="22"/>
                <w:lang w:eastAsia="en-AU"/>
              </w:rPr>
            </w:pPr>
            <w:r>
              <w:rPr>
                <w:bCs/>
                <w:color w:val="000000" w:themeColor="text1"/>
                <w:sz w:val="22"/>
                <w:szCs w:val="22"/>
              </w:rPr>
              <w:t>-</w:t>
            </w:r>
          </w:p>
          <w:p w14:paraId="1E6932E3" w14:textId="6C5D0F51" w:rsidR="000178BC" w:rsidRPr="00CA7C51" w:rsidRDefault="000178BC" w:rsidP="00BA123E">
            <w:pPr>
              <w:jc w:val="center"/>
              <w:rPr>
                <w:bCs/>
                <w:color w:val="000000" w:themeColor="text1"/>
                <w:sz w:val="22"/>
                <w:szCs w:val="22"/>
              </w:rPr>
            </w:pPr>
            <w:r w:rsidRPr="00CA7C51">
              <w:rPr>
                <w:bCs/>
                <w:color w:val="000000" w:themeColor="text1"/>
                <w:sz w:val="22"/>
                <w:szCs w:val="22"/>
              </w:rPr>
              <w:t>$</w:t>
            </w:r>
            <w:r>
              <w:rPr>
                <w:bCs/>
                <w:color w:val="000000" w:themeColor="text1"/>
                <w:sz w:val="22"/>
                <w:szCs w:val="22"/>
              </w:rPr>
              <w:t>670</w:t>
            </w:r>
          </w:p>
        </w:tc>
        <w:tc>
          <w:tcPr>
            <w:tcW w:w="1509" w:type="dxa"/>
            <w:gridSpan w:val="2"/>
          </w:tcPr>
          <w:p w14:paraId="41040595" w14:textId="5A702CAF" w:rsidR="000178BC" w:rsidRPr="00CF1A0E" w:rsidRDefault="000178BC" w:rsidP="00BA123E">
            <w:pPr>
              <w:jc w:val="center"/>
              <w:rPr>
                <w:sz w:val="22"/>
                <w:szCs w:val="22"/>
                <w:lang w:eastAsia="en-AU"/>
              </w:rPr>
            </w:pPr>
            <w:r w:rsidRPr="00CF1A0E">
              <w:rPr>
                <w:sz w:val="22"/>
                <w:szCs w:val="22"/>
                <w:lang w:eastAsia="en-AU"/>
              </w:rPr>
              <w:t>$30,</w:t>
            </w:r>
            <w:r>
              <w:rPr>
                <w:sz w:val="22"/>
                <w:szCs w:val="22"/>
                <w:lang w:eastAsia="en-AU"/>
              </w:rPr>
              <w:t>9</w:t>
            </w:r>
            <w:r w:rsidRPr="00CF1A0E">
              <w:rPr>
                <w:sz w:val="22"/>
                <w:szCs w:val="22"/>
                <w:lang w:eastAsia="en-AU"/>
              </w:rPr>
              <w:t>00</w:t>
            </w:r>
          </w:p>
          <w:p w14:paraId="44D1E816" w14:textId="5256F839" w:rsidR="000178BC" w:rsidRPr="00A634B0" w:rsidRDefault="000178BC" w:rsidP="00BA123E">
            <w:pPr>
              <w:jc w:val="center"/>
              <w:rPr>
                <w:color w:val="FF0000"/>
                <w:sz w:val="22"/>
                <w:szCs w:val="22"/>
                <w:lang w:eastAsia="en-AU"/>
              </w:rPr>
            </w:pPr>
            <w:r w:rsidRPr="00CF1A0E">
              <w:rPr>
                <w:sz w:val="22"/>
                <w:szCs w:val="22"/>
                <w:lang w:eastAsia="en-AU"/>
              </w:rPr>
              <w:t>-</w:t>
            </w:r>
          </w:p>
        </w:tc>
      </w:tr>
      <w:tr w:rsidR="000178BC" w:rsidRPr="0077128F" w14:paraId="2868A79E" w14:textId="77777777" w:rsidTr="00BA123E">
        <w:trPr>
          <w:trHeight w:val="20"/>
          <w:jc w:val="center"/>
        </w:trPr>
        <w:tc>
          <w:tcPr>
            <w:tcW w:w="3256" w:type="dxa"/>
            <w:shd w:val="clear" w:color="auto" w:fill="auto"/>
          </w:tcPr>
          <w:p w14:paraId="478D9F96" w14:textId="274C31D0" w:rsidR="000178BC" w:rsidRPr="00CA7C51" w:rsidRDefault="000178BC" w:rsidP="00BA123E">
            <w:pPr>
              <w:rPr>
                <w:color w:val="000000" w:themeColor="text1"/>
                <w:sz w:val="22"/>
                <w:szCs w:val="22"/>
                <w:lang w:eastAsia="en-AU"/>
              </w:rPr>
            </w:pPr>
            <w:r>
              <w:rPr>
                <w:color w:val="000000" w:themeColor="text1"/>
                <w:sz w:val="22"/>
                <w:szCs w:val="22"/>
                <w:lang w:eastAsia="en-AU"/>
              </w:rPr>
              <w:t>Child and Family Reform Ministerial Advisory Council</w:t>
            </w:r>
          </w:p>
        </w:tc>
        <w:tc>
          <w:tcPr>
            <w:tcW w:w="2693" w:type="dxa"/>
            <w:shd w:val="clear" w:color="auto" w:fill="auto"/>
          </w:tcPr>
          <w:p w14:paraId="7A394667" w14:textId="77777777" w:rsidR="000178BC" w:rsidRDefault="000178BC" w:rsidP="00BA123E">
            <w:pPr>
              <w:rPr>
                <w:color w:val="000000" w:themeColor="text1"/>
                <w:sz w:val="22"/>
                <w:szCs w:val="22"/>
                <w:lang w:eastAsia="en-AU"/>
              </w:rPr>
            </w:pPr>
            <w:r>
              <w:rPr>
                <w:color w:val="000000" w:themeColor="text1"/>
                <w:sz w:val="22"/>
                <w:szCs w:val="22"/>
                <w:lang w:eastAsia="en-AU"/>
              </w:rPr>
              <w:t>Chair</w:t>
            </w:r>
          </w:p>
          <w:p w14:paraId="1F300B45" w14:textId="7D2D4679" w:rsidR="000178BC" w:rsidRPr="00CA7C51" w:rsidRDefault="000178BC" w:rsidP="00BA123E">
            <w:pPr>
              <w:rPr>
                <w:color w:val="000000" w:themeColor="text1"/>
                <w:sz w:val="22"/>
                <w:szCs w:val="22"/>
                <w:lang w:eastAsia="en-AU"/>
              </w:rPr>
            </w:pPr>
            <w:r>
              <w:rPr>
                <w:color w:val="000000" w:themeColor="text1"/>
                <w:sz w:val="22"/>
                <w:szCs w:val="22"/>
                <w:lang w:eastAsia="en-AU"/>
              </w:rPr>
              <w:t>Member</w:t>
            </w:r>
          </w:p>
        </w:tc>
        <w:tc>
          <w:tcPr>
            <w:tcW w:w="1559" w:type="dxa"/>
            <w:shd w:val="clear" w:color="auto" w:fill="auto"/>
            <w:noWrap/>
          </w:tcPr>
          <w:p w14:paraId="233BDA02" w14:textId="25271812" w:rsidR="000178BC" w:rsidRDefault="000178BC" w:rsidP="00BA123E">
            <w:pPr>
              <w:jc w:val="center"/>
              <w:rPr>
                <w:bCs/>
                <w:color w:val="000000" w:themeColor="text1"/>
                <w:sz w:val="22"/>
                <w:szCs w:val="22"/>
              </w:rPr>
            </w:pPr>
            <w:r>
              <w:rPr>
                <w:bCs/>
                <w:color w:val="000000" w:themeColor="text1"/>
                <w:sz w:val="22"/>
                <w:szCs w:val="22"/>
              </w:rPr>
              <w:t>$635</w:t>
            </w:r>
          </w:p>
          <w:p w14:paraId="112D1E60" w14:textId="2AABE02F" w:rsidR="000178BC" w:rsidRPr="00CA7C51" w:rsidDel="006F625F" w:rsidRDefault="000178BC" w:rsidP="00BA123E">
            <w:pPr>
              <w:jc w:val="center"/>
              <w:rPr>
                <w:bCs/>
                <w:color w:val="000000" w:themeColor="text1"/>
                <w:sz w:val="22"/>
                <w:szCs w:val="22"/>
              </w:rPr>
            </w:pPr>
            <w:r>
              <w:rPr>
                <w:bCs/>
                <w:color w:val="000000" w:themeColor="text1"/>
                <w:sz w:val="22"/>
                <w:szCs w:val="22"/>
              </w:rPr>
              <w:t>$545</w:t>
            </w:r>
          </w:p>
        </w:tc>
        <w:tc>
          <w:tcPr>
            <w:tcW w:w="1509" w:type="dxa"/>
            <w:gridSpan w:val="2"/>
          </w:tcPr>
          <w:p w14:paraId="351E8700" w14:textId="77777777" w:rsidR="000178BC" w:rsidRPr="00CF1A0E" w:rsidRDefault="000178BC" w:rsidP="00BA123E">
            <w:pPr>
              <w:jc w:val="center"/>
              <w:rPr>
                <w:sz w:val="22"/>
                <w:szCs w:val="22"/>
                <w:lang w:eastAsia="en-AU"/>
              </w:rPr>
            </w:pPr>
            <w:r w:rsidRPr="00CF1A0E">
              <w:rPr>
                <w:sz w:val="22"/>
                <w:szCs w:val="22"/>
                <w:lang w:eastAsia="en-AU"/>
              </w:rPr>
              <w:t>-</w:t>
            </w:r>
          </w:p>
          <w:p w14:paraId="0AF30738" w14:textId="03790FC6" w:rsidR="000178BC" w:rsidRDefault="000178BC" w:rsidP="00BA123E">
            <w:pPr>
              <w:jc w:val="center"/>
              <w:rPr>
                <w:color w:val="FF0000"/>
                <w:sz w:val="22"/>
                <w:szCs w:val="22"/>
                <w:lang w:eastAsia="en-AU"/>
              </w:rPr>
            </w:pPr>
            <w:r w:rsidRPr="00CF1A0E">
              <w:rPr>
                <w:sz w:val="22"/>
                <w:szCs w:val="22"/>
                <w:lang w:eastAsia="en-AU"/>
              </w:rPr>
              <w:t>-</w:t>
            </w:r>
          </w:p>
        </w:tc>
      </w:tr>
      <w:tr w:rsidR="000178BC" w:rsidRPr="0077128F" w14:paraId="33897A32" w14:textId="77777777" w:rsidTr="00BA123E">
        <w:trPr>
          <w:trHeight w:val="20"/>
          <w:jc w:val="center"/>
        </w:trPr>
        <w:tc>
          <w:tcPr>
            <w:tcW w:w="3256" w:type="dxa"/>
            <w:shd w:val="clear" w:color="auto" w:fill="auto"/>
          </w:tcPr>
          <w:p w14:paraId="2A55BEE4" w14:textId="77777777" w:rsidR="000178BC" w:rsidRPr="0077128F" w:rsidRDefault="000178BC" w:rsidP="00BA123E">
            <w:pPr>
              <w:rPr>
                <w:sz w:val="22"/>
                <w:szCs w:val="22"/>
                <w:lang w:eastAsia="en-AU"/>
              </w:rPr>
            </w:pPr>
            <w:r w:rsidRPr="0077128F">
              <w:rPr>
                <w:sz w:val="22"/>
                <w:szCs w:val="22"/>
                <w:lang w:eastAsia="en-AU"/>
              </w:rPr>
              <w:t>Children and Young People Death Review Committee</w:t>
            </w:r>
          </w:p>
        </w:tc>
        <w:tc>
          <w:tcPr>
            <w:tcW w:w="2693" w:type="dxa"/>
            <w:shd w:val="clear" w:color="auto" w:fill="auto"/>
          </w:tcPr>
          <w:p w14:paraId="3688E760" w14:textId="77777777" w:rsidR="000178BC" w:rsidRPr="0077128F" w:rsidRDefault="000178BC" w:rsidP="00BA123E">
            <w:pPr>
              <w:rPr>
                <w:sz w:val="22"/>
                <w:szCs w:val="22"/>
                <w:lang w:eastAsia="en-AU"/>
              </w:rPr>
            </w:pPr>
            <w:r w:rsidRPr="0077128F">
              <w:rPr>
                <w:sz w:val="22"/>
                <w:szCs w:val="22"/>
                <w:lang w:eastAsia="en-AU"/>
              </w:rPr>
              <w:t xml:space="preserve">Chair </w:t>
            </w:r>
          </w:p>
          <w:p w14:paraId="3D2130B5" w14:textId="77777777"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3D5659A2" w14:textId="6A18FC3D" w:rsidR="000178BC" w:rsidRPr="0077128F" w:rsidRDefault="000178BC" w:rsidP="00BA123E">
            <w:pPr>
              <w:jc w:val="center"/>
              <w:rPr>
                <w:bCs/>
                <w:sz w:val="22"/>
                <w:szCs w:val="22"/>
              </w:rPr>
            </w:pPr>
            <w:r w:rsidRPr="0077128F">
              <w:rPr>
                <w:bCs/>
                <w:sz w:val="22"/>
                <w:szCs w:val="22"/>
              </w:rPr>
              <w:t>$</w:t>
            </w:r>
            <w:r>
              <w:rPr>
                <w:bCs/>
                <w:sz w:val="22"/>
                <w:szCs w:val="22"/>
              </w:rPr>
              <w:t>990</w:t>
            </w:r>
          </w:p>
          <w:p w14:paraId="34B97970" w14:textId="44ABFEE8" w:rsidR="000178BC" w:rsidRPr="0077128F" w:rsidRDefault="000178BC" w:rsidP="00BA123E">
            <w:pPr>
              <w:jc w:val="center"/>
              <w:rPr>
                <w:sz w:val="22"/>
                <w:szCs w:val="22"/>
                <w:lang w:eastAsia="en-AU"/>
              </w:rPr>
            </w:pPr>
            <w:r w:rsidRPr="0077128F">
              <w:rPr>
                <w:bCs/>
                <w:sz w:val="22"/>
                <w:szCs w:val="22"/>
              </w:rPr>
              <w:t>$</w:t>
            </w:r>
            <w:r>
              <w:rPr>
                <w:bCs/>
                <w:sz w:val="22"/>
                <w:szCs w:val="22"/>
              </w:rPr>
              <w:t>905</w:t>
            </w:r>
          </w:p>
        </w:tc>
        <w:tc>
          <w:tcPr>
            <w:tcW w:w="1509" w:type="dxa"/>
            <w:gridSpan w:val="2"/>
          </w:tcPr>
          <w:p w14:paraId="4A749282" w14:textId="77777777" w:rsidR="000178BC" w:rsidRPr="0077128F" w:rsidRDefault="000178BC" w:rsidP="00BA123E">
            <w:pPr>
              <w:jc w:val="center"/>
              <w:rPr>
                <w:sz w:val="22"/>
                <w:szCs w:val="22"/>
                <w:lang w:eastAsia="en-AU"/>
              </w:rPr>
            </w:pPr>
            <w:r w:rsidRPr="0077128F">
              <w:rPr>
                <w:sz w:val="22"/>
                <w:szCs w:val="22"/>
                <w:lang w:eastAsia="en-AU"/>
              </w:rPr>
              <w:t>-</w:t>
            </w:r>
          </w:p>
          <w:p w14:paraId="75255060" w14:textId="7777777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266EFB6B" w14:textId="49E0C034" w:rsidTr="00BA123E">
        <w:trPr>
          <w:trHeight w:val="20"/>
          <w:jc w:val="center"/>
        </w:trPr>
        <w:tc>
          <w:tcPr>
            <w:tcW w:w="3256" w:type="dxa"/>
            <w:shd w:val="clear" w:color="auto" w:fill="auto"/>
          </w:tcPr>
          <w:p w14:paraId="335C6EA4" w14:textId="77777777" w:rsidR="000178BC" w:rsidRPr="0077128F" w:rsidRDefault="000178BC" w:rsidP="00BA123E">
            <w:pPr>
              <w:rPr>
                <w:sz w:val="22"/>
                <w:szCs w:val="22"/>
                <w:lang w:eastAsia="en-AU"/>
              </w:rPr>
            </w:pPr>
            <w:r w:rsidRPr="0077128F">
              <w:rPr>
                <w:sz w:val="22"/>
                <w:szCs w:val="22"/>
                <w:lang w:eastAsia="en-AU"/>
              </w:rPr>
              <w:t>Children and Youth Services Council</w:t>
            </w:r>
          </w:p>
        </w:tc>
        <w:tc>
          <w:tcPr>
            <w:tcW w:w="2693" w:type="dxa"/>
            <w:shd w:val="clear" w:color="auto" w:fill="auto"/>
          </w:tcPr>
          <w:p w14:paraId="7C0D55B4" w14:textId="6E2638F4" w:rsidR="000178BC" w:rsidRPr="0077128F" w:rsidRDefault="000178BC" w:rsidP="00BA123E">
            <w:pPr>
              <w:rPr>
                <w:sz w:val="22"/>
                <w:szCs w:val="22"/>
                <w:lang w:eastAsia="en-AU"/>
              </w:rPr>
            </w:pPr>
            <w:r w:rsidRPr="0077128F">
              <w:rPr>
                <w:sz w:val="22"/>
                <w:szCs w:val="22"/>
                <w:lang w:eastAsia="en-AU"/>
              </w:rPr>
              <w:t xml:space="preserve">Chair </w:t>
            </w:r>
          </w:p>
          <w:p w14:paraId="269DC936" w14:textId="4B63E09A"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B5EDF63" w14:textId="4C241EAE" w:rsidR="000178BC" w:rsidRPr="0077128F" w:rsidRDefault="000178BC" w:rsidP="00BA123E">
            <w:pPr>
              <w:jc w:val="center"/>
              <w:rPr>
                <w:bCs/>
                <w:sz w:val="22"/>
                <w:szCs w:val="22"/>
              </w:rPr>
            </w:pPr>
            <w:r w:rsidRPr="0077128F">
              <w:rPr>
                <w:bCs/>
                <w:sz w:val="22"/>
                <w:szCs w:val="22"/>
              </w:rPr>
              <w:t>$</w:t>
            </w:r>
            <w:r>
              <w:rPr>
                <w:bCs/>
                <w:sz w:val="22"/>
                <w:szCs w:val="22"/>
              </w:rPr>
              <w:t>785</w:t>
            </w:r>
          </w:p>
          <w:p w14:paraId="51C24F74" w14:textId="11DA22CE" w:rsidR="000178BC" w:rsidRPr="0077128F" w:rsidRDefault="000178BC" w:rsidP="00BA123E">
            <w:pPr>
              <w:jc w:val="center"/>
              <w:rPr>
                <w:sz w:val="22"/>
                <w:szCs w:val="22"/>
                <w:lang w:eastAsia="en-AU"/>
              </w:rPr>
            </w:pPr>
            <w:r w:rsidRPr="0077128F">
              <w:rPr>
                <w:bCs/>
                <w:sz w:val="22"/>
                <w:szCs w:val="22"/>
              </w:rPr>
              <w:t>$</w:t>
            </w:r>
            <w:r>
              <w:rPr>
                <w:bCs/>
                <w:sz w:val="22"/>
                <w:szCs w:val="22"/>
              </w:rPr>
              <w:t>635</w:t>
            </w:r>
          </w:p>
        </w:tc>
        <w:tc>
          <w:tcPr>
            <w:tcW w:w="1509" w:type="dxa"/>
            <w:gridSpan w:val="2"/>
          </w:tcPr>
          <w:p w14:paraId="2DCCBBCE" w14:textId="77777777" w:rsidR="000178BC" w:rsidRPr="0077128F" w:rsidRDefault="000178BC" w:rsidP="00BA123E">
            <w:pPr>
              <w:jc w:val="center"/>
              <w:rPr>
                <w:sz w:val="22"/>
                <w:szCs w:val="22"/>
                <w:lang w:eastAsia="en-AU"/>
              </w:rPr>
            </w:pPr>
            <w:r w:rsidRPr="0077128F">
              <w:rPr>
                <w:sz w:val="22"/>
                <w:szCs w:val="22"/>
                <w:lang w:eastAsia="en-AU"/>
              </w:rPr>
              <w:t>-</w:t>
            </w:r>
          </w:p>
          <w:p w14:paraId="4E3A6315" w14:textId="224D8FED"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25D96D9" w14:textId="77777777" w:rsidTr="00BA123E">
        <w:trPr>
          <w:trHeight w:val="20"/>
          <w:jc w:val="center"/>
        </w:trPr>
        <w:tc>
          <w:tcPr>
            <w:tcW w:w="3256" w:type="dxa"/>
            <w:shd w:val="clear" w:color="auto" w:fill="auto"/>
          </w:tcPr>
          <w:p w14:paraId="0FA0DD33" w14:textId="5FE8DF9C" w:rsidR="000178BC" w:rsidRPr="0077128F" w:rsidRDefault="000178BC" w:rsidP="00BA123E">
            <w:pPr>
              <w:rPr>
                <w:sz w:val="22"/>
                <w:szCs w:val="22"/>
                <w:lang w:eastAsia="en-AU"/>
              </w:rPr>
            </w:pPr>
            <w:r w:rsidRPr="0077128F">
              <w:rPr>
                <w:sz w:val="22"/>
                <w:szCs w:val="22"/>
              </w:rPr>
              <w:t>Clinical Leadership Forum</w:t>
            </w:r>
          </w:p>
        </w:tc>
        <w:tc>
          <w:tcPr>
            <w:tcW w:w="2693" w:type="dxa"/>
            <w:shd w:val="clear" w:color="auto" w:fill="auto"/>
          </w:tcPr>
          <w:p w14:paraId="7E07A5BD" w14:textId="77777777" w:rsidR="000178BC" w:rsidRPr="0077128F" w:rsidRDefault="000178BC" w:rsidP="00BA123E">
            <w:pPr>
              <w:rPr>
                <w:sz w:val="22"/>
                <w:szCs w:val="22"/>
                <w:lang w:eastAsia="en-AU"/>
              </w:rPr>
            </w:pPr>
            <w:r w:rsidRPr="0077128F">
              <w:rPr>
                <w:sz w:val="22"/>
                <w:szCs w:val="22"/>
                <w:lang w:eastAsia="en-AU"/>
              </w:rPr>
              <w:t xml:space="preserve">Chair </w:t>
            </w:r>
          </w:p>
          <w:p w14:paraId="2952B217" w14:textId="066E30AF"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65C498C" w14:textId="6172CE27"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6486D78C" w14:textId="2FED75D9"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08766CE7" w14:textId="77777777" w:rsidR="000178BC" w:rsidRPr="0077128F" w:rsidRDefault="000178BC" w:rsidP="00BA123E">
            <w:pPr>
              <w:jc w:val="center"/>
              <w:rPr>
                <w:sz w:val="22"/>
                <w:szCs w:val="22"/>
                <w:lang w:eastAsia="en-AU"/>
              </w:rPr>
            </w:pPr>
            <w:r w:rsidRPr="0077128F">
              <w:rPr>
                <w:sz w:val="22"/>
                <w:szCs w:val="22"/>
                <w:lang w:eastAsia="en-AU"/>
              </w:rPr>
              <w:t>-</w:t>
            </w:r>
          </w:p>
          <w:p w14:paraId="240802BB" w14:textId="423C92F0"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74BDA426" w14:textId="30F7EE74" w:rsidTr="00BA123E">
        <w:trPr>
          <w:trHeight w:val="20"/>
          <w:jc w:val="center"/>
        </w:trPr>
        <w:tc>
          <w:tcPr>
            <w:tcW w:w="3256" w:type="dxa"/>
            <w:shd w:val="clear" w:color="auto" w:fill="auto"/>
          </w:tcPr>
          <w:p w14:paraId="1F4B28CD" w14:textId="77777777" w:rsidR="000178BC" w:rsidRPr="0077128F" w:rsidRDefault="000178BC" w:rsidP="00BA123E">
            <w:pPr>
              <w:rPr>
                <w:sz w:val="22"/>
                <w:szCs w:val="22"/>
                <w:lang w:eastAsia="en-AU"/>
              </w:rPr>
            </w:pPr>
            <w:r w:rsidRPr="0077128F">
              <w:rPr>
                <w:sz w:val="22"/>
                <w:szCs w:val="22"/>
                <w:lang w:eastAsia="en-AU"/>
              </w:rPr>
              <w:t>City Renewal Authority Board</w:t>
            </w:r>
          </w:p>
        </w:tc>
        <w:tc>
          <w:tcPr>
            <w:tcW w:w="2693" w:type="dxa"/>
            <w:shd w:val="clear" w:color="auto" w:fill="auto"/>
          </w:tcPr>
          <w:p w14:paraId="2169002A" w14:textId="7DBD2327" w:rsidR="000178BC" w:rsidRPr="0077128F" w:rsidRDefault="000178BC" w:rsidP="00BA123E">
            <w:pPr>
              <w:rPr>
                <w:sz w:val="22"/>
                <w:szCs w:val="22"/>
                <w:lang w:eastAsia="en-AU"/>
              </w:rPr>
            </w:pPr>
            <w:r w:rsidRPr="0077128F">
              <w:rPr>
                <w:sz w:val="22"/>
                <w:szCs w:val="22"/>
                <w:lang w:eastAsia="en-AU"/>
              </w:rPr>
              <w:t xml:space="preserve">Chair </w:t>
            </w:r>
          </w:p>
          <w:p w14:paraId="54380DDE" w14:textId="5BFA9D01" w:rsidR="000178BC" w:rsidRPr="0077128F" w:rsidRDefault="000178BC" w:rsidP="00BA123E">
            <w:pPr>
              <w:rPr>
                <w:sz w:val="22"/>
                <w:szCs w:val="22"/>
                <w:lang w:eastAsia="en-AU"/>
              </w:rPr>
            </w:pPr>
            <w:r w:rsidRPr="0077128F">
              <w:rPr>
                <w:sz w:val="22"/>
                <w:szCs w:val="22"/>
                <w:lang w:eastAsia="en-AU"/>
              </w:rPr>
              <w:t xml:space="preserve">Deputy Chair </w:t>
            </w:r>
          </w:p>
          <w:p w14:paraId="0578E9D9" w14:textId="386629B9"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612EB3DA" w14:textId="77777777" w:rsidR="000178BC" w:rsidRPr="0077128F" w:rsidRDefault="000178BC" w:rsidP="00BA123E">
            <w:pPr>
              <w:jc w:val="center"/>
              <w:rPr>
                <w:sz w:val="22"/>
                <w:szCs w:val="22"/>
                <w:lang w:eastAsia="en-AU"/>
              </w:rPr>
            </w:pPr>
            <w:r w:rsidRPr="0077128F">
              <w:rPr>
                <w:sz w:val="22"/>
                <w:szCs w:val="22"/>
                <w:lang w:eastAsia="en-AU"/>
              </w:rPr>
              <w:t>-</w:t>
            </w:r>
          </w:p>
          <w:p w14:paraId="1520992A" w14:textId="77777777" w:rsidR="000178BC" w:rsidRPr="0077128F" w:rsidRDefault="000178BC" w:rsidP="00BA123E">
            <w:pPr>
              <w:jc w:val="center"/>
              <w:rPr>
                <w:sz w:val="22"/>
                <w:szCs w:val="22"/>
                <w:lang w:eastAsia="en-AU"/>
              </w:rPr>
            </w:pPr>
            <w:r w:rsidRPr="0077128F">
              <w:rPr>
                <w:sz w:val="22"/>
                <w:szCs w:val="22"/>
                <w:lang w:eastAsia="en-AU"/>
              </w:rPr>
              <w:t>-</w:t>
            </w:r>
          </w:p>
          <w:p w14:paraId="79F2DAB7" w14:textId="36BE11AC" w:rsidR="000178BC" w:rsidRPr="0077128F" w:rsidRDefault="000178BC" w:rsidP="00BA123E">
            <w:pPr>
              <w:jc w:val="center"/>
              <w:rPr>
                <w:sz w:val="22"/>
                <w:szCs w:val="22"/>
                <w:highlight w:val="yellow"/>
                <w:lang w:eastAsia="en-AU"/>
              </w:rPr>
            </w:pPr>
            <w:r w:rsidRPr="0077128F">
              <w:rPr>
                <w:sz w:val="22"/>
                <w:szCs w:val="22"/>
                <w:lang w:eastAsia="en-AU"/>
              </w:rPr>
              <w:t>-</w:t>
            </w:r>
          </w:p>
        </w:tc>
        <w:tc>
          <w:tcPr>
            <w:tcW w:w="1509" w:type="dxa"/>
            <w:gridSpan w:val="2"/>
          </w:tcPr>
          <w:p w14:paraId="03936326" w14:textId="228EEA68" w:rsidR="000178BC" w:rsidRPr="0077128F" w:rsidRDefault="000178BC" w:rsidP="00BA123E">
            <w:pPr>
              <w:jc w:val="center"/>
              <w:rPr>
                <w:bCs/>
                <w:sz w:val="22"/>
                <w:szCs w:val="22"/>
              </w:rPr>
            </w:pPr>
            <w:r w:rsidRPr="0077128F">
              <w:rPr>
                <w:bCs/>
                <w:sz w:val="22"/>
                <w:szCs w:val="22"/>
              </w:rPr>
              <w:t>$</w:t>
            </w:r>
            <w:r>
              <w:rPr>
                <w:bCs/>
                <w:sz w:val="22"/>
                <w:szCs w:val="22"/>
              </w:rPr>
              <w:t>84,440</w:t>
            </w:r>
          </w:p>
          <w:p w14:paraId="484F64E6" w14:textId="3FA1194C" w:rsidR="000178BC" w:rsidRPr="0077128F" w:rsidRDefault="000178BC" w:rsidP="00BA123E">
            <w:pPr>
              <w:jc w:val="center"/>
              <w:rPr>
                <w:bCs/>
                <w:sz w:val="22"/>
                <w:szCs w:val="22"/>
              </w:rPr>
            </w:pPr>
            <w:r w:rsidRPr="0077128F">
              <w:rPr>
                <w:bCs/>
                <w:sz w:val="22"/>
                <w:szCs w:val="22"/>
              </w:rPr>
              <w:t>$</w:t>
            </w:r>
            <w:r>
              <w:rPr>
                <w:bCs/>
                <w:sz w:val="22"/>
                <w:szCs w:val="22"/>
              </w:rPr>
              <w:t>67,560</w:t>
            </w:r>
          </w:p>
          <w:p w14:paraId="3283991B" w14:textId="1AFB6B35" w:rsidR="000178BC" w:rsidRPr="0077128F" w:rsidRDefault="000178BC" w:rsidP="00BA123E">
            <w:pPr>
              <w:jc w:val="center"/>
              <w:rPr>
                <w:bCs/>
                <w:sz w:val="22"/>
                <w:szCs w:val="22"/>
              </w:rPr>
            </w:pPr>
            <w:r w:rsidRPr="0077128F">
              <w:rPr>
                <w:bCs/>
                <w:sz w:val="22"/>
                <w:szCs w:val="22"/>
              </w:rPr>
              <w:t>$</w:t>
            </w:r>
            <w:r>
              <w:rPr>
                <w:bCs/>
                <w:sz w:val="22"/>
                <w:szCs w:val="22"/>
              </w:rPr>
              <w:t>45,255</w:t>
            </w:r>
          </w:p>
        </w:tc>
      </w:tr>
      <w:tr w:rsidR="000178BC" w:rsidRPr="0077128F" w14:paraId="7FD4C50D" w14:textId="7D9566CA" w:rsidTr="00BA123E">
        <w:trPr>
          <w:trHeight w:val="20"/>
          <w:jc w:val="center"/>
        </w:trPr>
        <w:tc>
          <w:tcPr>
            <w:tcW w:w="3256" w:type="dxa"/>
            <w:shd w:val="clear" w:color="auto" w:fill="auto"/>
          </w:tcPr>
          <w:p w14:paraId="3E82895F" w14:textId="1EA0923D" w:rsidR="000178BC" w:rsidRPr="0077128F" w:rsidRDefault="000178BC" w:rsidP="00BA123E">
            <w:pPr>
              <w:rPr>
                <w:sz w:val="22"/>
                <w:szCs w:val="22"/>
                <w:lang w:eastAsia="en-AU"/>
              </w:rPr>
            </w:pPr>
            <w:r w:rsidRPr="0077128F">
              <w:rPr>
                <w:sz w:val="22"/>
                <w:szCs w:val="22"/>
                <w:lang w:eastAsia="en-AU"/>
              </w:rPr>
              <w:t>Climate Change Council</w:t>
            </w:r>
          </w:p>
        </w:tc>
        <w:tc>
          <w:tcPr>
            <w:tcW w:w="2693" w:type="dxa"/>
            <w:shd w:val="clear" w:color="auto" w:fill="auto"/>
          </w:tcPr>
          <w:p w14:paraId="30DCCBB1" w14:textId="51AC4671" w:rsidR="000178BC" w:rsidRPr="0077128F" w:rsidRDefault="000178BC" w:rsidP="00BA123E">
            <w:pPr>
              <w:rPr>
                <w:sz w:val="22"/>
                <w:szCs w:val="22"/>
                <w:lang w:eastAsia="en-AU"/>
              </w:rPr>
            </w:pPr>
            <w:r w:rsidRPr="0077128F">
              <w:rPr>
                <w:sz w:val="22"/>
                <w:szCs w:val="22"/>
                <w:lang w:eastAsia="en-AU"/>
              </w:rPr>
              <w:t xml:space="preserve">Chair </w:t>
            </w:r>
          </w:p>
          <w:p w14:paraId="217F1866" w14:textId="5917365D"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456A5BAB" w14:textId="2754ACDA"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27BC59FB" w14:textId="7484AB2C"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737DF9A5" w14:textId="77777777" w:rsidR="000178BC" w:rsidRPr="0077128F" w:rsidRDefault="000178BC" w:rsidP="00BA123E">
            <w:pPr>
              <w:jc w:val="center"/>
              <w:rPr>
                <w:sz w:val="22"/>
                <w:szCs w:val="22"/>
                <w:lang w:eastAsia="en-AU"/>
              </w:rPr>
            </w:pPr>
            <w:r w:rsidRPr="0077128F">
              <w:rPr>
                <w:sz w:val="22"/>
                <w:szCs w:val="22"/>
                <w:lang w:eastAsia="en-AU"/>
              </w:rPr>
              <w:t>-</w:t>
            </w:r>
          </w:p>
          <w:p w14:paraId="6795463F" w14:textId="0617FC1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36B4076" w14:textId="64B4CA42" w:rsidTr="00BA123E">
        <w:trPr>
          <w:trHeight w:val="20"/>
          <w:jc w:val="center"/>
        </w:trPr>
        <w:tc>
          <w:tcPr>
            <w:tcW w:w="3256" w:type="dxa"/>
            <w:shd w:val="clear" w:color="auto" w:fill="auto"/>
          </w:tcPr>
          <w:p w14:paraId="156EB3D5" w14:textId="42DF2840" w:rsidR="000178BC" w:rsidRPr="0077128F" w:rsidRDefault="000178BC" w:rsidP="00BA123E">
            <w:pPr>
              <w:rPr>
                <w:sz w:val="22"/>
                <w:szCs w:val="22"/>
                <w:lang w:eastAsia="en-AU"/>
              </w:rPr>
            </w:pPr>
            <w:r w:rsidRPr="0077128F">
              <w:rPr>
                <w:sz w:val="22"/>
                <w:szCs w:val="22"/>
                <w:lang w:eastAsia="en-AU"/>
              </w:rPr>
              <w:t>Corrections Adjudicator</w:t>
            </w:r>
          </w:p>
        </w:tc>
        <w:tc>
          <w:tcPr>
            <w:tcW w:w="2693" w:type="dxa"/>
            <w:shd w:val="clear" w:color="auto" w:fill="auto"/>
          </w:tcPr>
          <w:p w14:paraId="52F5A4BB" w14:textId="6A8D7B67" w:rsidR="000178BC" w:rsidRPr="0077128F" w:rsidRDefault="000178BC" w:rsidP="00BA123E">
            <w:pPr>
              <w:rPr>
                <w:sz w:val="22"/>
                <w:szCs w:val="22"/>
                <w:lang w:eastAsia="en-AU"/>
              </w:rPr>
            </w:pPr>
            <w:r w:rsidRPr="0077128F">
              <w:rPr>
                <w:sz w:val="22"/>
                <w:szCs w:val="22"/>
                <w:lang w:eastAsia="en-AU"/>
              </w:rPr>
              <w:t xml:space="preserve">Corrections Adjudicator </w:t>
            </w:r>
          </w:p>
        </w:tc>
        <w:tc>
          <w:tcPr>
            <w:tcW w:w="1559" w:type="dxa"/>
            <w:shd w:val="clear" w:color="auto" w:fill="auto"/>
            <w:noWrap/>
          </w:tcPr>
          <w:p w14:paraId="34BD762C" w14:textId="5B4E53A7" w:rsidR="000178BC" w:rsidRPr="0077128F" w:rsidRDefault="000178BC" w:rsidP="00BA123E">
            <w:pPr>
              <w:jc w:val="center"/>
              <w:rPr>
                <w:bCs/>
                <w:sz w:val="22"/>
                <w:szCs w:val="22"/>
                <w:lang w:eastAsia="en-AU"/>
              </w:rPr>
            </w:pPr>
            <w:r w:rsidRPr="0077128F">
              <w:rPr>
                <w:bCs/>
                <w:sz w:val="22"/>
                <w:szCs w:val="22"/>
              </w:rPr>
              <w:t>$</w:t>
            </w:r>
            <w:r>
              <w:rPr>
                <w:bCs/>
                <w:sz w:val="22"/>
                <w:szCs w:val="22"/>
              </w:rPr>
              <w:t>635</w:t>
            </w:r>
          </w:p>
        </w:tc>
        <w:tc>
          <w:tcPr>
            <w:tcW w:w="1509" w:type="dxa"/>
            <w:gridSpan w:val="2"/>
          </w:tcPr>
          <w:p w14:paraId="06C02AFC" w14:textId="347123FA"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CEE061C" w14:textId="77777777" w:rsidTr="00BA123E">
        <w:trPr>
          <w:trHeight w:val="20"/>
          <w:jc w:val="center"/>
        </w:trPr>
        <w:tc>
          <w:tcPr>
            <w:tcW w:w="3256" w:type="dxa"/>
            <w:shd w:val="clear" w:color="auto" w:fill="auto"/>
          </w:tcPr>
          <w:p w14:paraId="7521CAEF" w14:textId="1148D308" w:rsidR="000178BC" w:rsidRPr="0077128F" w:rsidRDefault="000178BC" w:rsidP="00BA123E">
            <w:pPr>
              <w:rPr>
                <w:sz w:val="22"/>
                <w:szCs w:val="22"/>
                <w:lang w:eastAsia="en-AU"/>
              </w:rPr>
            </w:pPr>
            <w:r w:rsidRPr="0077128F">
              <w:rPr>
                <w:sz w:val="22"/>
                <w:szCs w:val="22"/>
                <w:lang w:eastAsia="en-AU"/>
              </w:rPr>
              <w:t>Creative Council</w:t>
            </w:r>
          </w:p>
        </w:tc>
        <w:tc>
          <w:tcPr>
            <w:tcW w:w="2693" w:type="dxa"/>
            <w:shd w:val="clear" w:color="auto" w:fill="auto"/>
          </w:tcPr>
          <w:p w14:paraId="4562B631" w14:textId="50C414A7" w:rsidR="000178BC" w:rsidRPr="0077128F" w:rsidRDefault="000178BC" w:rsidP="00BA123E">
            <w:pPr>
              <w:rPr>
                <w:sz w:val="22"/>
                <w:szCs w:val="22"/>
                <w:lang w:eastAsia="en-AU"/>
              </w:rPr>
            </w:pPr>
            <w:r w:rsidRPr="0077128F">
              <w:rPr>
                <w:sz w:val="22"/>
                <w:szCs w:val="22"/>
                <w:lang w:eastAsia="en-AU"/>
              </w:rPr>
              <w:t xml:space="preserve">Chair </w:t>
            </w:r>
          </w:p>
          <w:p w14:paraId="76F45050" w14:textId="0D593CA3" w:rsidR="000178BC" w:rsidRPr="0077128F" w:rsidRDefault="000178BC" w:rsidP="00BA123E">
            <w:pPr>
              <w:rPr>
                <w:sz w:val="22"/>
                <w:szCs w:val="22"/>
                <w:lang w:eastAsia="en-AU"/>
              </w:rPr>
            </w:pPr>
            <w:r w:rsidRPr="0077128F">
              <w:rPr>
                <w:sz w:val="22"/>
                <w:szCs w:val="22"/>
                <w:lang w:eastAsia="en-AU"/>
              </w:rPr>
              <w:t xml:space="preserve">Deputy Chair </w:t>
            </w:r>
          </w:p>
          <w:p w14:paraId="2C731CA0" w14:textId="3377F742"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A48E1BC" w14:textId="07EBB7C6" w:rsidR="000178BC" w:rsidRPr="0077128F" w:rsidRDefault="000178BC" w:rsidP="00BA123E">
            <w:pPr>
              <w:jc w:val="center"/>
              <w:rPr>
                <w:bCs/>
                <w:sz w:val="22"/>
                <w:szCs w:val="22"/>
              </w:rPr>
            </w:pPr>
            <w:r w:rsidRPr="0077128F">
              <w:rPr>
                <w:bCs/>
                <w:sz w:val="22"/>
                <w:szCs w:val="22"/>
              </w:rPr>
              <w:t>$</w:t>
            </w:r>
            <w:r>
              <w:rPr>
                <w:bCs/>
                <w:sz w:val="22"/>
                <w:szCs w:val="22"/>
              </w:rPr>
              <w:t>635</w:t>
            </w:r>
          </w:p>
          <w:p w14:paraId="79089B7F" w14:textId="0A194158" w:rsidR="000178BC" w:rsidRPr="0077128F" w:rsidRDefault="000178BC" w:rsidP="00BA123E">
            <w:pPr>
              <w:jc w:val="center"/>
              <w:rPr>
                <w:bCs/>
                <w:sz w:val="22"/>
                <w:szCs w:val="22"/>
              </w:rPr>
            </w:pPr>
            <w:r w:rsidRPr="0077128F">
              <w:rPr>
                <w:bCs/>
                <w:sz w:val="22"/>
                <w:szCs w:val="22"/>
              </w:rPr>
              <w:t>$</w:t>
            </w:r>
            <w:r>
              <w:rPr>
                <w:bCs/>
                <w:sz w:val="22"/>
                <w:szCs w:val="22"/>
              </w:rPr>
              <w:t>590</w:t>
            </w:r>
          </w:p>
          <w:p w14:paraId="571DEBE2" w14:textId="60278322"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3C62CA45" w14:textId="77777777" w:rsidR="000178BC" w:rsidRPr="0077128F" w:rsidRDefault="000178BC" w:rsidP="00BA123E">
            <w:pPr>
              <w:jc w:val="center"/>
              <w:rPr>
                <w:sz w:val="22"/>
                <w:szCs w:val="22"/>
                <w:lang w:eastAsia="en-AU"/>
              </w:rPr>
            </w:pPr>
            <w:r w:rsidRPr="0077128F">
              <w:rPr>
                <w:sz w:val="22"/>
                <w:szCs w:val="22"/>
                <w:lang w:eastAsia="en-AU"/>
              </w:rPr>
              <w:t>-</w:t>
            </w:r>
          </w:p>
          <w:p w14:paraId="34F687E4" w14:textId="77777777" w:rsidR="000178BC" w:rsidRPr="0077128F" w:rsidRDefault="000178BC" w:rsidP="00BA123E">
            <w:pPr>
              <w:jc w:val="center"/>
              <w:rPr>
                <w:sz w:val="22"/>
                <w:szCs w:val="22"/>
                <w:lang w:eastAsia="en-AU"/>
              </w:rPr>
            </w:pPr>
            <w:r w:rsidRPr="0077128F">
              <w:rPr>
                <w:sz w:val="22"/>
                <w:szCs w:val="22"/>
                <w:lang w:eastAsia="en-AU"/>
              </w:rPr>
              <w:t>-</w:t>
            </w:r>
          </w:p>
          <w:p w14:paraId="31EF1B10" w14:textId="70C812F6" w:rsidR="000178BC" w:rsidRPr="0077128F" w:rsidRDefault="000178BC" w:rsidP="00BA123E">
            <w:pPr>
              <w:jc w:val="center"/>
              <w:rPr>
                <w:bCs/>
                <w:sz w:val="22"/>
                <w:szCs w:val="22"/>
              </w:rPr>
            </w:pPr>
            <w:r w:rsidRPr="0077128F">
              <w:rPr>
                <w:sz w:val="22"/>
                <w:szCs w:val="22"/>
                <w:lang w:eastAsia="en-AU"/>
              </w:rPr>
              <w:t>-</w:t>
            </w:r>
          </w:p>
        </w:tc>
      </w:tr>
      <w:tr w:rsidR="000178BC" w:rsidRPr="0077128F" w14:paraId="499E1C26" w14:textId="153DB355" w:rsidTr="00BA123E">
        <w:trPr>
          <w:trHeight w:val="20"/>
          <w:jc w:val="center"/>
        </w:trPr>
        <w:tc>
          <w:tcPr>
            <w:tcW w:w="3256" w:type="dxa"/>
            <w:shd w:val="clear" w:color="auto" w:fill="auto"/>
          </w:tcPr>
          <w:p w14:paraId="7E0F34F4" w14:textId="77777777" w:rsidR="000178BC" w:rsidRPr="00FE0799" w:rsidRDefault="000178BC" w:rsidP="00BA123E">
            <w:pPr>
              <w:rPr>
                <w:sz w:val="22"/>
                <w:szCs w:val="22"/>
                <w:lang w:eastAsia="en-AU"/>
              </w:rPr>
            </w:pPr>
            <w:r w:rsidRPr="00FE0799">
              <w:rPr>
                <w:sz w:val="22"/>
                <w:szCs w:val="22"/>
                <w:lang w:eastAsia="en-AU"/>
              </w:rPr>
              <w:t>Cultural Facilities Corporation Board</w:t>
            </w:r>
          </w:p>
        </w:tc>
        <w:tc>
          <w:tcPr>
            <w:tcW w:w="2693" w:type="dxa"/>
            <w:shd w:val="clear" w:color="auto" w:fill="auto"/>
          </w:tcPr>
          <w:p w14:paraId="286F6928" w14:textId="425B696F" w:rsidR="000178BC" w:rsidRPr="00FE0799" w:rsidRDefault="000178BC" w:rsidP="00BA123E">
            <w:pPr>
              <w:rPr>
                <w:sz w:val="22"/>
                <w:szCs w:val="22"/>
                <w:lang w:eastAsia="en-AU"/>
              </w:rPr>
            </w:pPr>
            <w:r w:rsidRPr="00FE0799">
              <w:rPr>
                <w:sz w:val="22"/>
                <w:szCs w:val="22"/>
                <w:lang w:eastAsia="en-AU"/>
              </w:rPr>
              <w:t xml:space="preserve">Chair </w:t>
            </w:r>
          </w:p>
          <w:p w14:paraId="5521E864" w14:textId="47E8AF40" w:rsidR="000178BC" w:rsidRPr="00FE0799" w:rsidRDefault="000178BC" w:rsidP="00BA123E">
            <w:pPr>
              <w:rPr>
                <w:sz w:val="22"/>
                <w:szCs w:val="22"/>
                <w:lang w:eastAsia="en-AU"/>
              </w:rPr>
            </w:pPr>
            <w:r w:rsidRPr="00FE0799">
              <w:rPr>
                <w:sz w:val="22"/>
                <w:szCs w:val="22"/>
                <w:lang w:eastAsia="en-AU"/>
              </w:rPr>
              <w:t xml:space="preserve">Deputy Chair </w:t>
            </w:r>
          </w:p>
          <w:p w14:paraId="10DD1B66" w14:textId="4498019E" w:rsidR="000178BC" w:rsidRPr="00FE0799" w:rsidRDefault="000178BC" w:rsidP="00BA123E">
            <w:pPr>
              <w:rPr>
                <w:sz w:val="22"/>
                <w:szCs w:val="22"/>
                <w:lang w:eastAsia="en-AU"/>
              </w:rPr>
            </w:pPr>
            <w:r w:rsidRPr="00FE0799">
              <w:rPr>
                <w:sz w:val="22"/>
                <w:szCs w:val="22"/>
                <w:lang w:eastAsia="en-AU"/>
              </w:rPr>
              <w:t xml:space="preserve">Member </w:t>
            </w:r>
          </w:p>
        </w:tc>
        <w:tc>
          <w:tcPr>
            <w:tcW w:w="1559" w:type="dxa"/>
            <w:shd w:val="clear" w:color="auto" w:fill="auto"/>
            <w:noWrap/>
          </w:tcPr>
          <w:p w14:paraId="734CEB27" w14:textId="77777777" w:rsidR="000178BC" w:rsidRPr="00FE0799" w:rsidRDefault="000178BC" w:rsidP="00BA123E">
            <w:pPr>
              <w:jc w:val="center"/>
              <w:rPr>
                <w:sz w:val="22"/>
                <w:szCs w:val="22"/>
                <w:lang w:eastAsia="en-AU"/>
              </w:rPr>
            </w:pPr>
            <w:r w:rsidRPr="00FE0799">
              <w:rPr>
                <w:sz w:val="22"/>
                <w:szCs w:val="22"/>
                <w:lang w:eastAsia="en-AU"/>
              </w:rPr>
              <w:t>-</w:t>
            </w:r>
          </w:p>
          <w:p w14:paraId="68E62563" w14:textId="77777777" w:rsidR="000178BC" w:rsidRPr="00FE0799" w:rsidRDefault="000178BC" w:rsidP="00BA123E">
            <w:pPr>
              <w:jc w:val="center"/>
              <w:rPr>
                <w:sz w:val="22"/>
                <w:szCs w:val="22"/>
                <w:lang w:eastAsia="en-AU"/>
              </w:rPr>
            </w:pPr>
            <w:r w:rsidRPr="00FE0799">
              <w:rPr>
                <w:sz w:val="22"/>
                <w:szCs w:val="22"/>
                <w:lang w:eastAsia="en-AU"/>
              </w:rPr>
              <w:t>-</w:t>
            </w:r>
          </w:p>
          <w:p w14:paraId="5179D2F0" w14:textId="2BF6C1AF" w:rsidR="000178BC" w:rsidRPr="00FE0799" w:rsidRDefault="000178BC" w:rsidP="00BA123E">
            <w:pPr>
              <w:jc w:val="center"/>
              <w:rPr>
                <w:sz w:val="22"/>
                <w:szCs w:val="22"/>
                <w:lang w:eastAsia="en-AU"/>
              </w:rPr>
            </w:pPr>
            <w:r w:rsidRPr="00FE0799">
              <w:rPr>
                <w:sz w:val="22"/>
                <w:szCs w:val="22"/>
                <w:lang w:eastAsia="en-AU"/>
              </w:rPr>
              <w:t>-</w:t>
            </w:r>
          </w:p>
        </w:tc>
        <w:tc>
          <w:tcPr>
            <w:tcW w:w="1509" w:type="dxa"/>
            <w:gridSpan w:val="2"/>
          </w:tcPr>
          <w:p w14:paraId="14DB1DF0" w14:textId="06ACC44F" w:rsidR="000178BC" w:rsidRPr="00FE0799" w:rsidRDefault="000178BC" w:rsidP="00BA123E">
            <w:pPr>
              <w:jc w:val="center"/>
              <w:rPr>
                <w:bCs/>
                <w:sz w:val="22"/>
                <w:szCs w:val="22"/>
              </w:rPr>
            </w:pPr>
            <w:r w:rsidRPr="00FE0799">
              <w:rPr>
                <w:bCs/>
                <w:sz w:val="22"/>
                <w:szCs w:val="22"/>
              </w:rPr>
              <w:t>$</w:t>
            </w:r>
            <w:r>
              <w:rPr>
                <w:bCs/>
                <w:sz w:val="22"/>
                <w:szCs w:val="22"/>
              </w:rPr>
              <w:t>31,505</w:t>
            </w:r>
          </w:p>
          <w:p w14:paraId="3A931865" w14:textId="77777777" w:rsidR="000178BC" w:rsidRDefault="000178BC" w:rsidP="00BA123E">
            <w:pPr>
              <w:jc w:val="center"/>
              <w:rPr>
                <w:bCs/>
                <w:sz w:val="22"/>
                <w:szCs w:val="22"/>
              </w:rPr>
            </w:pPr>
            <w:r w:rsidRPr="00FE0799">
              <w:rPr>
                <w:bCs/>
                <w:sz w:val="22"/>
                <w:szCs w:val="22"/>
              </w:rPr>
              <w:t>$</w:t>
            </w:r>
            <w:r>
              <w:rPr>
                <w:bCs/>
                <w:sz w:val="22"/>
                <w:szCs w:val="22"/>
              </w:rPr>
              <w:t>15,770</w:t>
            </w:r>
          </w:p>
          <w:p w14:paraId="7B1576AD" w14:textId="64930A67" w:rsidR="000178BC" w:rsidRPr="00FE0799" w:rsidRDefault="000178BC" w:rsidP="00BA123E">
            <w:pPr>
              <w:jc w:val="center"/>
              <w:rPr>
                <w:bCs/>
                <w:sz w:val="22"/>
                <w:szCs w:val="22"/>
              </w:rPr>
            </w:pPr>
            <w:r w:rsidRPr="00FE0799">
              <w:rPr>
                <w:bCs/>
                <w:sz w:val="22"/>
                <w:szCs w:val="22"/>
              </w:rPr>
              <w:t>$1</w:t>
            </w:r>
            <w:r>
              <w:rPr>
                <w:bCs/>
                <w:sz w:val="22"/>
                <w:szCs w:val="22"/>
              </w:rPr>
              <w:t>1,055</w:t>
            </w:r>
          </w:p>
        </w:tc>
      </w:tr>
      <w:tr w:rsidR="000178BC" w:rsidRPr="0077128F" w14:paraId="037F5420" w14:textId="0176D0E6" w:rsidTr="00BA123E">
        <w:trPr>
          <w:trHeight w:val="20"/>
          <w:jc w:val="center"/>
        </w:trPr>
        <w:tc>
          <w:tcPr>
            <w:tcW w:w="3256" w:type="dxa"/>
            <w:shd w:val="clear" w:color="auto" w:fill="auto"/>
          </w:tcPr>
          <w:p w14:paraId="179EEDC8" w14:textId="2E122881" w:rsidR="000178BC" w:rsidRPr="0077128F" w:rsidRDefault="000178BC" w:rsidP="00BA123E">
            <w:pPr>
              <w:rPr>
                <w:sz w:val="22"/>
                <w:szCs w:val="22"/>
                <w:lang w:eastAsia="en-AU"/>
              </w:rPr>
            </w:pPr>
            <w:r w:rsidRPr="0077128F">
              <w:rPr>
                <w:sz w:val="22"/>
                <w:szCs w:val="22"/>
                <w:lang w:eastAsia="en-AU"/>
              </w:rPr>
              <w:t>Defence</w:t>
            </w:r>
            <w:r>
              <w:rPr>
                <w:sz w:val="22"/>
                <w:szCs w:val="22"/>
                <w:lang w:eastAsia="en-AU"/>
              </w:rPr>
              <w:t xml:space="preserve"> and Advanced Technology</w:t>
            </w:r>
            <w:r w:rsidRPr="0077128F">
              <w:rPr>
                <w:sz w:val="22"/>
                <w:szCs w:val="22"/>
                <w:lang w:eastAsia="en-AU"/>
              </w:rPr>
              <w:t xml:space="preserve"> Industry </w:t>
            </w:r>
            <w:r>
              <w:rPr>
                <w:sz w:val="22"/>
                <w:szCs w:val="22"/>
                <w:lang w:eastAsia="en-AU"/>
              </w:rPr>
              <w:t>Advocate</w:t>
            </w:r>
          </w:p>
        </w:tc>
        <w:tc>
          <w:tcPr>
            <w:tcW w:w="2693" w:type="dxa"/>
            <w:shd w:val="clear" w:color="auto" w:fill="auto"/>
          </w:tcPr>
          <w:p w14:paraId="27139E3F" w14:textId="394619F4" w:rsidR="000178BC" w:rsidRPr="0077128F" w:rsidRDefault="000178BC" w:rsidP="00BA123E">
            <w:pPr>
              <w:ind w:left="-11"/>
              <w:rPr>
                <w:sz w:val="22"/>
                <w:szCs w:val="22"/>
                <w:lang w:eastAsia="en-AU"/>
              </w:rPr>
            </w:pPr>
            <w:r>
              <w:rPr>
                <w:sz w:val="22"/>
                <w:szCs w:val="22"/>
                <w:lang w:eastAsia="en-AU"/>
              </w:rPr>
              <w:t>Advocate</w:t>
            </w:r>
            <w:r w:rsidRPr="0077128F">
              <w:rPr>
                <w:sz w:val="22"/>
                <w:szCs w:val="22"/>
                <w:lang w:eastAsia="en-AU"/>
              </w:rPr>
              <w:t xml:space="preserve">  </w:t>
            </w:r>
          </w:p>
        </w:tc>
        <w:tc>
          <w:tcPr>
            <w:tcW w:w="1559" w:type="dxa"/>
            <w:shd w:val="clear" w:color="auto" w:fill="auto"/>
            <w:noWrap/>
          </w:tcPr>
          <w:p w14:paraId="17CBAA3A" w14:textId="77777777" w:rsidR="000178BC" w:rsidRPr="0077128F" w:rsidRDefault="000178BC" w:rsidP="00BA123E">
            <w:pPr>
              <w:jc w:val="center"/>
              <w:rPr>
                <w:sz w:val="22"/>
                <w:szCs w:val="22"/>
                <w:lang w:eastAsia="en-AU"/>
              </w:rPr>
            </w:pPr>
            <w:r w:rsidRPr="0077128F">
              <w:rPr>
                <w:sz w:val="22"/>
                <w:szCs w:val="22"/>
                <w:lang w:eastAsia="en-AU"/>
              </w:rPr>
              <w:t>-</w:t>
            </w:r>
          </w:p>
          <w:p w14:paraId="7B4E3CCC" w14:textId="4E4E99B4" w:rsidR="000178BC" w:rsidRPr="0077128F" w:rsidRDefault="000178BC" w:rsidP="00BA123E">
            <w:pPr>
              <w:rPr>
                <w:sz w:val="22"/>
                <w:szCs w:val="22"/>
                <w:lang w:eastAsia="en-AU"/>
              </w:rPr>
            </w:pPr>
          </w:p>
        </w:tc>
        <w:tc>
          <w:tcPr>
            <w:tcW w:w="1509" w:type="dxa"/>
            <w:gridSpan w:val="2"/>
          </w:tcPr>
          <w:p w14:paraId="15DED37C" w14:textId="239FD607" w:rsidR="000178BC" w:rsidRPr="0077128F" w:rsidRDefault="000178BC" w:rsidP="00BA123E">
            <w:pPr>
              <w:jc w:val="center"/>
              <w:rPr>
                <w:bCs/>
                <w:sz w:val="22"/>
                <w:szCs w:val="22"/>
              </w:rPr>
            </w:pPr>
            <w:r w:rsidRPr="0077128F">
              <w:rPr>
                <w:bCs/>
                <w:sz w:val="22"/>
                <w:szCs w:val="22"/>
              </w:rPr>
              <w:t>$</w:t>
            </w:r>
            <w:r>
              <w:rPr>
                <w:bCs/>
                <w:sz w:val="22"/>
                <w:szCs w:val="22"/>
              </w:rPr>
              <w:t>87,550</w:t>
            </w:r>
          </w:p>
          <w:p w14:paraId="4638B962" w14:textId="20C4F005" w:rsidR="000178BC" w:rsidRPr="0077128F" w:rsidRDefault="000178BC" w:rsidP="00BA123E">
            <w:pPr>
              <w:rPr>
                <w:bCs/>
                <w:sz w:val="22"/>
                <w:szCs w:val="22"/>
              </w:rPr>
            </w:pPr>
          </w:p>
        </w:tc>
      </w:tr>
      <w:tr w:rsidR="000178BC" w:rsidRPr="0077128F" w14:paraId="078ACCCA" w14:textId="092CB66E" w:rsidTr="00BA123E">
        <w:trPr>
          <w:trHeight w:val="20"/>
          <w:jc w:val="center"/>
        </w:trPr>
        <w:tc>
          <w:tcPr>
            <w:tcW w:w="3256" w:type="dxa"/>
            <w:shd w:val="clear" w:color="auto" w:fill="auto"/>
          </w:tcPr>
          <w:p w14:paraId="75C1486D" w14:textId="591919D0" w:rsidR="000178BC" w:rsidRPr="0077128F" w:rsidRDefault="000178BC" w:rsidP="00BA123E">
            <w:pPr>
              <w:rPr>
                <w:sz w:val="22"/>
                <w:szCs w:val="22"/>
                <w:lang w:eastAsia="en-AU"/>
              </w:rPr>
            </w:pPr>
            <w:r w:rsidRPr="0077128F">
              <w:rPr>
                <w:sz w:val="22"/>
                <w:szCs w:val="22"/>
                <w:lang w:eastAsia="en-AU"/>
              </w:rPr>
              <w:t>Disability Reference Group</w:t>
            </w:r>
          </w:p>
        </w:tc>
        <w:tc>
          <w:tcPr>
            <w:tcW w:w="2693" w:type="dxa"/>
            <w:shd w:val="clear" w:color="auto" w:fill="auto"/>
          </w:tcPr>
          <w:p w14:paraId="1304617B" w14:textId="1293636F" w:rsidR="000178BC" w:rsidRPr="0077128F" w:rsidRDefault="000178BC" w:rsidP="00BA123E">
            <w:pPr>
              <w:rPr>
                <w:sz w:val="22"/>
                <w:szCs w:val="22"/>
                <w:lang w:eastAsia="en-AU"/>
              </w:rPr>
            </w:pPr>
            <w:r w:rsidRPr="0077128F">
              <w:rPr>
                <w:sz w:val="22"/>
                <w:szCs w:val="22"/>
                <w:lang w:eastAsia="en-AU"/>
              </w:rPr>
              <w:t xml:space="preserve">Chair </w:t>
            </w:r>
          </w:p>
          <w:p w14:paraId="2A1C641B" w14:textId="3B5A4FA6"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78A2BA22" w14:textId="1DA49082"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131AD5DA" w14:textId="724584A5"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Pr>
          <w:p w14:paraId="3234D521" w14:textId="77777777" w:rsidR="000178BC" w:rsidRPr="0077128F" w:rsidRDefault="000178BC" w:rsidP="00BA123E">
            <w:pPr>
              <w:jc w:val="center"/>
              <w:rPr>
                <w:sz w:val="22"/>
                <w:szCs w:val="22"/>
                <w:lang w:eastAsia="en-AU"/>
              </w:rPr>
            </w:pPr>
            <w:r w:rsidRPr="0077128F">
              <w:rPr>
                <w:sz w:val="22"/>
                <w:szCs w:val="22"/>
                <w:lang w:eastAsia="en-AU"/>
              </w:rPr>
              <w:t>-</w:t>
            </w:r>
          </w:p>
          <w:p w14:paraId="135F4007" w14:textId="6B92FD6B"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6B2A83F" w14:textId="77777777" w:rsidTr="00BA123E">
        <w:trPr>
          <w:trHeight w:val="20"/>
          <w:jc w:val="center"/>
        </w:trPr>
        <w:tc>
          <w:tcPr>
            <w:tcW w:w="3256" w:type="dxa"/>
            <w:shd w:val="clear" w:color="auto" w:fill="auto"/>
          </w:tcPr>
          <w:p w14:paraId="4B02A322" w14:textId="22912B74"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Diversification and Sustainability</w:t>
            </w:r>
            <w:r w:rsidR="00BA123E">
              <w:rPr>
                <w:color w:val="000000" w:themeColor="text1"/>
                <w:sz w:val="22"/>
                <w:szCs w:val="22"/>
                <w:lang w:eastAsia="en-AU"/>
              </w:rPr>
              <w:t xml:space="preserve"> </w:t>
            </w:r>
            <w:r w:rsidRPr="00CA7C51">
              <w:rPr>
                <w:color w:val="000000" w:themeColor="text1"/>
                <w:sz w:val="22"/>
                <w:szCs w:val="22"/>
                <w:lang w:eastAsia="en-AU"/>
              </w:rPr>
              <w:t>Support Fund Advisory Board</w:t>
            </w:r>
          </w:p>
        </w:tc>
        <w:tc>
          <w:tcPr>
            <w:tcW w:w="2693" w:type="dxa"/>
            <w:shd w:val="clear" w:color="auto" w:fill="auto"/>
          </w:tcPr>
          <w:p w14:paraId="1F481BD3" w14:textId="77777777"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Chair </w:t>
            </w:r>
          </w:p>
          <w:p w14:paraId="3F392BAA" w14:textId="2C6029BF"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Member</w:t>
            </w:r>
          </w:p>
        </w:tc>
        <w:tc>
          <w:tcPr>
            <w:tcW w:w="1559" w:type="dxa"/>
            <w:shd w:val="clear" w:color="auto" w:fill="auto"/>
            <w:noWrap/>
          </w:tcPr>
          <w:p w14:paraId="328A3736" w14:textId="168E68A9"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0F4CEA35" w14:textId="0D7FD26E" w:rsidR="000178BC" w:rsidRPr="00CA7C51" w:rsidRDefault="000178BC" w:rsidP="00BA123E">
            <w:pPr>
              <w:jc w:val="center"/>
              <w:rPr>
                <w:bCs/>
                <w:color w:val="000000" w:themeColor="text1"/>
                <w:sz w:val="22"/>
                <w:szCs w:val="22"/>
              </w:rPr>
            </w:pPr>
            <w:r w:rsidRPr="0077128F">
              <w:rPr>
                <w:bCs/>
                <w:sz w:val="22"/>
                <w:szCs w:val="22"/>
              </w:rPr>
              <w:t>$</w:t>
            </w:r>
            <w:r>
              <w:rPr>
                <w:bCs/>
                <w:sz w:val="22"/>
                <w:szCs w:val="22"/>
              </w:rPr>
              <w:t>545</w:t>
            </w:r>
          </w:p>
        </w:tc>
        <w:tc>
          <w:tcPr>
            <w:tcW w:w="1509" w:type="dxa"/>
            <w:gridSpan w:val="2"/>
          </w:tcPr>
          <w:p w14:paraId="14C1B7BE" w14:textId="4F046F73" w:rsidR="000178BC" w:rsidRPr="00054C69" w:rsidRDefault="000178BC" w:rsidP="00BA123E">
            <w:pPr>
              <w:jc w:val="center"/>
              <w:rPr>
                <w:color w:val="FF0000"/>
                <w:sz w:val="22"/>
                <w:szCs w:val="22"/>
                <w:lang w:eastAsia="en-AU"/>
              </w:rPr>
            </w:pPr>
            <w:r w:rsidRPr="00CF1A0E">
              <w:rPr>
                <w:sz w:val="22"/>
                <w:szCs w:val="22"/>
                <w:lang w:eastAsia="en-AU"/>
              </w:rPr>
              <w:t>-</w:t>
            </w:r>
          </w:p>
        </w:tc>
      </w:tr>
      <w:tr w:rsidR="000178BC" w:rsidRPr="0077128F" w14:paraId="7E7B8042" w14:textId="48280A82" w:rsidTr="00BA123E">
        <w:trPr>
          <w:trHeight w:val="20"/>
          <w:jc w:val="center"/>
        </w:trPr>
        <w:tc>
          <w:tcPr>
            <w:tcW w:w="3256" w:type="dxa"/>
            <w:shd w:val="clear" w:color="auto" w:fill="auto"/>
            <w:hideMark/>
          </w:tcPr>
          <w:p w14:paraId="70BD69C9" w14:textId="2FE1269C" w:rsidR="000178BC" w:rsidRPr="0077128F" w:rsidRDefault="000178BC" w:rsidP="00BA123E">
            <w:pPr>
              <w:rPr>
                <w:sz w:val="22"/>
                <w:szCs w:val="22"/>
                <w:lang w:eastAsia="en-AU"/>
              </w:rPr>
            </w:pPr>
            <w:r w:rsidRPr="0077128F">
              <w:rPr>
                <w:sz w:val="22"/>
                <w:szCs w:val="22"/>
                <w:lang w:eastAsia="en-AU"/>
              </w:rPr>
              <w:t>Electoral Commission</w:t>
            </w:r>
          </w:p>
        </w:tc>
        <w:tc>
          <w:tcPr>
            <w:tcW w:w="2693" w:type="dxa"/>
            <w:shd w:val="clear" w:color="auto" w:fill="auto"/>
            <w:hideMark/>
          </w:tcPr>
          <w:p w14:paraId="2D902D72" w14:textId="7675F15B" w:rsidR="000178BC" w:rsidRPr="0077128F" w:rsidRDefault="000178BC" w:rsidP="00BA123E">
            <w:pPr>
              <w:rPr>
                <w:sz w:val="22"/>
                <w:szCs w:val="22"/>
                <w:lang w:eastAsia="en-AU"/>
              </w:rPr>
            </w:pPr>
            <w:r w:rsidRPr="0077128F">
              <w:rPr>
                <w:sz w:val="22"/>
                <w:szCs w:val="22"/>
                <w:lang w:eastAsia="en-AU"/>
              </w:rPr>
              <w:t xml:space="preserve">Chair </w:t>
            </w:r>
          </w:p>
          <w:p w14:paraId="0F2C37C6" w14:textId="25B9234D" w:rsidR="000178BC" w:rsidRPr="0077128F" w:rsidRDefault="000178BC" w:rsidP="00BA123E">
            <w:pPr>
              <w:rPr>
                <w:sz w:val="22"/>
                <w:szCs w:val="22"/>
                <w:lang w:eastAsia="en-AU"/>
              </w:rPr>
            </w:pPr>
            <w:r w:rsidRPr="0077128F">
              <w:rPr>
                <w:sz w:val="22"/>
                <w:szCs w:val="22"/>
                <w:lang w:eastAsia="en-AU"/>
              </w:rPr>
              <w:lastRenderedPageBreak/>
              <w:t xml:space="preserve">Member </w:t>
            </w:r>
          </w:p>
        </w:tc>
        <w:tc>
          <w:tcPr>
            <w:tcW w:w="1559" w:type="dxa"/>
            <w:shd w:val="clear" w:color="auto" w:fill="auto"/>
            <w:noWrap/>
          </w:tcPr>
          <w:p w14:paraId="0110EE68" w14:textId="77777777" w:rsidR="000178BC" w:rsidRPr="0077128F" w:rsidRDefault="000178BC" w:rsidP="00BA123E">
            <w:pPr>
              <w:jc w:val="center"/>
              <w:rPr>
                <w:sz w:val="22"/>
                <w:szCs w:val="22"/>
                <w:lang w:eastAsia="en-AU"/>
              </w:rPr>
            </w:pPr>
            <w:r w:rsidRPr="0077128F">
              <w:rPr>
                <w:sz w:val="22"/>
                <w:szCs w:val="22"/>
                <w:lang w:eastAsia="en-AU"/>
              </w:rPr>
              <w:lastRenderedPageBreak/>
              <w:t>-</w:t>
            </w:r>
          </w:p>
          <w:p w14:paraId="59ED44F6" w14:textId="0E931FE5" w:rsidR="000178BC" w:rsidRPr="0077128F" w:rsidRDefault="000178BC" w:rsidP="00BA123E">
            <w:pPr>
              <w:jc w:val="center"/>
              <w:rPr>
                <w:sz w:val="22"/>
                <w:szCs w:val="22"/>
                <w:lang w:eastAsia="en-AU"/>
              </w:rPr>
            </w:pPr>
            <w:r w:rsidRPr="0077128F">
              <w:rPr>
                <w:sz w:val="22"/>
                <w:szCs w:val="22"/>
                <w:lang w:eastAsia="en-AU"/>
              </w:rPr>
              <w:lastRenderedPageBreak/>
              <w:t>-</w:t>
            </w:r>
          </w:p>
        </w:tc>
        <w:tc>
          <w:tcPr>
            <w:tcW w:w="1509" w:type="dxa"/>
            <w:gridSpan w:val="2"/>
          </w:tcPr>
          <w:p w14:paraId="3D6DE0B7" w14:textId="6F8B3411" w:rsidR="000178BC" w:rsidRPr="0077128F" w:rsidRDefault="000178BC" w:rsidP="00BA123E">
            <w:pPr>
              <w:jc w:val="center"/>
              <w:rPr>
                <w:bCs/>
                <w:sz w:val="22"/>
                <w:szCs w:val="22"/>
              </w:rPr>
            </w:pPr>
            <w:r w:rsidRPr="0077128F">
              <w:rPr>
                <w:bCs/>
                <w:sz w:val="22"/>
                <w:szCs w:val="22"/>
              </w:rPr>
              <w:lastRenderedPageBreak/>
              <w:t>$</w:t>
            </w:r>
            <w:r>
              <w:rPr>
                <w:bCs/>
                <w:sz w:val="22"/>
                <w:szCs w:val="22"/>
              </w:rPr>
              <w:t>38,905</w:t>
            </w:r>
          </w:p>
          <w:p w14:paraId="4327FF62" w14:textId="15A49ABA" w:rsidR="000178BC" w:rsidRPr="0077128F" w:rsidRDefault="000178BC" w:rsidP="00BA123E">
            <w:pPr>
              <w:jc w:val="center"/>
              <w:rPr>
                <w:bCs/>
                <w:sz w:val="22"/>
                <w:szCs w:val="22"/>
              </w:rPr>
            </w:pPr>
            <w:r w:rsidRPr="0077128F">
              <w:rPr>
                <w:bCs/>
                <w:sz w:val="22"/>
                <w:szCs w:val="22"/>
              </w:rPr>
              <w:lastRenderedPageBreak/>
              <w:t>$</w:t>
            </w:r>
            <w:r>
              <w:rPr>
                <w:bCs/>
                <w:sz w:val="22"/>
                <w:szCs w:val="22"/>
              </w:rPr>
              <w:t>24,405</w:t>
            </w:r>
          </w:p>
        </w:tc>
      </w:tr>
      <w:tr w:rsidR="000178BC" w:rsidRPr="0077128F" w14:paraId="1440660E" w14:textId="707D2A7D" w:rsidTr="00BA123E">
        <w:trPr>
          <w:trHeight w:val="20"/>
          <w:jc w:val="center"/>
        </w:trPr>
        <w:tc>
          <w:tcPr>
            <w:tcW w:w="3256" w:type="dxa"/>
            <w:tcBorders>
              <w:bottom w:val="single" w:sz="4" w:space="0" w:color="auto"/>
            </w:tcBorders>
            <w:shd w:val="clear" w:color="auto" w:fill="auto"/>
            <w:hideMark/>
          </w:tcPr>
          <w:p w14:paraId="53B715D6" w14:textId="0196BB11" w:rsidR="000178BC" w:rsidRPr="0077128F" w:rsidRDefault="000178BC" w:rsidP="00BA123E">
            <w:pPr>
              <w:rPr>
                <w:sz w:val="22"/>
                <w:szCs w:val="22"/>
                <w:lang w:eastAsia="en-AU"/>
              </w:rPr>
            </w:pPr>
            <w:r w:rsidRPr="0077128F">
              <w:rPr>
                <w:sz w:val="22"/>
                <w:szCs w:val="22"/>
                <w:lang w:eastAsia="en-AU"/>
              </w:rPr>
              <w:lastRenderedPageBreak/>
              <w:t>Electrical Advisory Board</w:t>
            </w:r>
          </w:p>
        </w:tc>
        <w:tc>
          <w:tcPr>
            <w:tcW w:w="2693" w:type="dxa"/>
            <w:tcBorders>
              <w:bottom w:val="single" w:sz="4" w:space="0" w:color="auto"/>
            </w:tcBorders>
            <w:shd w:val="clear" w:color="auto" w:fill="auto"/>
            <w:hideMark/>
          </w:tcPr>
          <w:p w14:paraId="31CDA47C" w14:textId="12AE613C" w:rsidR="000178BC" w:rsidRPr="0077128F" w:rsidRDefault="000178BC" w:rsidP="00BA123E">
            <w:pPr>
              <w:rPr>
                <w:sz w:val="22"/>
                <w:szCs w:val="22"/>
                <w:lang w:eastAsia="en-AU"/>
              </w:rPr>
            </w:pPr>
            <w:r w:rsidRPr="0077128F">
              <w:rPr>
                <w:sz w:val="22"/>
                <w:szCs w:val="22"/>
                <w:lang w:eastAsia="en-AU"/>
              </w:rPr>
              <w:t xml:space="preserve">Chair </w:t>
            </w:r>
          </w:p>
          <w:p w14:paraId="392BF88C" w14:textId="46D4EAAD" w:rsidR="000178BC" w:rsidRPr="0077128F" w:rsidRDefault="000178BC" w:rsidP="00BA123E">
            <w:pPr>
              <w:rPr>
                <w:sz w:val="22"/>
                <w:szCs w:val="22"/>
                <w:lang w:eastAsia="en-AU"/>
              </w:rPr>
            </w:pPr>
            <w:r w:rsidRPr="0077128F">
              <w:rPr>
                <w:sz w:val="22"/>
                <w:szCs w:val="22"/>
                <w:lang w:eastAsia="en-AU"/>
              </w:rPr>
              <w:t xml:space="preserve">Member </w:t>
            </w:r>
          </w:p>
        </w:tc>
        <w:tc>
          <w:tcPr>
            <w:tcW w:w="1559" w:type="dxa"/>
            <w:tcBorders>
              <w:bottom w:val="single" w:sz="4" w:space="0" w:color="auto"/>
            </w:tcBorders>
            <w:shd w:val="clear" w:color="auto" w:fill="auto"/>
            <w:noWrap/>
          </w:tcPr>
          <w:p w14:paraId="15073EB5" w14:textId="67706755"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5BEC5331" w14:textId="51CC1EE9" w:rsidR="000178BC" w:rsidRPr="0077128F" w:rsidRDefault="000178BC" w:rsidP="00BA123E">
            <w:pPr>
              <w:jc w:val="center"/>
              <w:rPr>
                <w:sz w:val="22"/>
                <w:szCs w:val="22"/>
                <w:lang w:eastAsia="en-AU"/>
              </w:rPr>
            </w:pPr>
            <w:r w:rsidRPr="0077128F">
              <w:rPr>
                <w:bCs/>
                <w:sz w:val="22"/>
                <w:szCs w:val="22"/>
              </w:rPr>
              <w:t>$</w:t>
            </w:r>
            <w:r>
              <w:rPr>
                <w:bCs/>
                <w:sz w:val="22"/>
                <w:szCs w:val="22"/>
              </w:rPr>
              <w:t>545</w:t>
            </w:r>
          </w:p>
        </w:tc>
        <w:tc>
          <w:tcPr>
            <w:tcW w:w="1509" w:type="dxa"/>
            <w:gridSpan w:val="2"/>
            <w:tcBorders>
              <w:bottom w:val="single" w:sz="4" w:space="0" w:color="auto"/>
            </w:tcBorders>
          </w:tcPr>
          <w:p w14:paraId="3D3B5351" w14:textId="77777777" w:rsidR="000178BC" w:rsidRPr="0077128F" w:rsidRDefault="000178BC" w:rsidP="00BA123E">
            <w:pPr>
              <w:jc w:val="center"/>
              <w:rPr>
                <w:sz w:val="22"/>
                <w:szCs w:val="22"/>
                <w:lang w:eastAsia="en-AU"/>
              </w:rPr>
            </w:pPr>
            <w:r w:rsidRPr="0077128F">
              <w:rPr>
                <w:sz w:val="22"/>
                <w:szCs w:val="22"/>
                <w:lang w:eastAsia="en-AU"/>
              </w:rPr>
              <w:t>-</w:t>
            </w:r>
          </w:p>
          <w:p w14:paraId="0CD40017" w14:textId="7530EADF"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198BFB45" w14:textId="3C141D71" w:rsidTr="00BA123E">
        <w:trPr>
          <w:trHeight w:val="20"/>
          <w:jc w:val="center"/>
        </w:trPr>
        <w:tc>
          <w:tcPr>
            <w:tcW w:w="3256" w:type="dxa"/>
            <w:tcBorders>
              <w:bottom w:val="single" w:sz="4" w:space="0" w:color="auto"/>
            </w:tcBorders>
            <w:shd w:val="clear" w:color="auto" w:fill="auto"/>
            <w:hideMark/>
          </w:tcPr>
          <w:p w14:paraId="0E372B1A" w14:textId="27F821AE" w:rsidR="000178BC" w:rsidRPr="0077128F" w:rsidRDefault="000178BC" w:rsidP="00BA123E">
            <w:pPr>
              <w:rPr>
                <w:sz w:val="22"/>
                <w:szCs w:val="22"/>
                <w:lang w:eastAsia="en-AU"/>
              </w:rPr>
            </w:pPr>
            <w:r w:rsidRPr="0077128F">
              <w:rPr>
                <w:sz w:val="22"/>
                <w:szCs w:val="22"/>
                <w:lang w:eastAsia="en-AU"/>
              </w:rPr>
              <w:t>Gambling and Racing Commission Board</w:t>
            </w:r>
          </w:p>
        </w:tc>
        <w:tc>
          <w:tcPr>
            <w:tcW w:w="2693" w:type="dxa"/>
            <w:tcBorders>
              <w:bottom w:val="single" w:sz="4" w:space="0" w:color="auto"/>
            </w:tcBorders>
            <w:shd w:val="clear" w:color="auto" w:fill="auto"/>
            <w:hideMark/>
          </w:tcPr>
          <w:p w14:paraId="757D3FA3" w14:textId="4A8C0289" w:rsidR="000178BC" w:rsidRPr="0077128F" w:rsidRDefault="000178BC" w:rsidP="00BA123E">
            <w:pPr>
              <w:rPr>
                <w:sz w:val="22"/>
                <w:szCs w:val="22"/>
                <w:lang w:eastAsia="en-AU"/>
              </w:rPr>
            </w:pPr>
            <w:r w:rsidRPr="0077128F">
              <w:rPr>
                <w:sz w:val="22"/>
                <w:szCs w:val="22"/>
                <w:lang w:eastAsia="en-AU"/>
              </w:rPr>
              <w:t xml:space="preserve">Chair </w:t>
            </w:r>
          </w:p>
          <w:p w14:paraId="60FF3D15" w14:textId="784A1922" w:rsidR="000178BC" w:rsidRPr="0077128F" w:rsidRDefault="000178BC" w:rsidP="00BA123E">
            <w:pPr>
              <w:rPr>
                <w:sz w:val="22"/>
                <w:szCs w:val="22"/>
                <w:lang w:eastAsia="en-AU"/>
              </w:rPr>
            </w:pPr>
            <w:r w:rsidRPr="0077128F">
              <w:rPr>
                <w:sz w:val="22"/>
                <w:szCs w:val="22"/>
                <w:lang w:eastAsia="en-AU"/>
              </w:rPr>
              <w:t xml:space="preserve">Member </w:t>
            </w:r>
          </w:p>
        </w:tc>
        <w:tc>
          <w:tcPr>
            <w:tcW w:w="1559" w:type="dxa"/>
            <w:tcBorders>
              <w:bottom w:val="single" w:sz="4" w:space="0" w:color="auto"/>
            </w:tcBorders>
            <w:shd w:val="clear" w:color="auto" w:fill="auto"/>
            <w:noWrap/>
          </w:tcPr>
          <w:p w14:paraId="70AF64F8" w14:textId="77777777" w:rsidR="000178BC" w:rsidRPr="0077128F" w:rsidRDefault="000178BC" w:rsidP="00BA123E">
            <w:pPr>
              <w:jc w:val="center"/>
              <w:rPr>
                <w:sz w:val="22"/>
                <w:szCs w:val="22"/>
                <w:lang w:eastAsia="en-AU"/>
              </w:rPr>
            </w:pPr>
            <w:r w:rsidRPr="0077128F">
              <w:rPr>
                <w:sz w:val="22"/>
                <w:szCs w:val="22"/>
                <w:lang w:eastAsia="en-AU"/>
              </w:rPr>
              <w:t>-</w:t>
            </w:r>
          </w:p>
          <w:p w14:paraId="708AD7F6" w14:textId="7FFD4807" w:rsidR="000178BC" w:rsidRPr="0077128F" w:rsidRDefault="000178BC" w:rsidP="00BA123E">
            <w:pPr>
              <w:jc w:val="center"/>
              <w:rPr>
                <w:sz w:val="22"/>
                <w:szCs w:val="22"/>
                <w:lang w:eastAsia="en-AU"/>
              </w:rPr>
            </w:pPr>
            <w:r w:rsidRPr="0077128F">
              <w:rPr>
                <w:sz w:val="22"/>
                <w:szCs w:val="22"/>
                <w:lang w:eastAsia="en-AU"/>
              </w:rPr>
              <w:t>-</w:t>
            </w:r>
          </w:p>
        </w:tc>
        <w:tc>
          <w:tcPr>
            <w:tcW w:w="1509" w:type="dxa"/>
            <w:gridSpan w:val="2"/>
            <w:tcBorders>
              <w:bottom w:val="single" w:sz="4" w:space="0" w:color="auto"/>
            </w:tcBorders>
          </w:tcPr>
          <w:p w14:paraId="318670B7" w14:textId="1E21CD7D" w:rsidR="000178BC" w:rsidRPr="0077128F" w:rsidRDefault="000178BC" w:rsidP="00BA123E">
            <w:pPr>
              <w:jc w:val="center"/>
              <w:rPr>
                <w:bCs/>
                <w:sz w:val="22"/>
                <w:szCs w:val="22"/>
              </w:rPr>
            </w:pPr>
            <w:r w:rsidRPr="0077128F">
              <w:rPr>
                <w:bCs/>
                <w:sz w:val="22"/>
                <w:szCs w:val="22"/>
              </w:rPr>
              <w:t>$</w:t>
            </w:r>
            <w:r>
              <w:rPr>
                <w:bCs/>
                <w:sz w:val="22"/>
                <w:szCs w:val="22"/>
              </w:rPr>
              <w:t>59,955</w:t>
            </w:r>
          </w:p>
          <w:p w14:paraId="6ABA3C88" w14:textId="6EA0193B" w:rsidR="000178BC" w:rsidRPr="0077128F" w:rsidRDefault="000178BC" w:rsidP="00BA123E">
            <w:pPr>
              <w:jc w:val="center"/>
              <w:rPr>
                <w:bCs/>
                <w:sz w:val="22"/>
                <w:szCs w:val="22"/>
              </w:rPr>
            </w:pPr>
            <w:r w:rsidRPr="0077128F">
              <w:rPr>
                <w:bCs/>
                <w:sz w:val="22"/>
                <w:szCs w:val="22"/>
              </w:rPr>
              <w:t>$</w:t>
            </w:r>
            <w:r>
              <w:rPr>
                <w:bCs/>
                <w:sz w:val="22"/>
                <w:szCs w:val="22"/>
              </w:rPr>
              <w:t>29,085</w:t>
            </w:r>
          </w:p>
        </w:tc>
      </w:tr>
      <w:tr w:rsidR="000178BC" w:rsidRPr="0077128F" w14:paraId="5869B0C4" w14:textId="05B12E5D" w:rsidTr="00BA123E">
        <w:trPr>
          <w:trHeight w:val="20"/>
          <w:jc w:val="center"/>
        </w:trPr>
        <w:tc>
          <w:tcPr>
            <w:tcW w:w="3256" w:type="dxa"/>
            <w:tcBorders>
              <w:bottom w:val="single" w:sz="4" w:space="0" w:color="auto"/>
            </w:tcBorders>
            <w:shd w:val="clear" w:color="auto" w:fill="auto"/>
            <w:hideMark/>
          </w:tcPr>
          <w:p w14:paraId="0C164572" w14:textId="13C176F5" w:rsidR="000178BC" w:rsidRPr="0077128F" w:rsidRDefault="000178BC" w:rsidP="00BA123E">
            <w:pPr>
              <w:rPr>
                <w:sz w:val="22"/>
                <w:szCs w:val="22"/>
                <w:lang w:eastAsia="en-AU"/>
              </w:rPr>
            </w:pPr>
            <w:r w:rsidRPr="0077128F">
              <w:rPr>
                <w:sz w:val="22"/>
                <w:szCs w:val="22"/>
                <w:lang w:eastAsia="en-AU"/>
              </w:rPr>
              <w:t>Government Procurement Board</w:t>
            </w:r>
          </w:p>
        </w:tc>
        <w:tc>
          <w:tcPr>
            <w:tcW w:w="2693" w:type="dxa"/>
            <w:tcBorders>
              <w:bottom w:val="single" w:sz="4" w:space="0" w:color="auto"/>
            </w:tcBorders>
            <w:shd w:val="clear" w:color="auto" w:fill="auto"/>
            <w:hideMark/>
          </w:tcPr>
          <w:p w14:paraId="4D72D7A4" w14:textId="4DB3259C" w:rsidR="000178BC" w:rsidRPr="0077128F" w:rsidRDefault="000178BC" w:rsidP="00BA123E">
            <w:pPr>
              <w:rPr>
                <w:sz w:val="22"/>
                <w:szCs w:val="22"/>
                <w:lang w:eastAsia="en-AU"/>
              </w:rPr>
            </w:pPr>
            <w:r w:rsidRPr="0077128F">
              <w:rPr>
                <w:sz w:val="22"/>
                <w:szCs w:val="22"/>
                <w:lang w:eastAsia="en-AU"/>
              </w:rPr>
              <w:t xml:space="preserve">Chair </w:t>
            </w:r>
          </w:p>
          <w:p w14:paraId="49C79561" w14:textId="6CB6C00A" w:rsidR="000178BC" w:rsidRPr="0077128F" w:rsidRDefault="000178BC" w:rsidP="00BA123E">
            <w:pPr>
              <w:rPr>
                <w:sz w:val="22"/>
                <w:szCs w:val="22"/>
                <w:lang w:eastAsia="en-AU"/>
              </w:rPr>
            </w:pPr>
            <w:r w:rsidRPr="0077128F">
              <w:rPr>
                <w:sz w:val="22"/>
                <w:szCs w:val="22"/>
                <w:lang w:eastAsia="en-AU"/>
              </w:rPr>
              <w:t xml:space="preserve">Member </w:t>
            </w:r>
          </w:p>
        </w:tc>
        <w:tc>
          <w:tcPr>
            <w:tcW w:w="1559" w:type="dxa"/>
            <w:tcBorders>
              <w:bottom w:val="single" w:sz="4" w:space="0" w:color="auto"/>
            </w:tcBorders>
            <w:shd w:val="clear" w:color="auto" w:fill="auto"/>
            <w:noWrap/>
          </w:tcPr>
          <w:p w14:paraId="32C12922" w14:textId="77777777" w:rsidR="000178BC" w:rsidRPr="0077128F" w:rsidRDefault="000178BC" w:rsidP="00BA123E">
            <w:pPr>
              <w:jc w:val="center"/>
              <w:rPr>
                <w:sz w:val="22"/>
                <w:szCs w:val="22"/>
                <w:lang w:eastAsia="en-AU"/>
              </w:rPr>
            </w:pPr>
            <w:r w:rsidRPr="0077128F">
              <w:rPr>
                <w:sz w:val="22"/>
                <w:szCs w:val="22"/>
                <w:lang w:eastAsia="en-AU"/>
              </w:rPr>
              <w:t>-</w:t>
            </w:r>
          </w:p>
          <w:p w14:paraId="77A036F8" w14:textId="2456DCCA" w:rsidR="000178BC" w:rsidRPr="0077128F" w:rsidRDefault="000178BC" w:rsidP="00BA123E">
            <w:pPr>
              <w:jc w:val="center"/>
              <w:rPr>
                <w:sz w:val="22"/>
                <w:szCs w:val="22"/>
                <w:lang w:eastAsia="en-AU"/>
              </w:rPr>
            </w:pPr>
            <w:r w:rsidRPr="0077128F">
              <w:rPr>
                <w:sz w:val="22"/>
                <w:szCs w:val="22"/>
                <w:lang w:eastAsia="en-AU"/>
              </w:rPr>
              <w:t>-</w:t>
            </w:r>
          </w:p>
        </w:tc>
        <w:tc>
          <w:tcPr>
            <w:tcW w:w="1509" w:type="dxa"/>
            <w:gridSpan w:val="2"/>
            <w:tcBorders>
              <w:bottom w:val="single" w:sz="4" w:space="0" w:color="auto"/>
            </w:tcBorders>
          </w:tcPr>
          <w:p w14:paraId="22B089E1" w14:textId="19B4569C" w:rsidR="000178BC" w:rsidRPr="0077128F" w:rsidRDefault="000178BC" w:rsidP="00BA123E">
            <w:pPr>
              <w:jc w:val="center"/>
              <w:rPr>
                <w:bCs/>
                <w:sz w:val="22"/>
                <w:szCs w:val="22"/>
              </w:rPr>
            </w:pPr>
            <w:r w:rsidRPr="0077128F">
              <w:rPr>
                <w:bCs/>
                <w:sz w:val="22"/>
                <w:szCs w:val="22"/>
              </w:rPr>
              <w:t>$</w:t>
            </w:r>
            <w:r>
              <w:rPr>
                <w:bCs/>
                <w:sz w:val="22"/>
                <w:szCs w:val="22"/>
              </w:rPr>
              <w:t>38,225</w:t>
            </w:r>
          </w:p>
          <w:p w14:paraId="794C4A0C" w14:textId="423DE1E9" w:rsidR="000178BC" w:rsidRPr="0077128F" w:rsidRDefault="000178BC" w:rsidP="00BA123E">
            <w:pPr>
              <w:jc w:val="center"/>
              <w:rPr>
                <w:bCs/>
                <w:sz w:val="22"/>
                <w:szCs w:val="22"/>
              </w:rPr>
            </w:pPr>
            <w:r w:rsidRPr="0077128F">
              <w:rPr>
                <w:bCs/>
                <w:sz w:val="22"/>
                <w:szCs w:val="22"/>
              </w:rPr>
              <w:t>$</w:t>
            </w:r>
            <w:r>
              <w:rPr>
                <w:bCs/>
                <w:sz w:val="22"/>
                <w:szCs w:val="22"/>
              </w:rPr>
              <w:t>29,835</w:t>
            </w:r>
          </w:p>
        </w:tc>
      </w:tr>
      <w:tr w:rsidR="000178BC" w:rsidRPr="0077128F" w14:paraId="7B47B5F0" w14:textId="7EC1AB43" w:rsidTr="00BA123E">
        <w:trPr>
          <w:trHeight w:val="20"/>
          <w:jc w:val="center"/>
        </w:trPr>
        <w:tc>
          <w:tcPr>
            <w:tcW w:w="3256" w:type="dxa"/>
            <w:shd w:val="clear" w:color="auto" w:fill="auto"/>
            <w:hideMark/>
          </w:tcPr>
          <w:p w14:paraId="041BEAC1" w14:textId="3753C91B" w:rsidR="000178BC" w:rsidRPr="0077128F" w:rsidRDefault="000178BC" w:rsidP="00BA123E">
            <w:pPr>
              <w:rPr>
                <w:sz w:val="22"/>
                <w:szCs w:val="22"/>
                <w:lang w:eastAsia="en-AU"/>
              </w:rPr>
            </w:pPr>
            <w:r w:rsidRPr="0077128F">
              <w:rPr>
                <w:sz w:val="22"/>
                <w:szCs w:val="22"/>
                <w:lang w:eastAsia="en-AU"/>
              </w:rPr>
              <w:t xml:space="preserve">Heritage Council </w:t>
            </w:r>
          </w:p>
        </w:tc>
        <w:tc>
          <w:tcPr>
            <w:tcW w:w="2693" w:type="dxa"/>
            <w:shd w:val="clear" w:color="auto" w:fill="auto"/>
            <w:hideMark/>
          </w:tcPr>
          <w:p w14:paraId="3E098F4F" w14:textId="713BCB4E" w:rsidR="000178BC" w:rsidRPr="0077128F" w:rsidRDefault="000178BC" w:rsidP="00BA123E">
            <w:pPr>
              <w:rPr>
                <w:sz w:val="22"/>
                <w:szCs w:val="22"/>
                <w:lang w:eastAsia="en-AU"/>
              </w:rPr>
            </w:pPr>
            <w:r w:rsidRPr="0077128F">
              <w:rPr>
                <w:sz w:val="22"/>
                <w:szCs w:val="22"/>
                <w:lang w:eastAsia="en-AU"/>
              </w:rPr>
              <w:t xml:space="preserve">Chair </w:t>
            </w:r>
          </w:p>
          <w:p w14:paraId="0FCB8F16" w14:textId="1DF37516"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0F3CFA1D" w14:textId="58D38ED4" w:rsidR="000178BC" w:rsidRPr="0077128F" w:rsidRDefault="000178BC" w:rsidP="00BA123E">
            <w:pPr>
              <w:jc w:val="center"/>
              <w:rPr>
                <w:bCs/>
                <w:sz w:val="22"/>
                <w:szCs w:val="22"/>
              </w:rPr>
            </w:pPr>
            <w:r>
              <w:rPr>
                <w:bCs/>
                <w:sz w:val="22"/>
                <w:szCs w:val="22"/>
              </w:rPr>
              <w:t>-</w:t>
            </w:r>
          </w:p>
          <w:p w14:paraId="3153EA13" w14:textId="7C8191DC" w:rsidR="000178BC" w:rsidRPr="0077128F" w:rsidRDefault="000178BC" w:rsidP="00BA123E">
            <w:pPr>
              <w:jc w:val="center"/>
              <w:rPr>
                <w:bCs/>
                <w:sz w:val="22"/>
                <w:szCs w:val="22"/>
              </w:rPr>
            </w:pPr>
            <w:r w:rsidRPr="0077128F">
              <w:rPr>
                <w:bCs/>
                <w:sz w:val="22"/>
                <w:szCs w:val="22"/>
              </w:rPr>
              <w:t>$</w:t>
            </w:r>
            <w:r>
              <w:rPr>
                <w:bCs/>
                <w:sz w:val="22"/>
                <w:szCs w:val="22"/>
              </w:rPr>
              <w:t>670</w:t>
            </w:r>
          </w:p>
        </w:tc>
        <w:tc>
          <w:tcPr>
            <w:tcW w:w="1509" w:type="dxa"/>
            <w:gridSpan w:val="2"/>
          </w:tcPr>
          <w:p w14:paraId="3360EBE7" w14:textId="4A59B959" w:rsidR="000178BC" w:rsidRPr="0077128F" w:rsidRDefault="000178BC" w:rsidP="00BA123E">
            <w:pPr>
              <w:jc w:val="center"/>
              <w:rPr>
                <w:sz w:val="22"/>
                <w:szCs w:val="22"/>
                <w:lang w:eastAsia="en-AU"/>
              </w:rPr>
            </w:pPr>
            <w:r>
              <w:rPr>
                <w:sz w:val="22"/>
                <w:szCs w:val="22"/>
                <w:lang w:eastAsia="en-AU"/>
              </w:rPr>
              <w:t>$41,200</w:t>
            </w:r>
          </w:p>
          <w:p w14:paraId="66D421BF" w14:textId="3FDD8B55"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73AB8499" w14:textId="77777777" w:rsidTr="00BA123E">
        <w:trPr>
          <w:trHeight w:val="20"/>
          <w:jc w:val="center"/>
        </w:trPr>
        <w:tc>
          <w:tcPr>
            <w:tcW w:w="3256" w:type="dxa"/>
            <w:shd w:val="clear" w:color="auto" w:fill="auto"/>
          </w:tcPr>
          <w:p w14:paraId="77C1FEB4" w14:textId="3AC72DEC" w:rsidR="000178BC" w:rsidRPr="0077128F" w:rsidRDefault="000178BC" w:rsidP="00BA123E">
            <w:pPr>
              <w:rPr>
                <w:sz w:val="22"/>
                <w:szCs w:val="22"/>
                <w:lang w:eastAsia="en-AU"/>
              </w:rPr>
            </w:pPr>
            <w:r w:rsidRPr="0077128F">
              <w:rPr>
                <w:sz w:val="22"/>
                <w:szCs w:val="22"/>
                <w:lang w:eastAsia="en-AU"/>
              </w:rPr>
              <w:t>Independent Advisor, Working with Vulnerable People</w:t>
            </w:r>
          </w:p>
        </w:tc>
        <w:tc>
          <w:tcPr>
            <w:tcW w:w="2693" w:type="dxa"/>
            <w:shd w:val="clear" w:color="auto" w:fill="auto"/>
          </w:tcPr>
          <w:p w14:paraId="6855285D" w14:textId="06397FF1" w:rsidR="000178BC" w:rsidRPr="0077128F" w:rsidRDefault="000178BC" w:rsidP="00BA123E">
            <w:pPr>
              <w:rPr>
                <w:sz w:val="22"/>
                <w:szCs w:val="22"/>
                <w:lang w:eastAsia="en-AU"/>
              </w:rPr>
            </w:pPr>
            <w:r w:rsidRPr="0077128F">
              <w:rPr>
                <w:sz w:val="22"/>
                <w:szCs w:val="22"/>
                <w:lang w:eastAsia="en-AU"/>
              </w:rPr>
              <w:t>Independent Advisor</w:t>
            </w:r>
          </w:p>
        </w:tc>
        <w:tc>
          <w:tcPr>
            <w:tcW w:w="1559" w:type="dxa"/>
            <w:shd w:val="clear" w:color="auto" w:fill="auto"/>
            <w:noWrap/>
          </w:tcPr>
          <w:p w14:paraId="25FA640F" w14:textId="6490A310" w:rsidR="000178BC" w:rsidRPr="0077128F" w:rsidRDefault="000178BC" w:rsidP="00BA123E">
            <w:pPr>
              <w:jc w:val="center"/>
              <w:rPr>
                <w:bCs/>
                <w:sz w:val="22"/>
                <w:szCs w:val="22"/>
              </w:rPr>
            </w:pPr>
            <w:r w:rsidRPr="0077128F">
              <w:rPr>
                <w:bCs/>
                <w:sz w:val="22"/>
                <w:szCs w:val="22"/>
              </w:rPr>
              <w:t>$</w:t>
            </w:r>
            <w:r>
              <w:rPr>
                <w:bCs/>
                <w:sz w:val="22"/>
                <w:szCs w:val="22"/>
              </w:rPr>
              <w:t>635</w:t>
            </w:r>
          </w:p>
        </w:tc>
        <w:tc>
          <w:tcPr>
            <w:tcW w:w="1509" w:type="dxa"/>
            <w:gridSpan w:val="2"/>
          </w:tcPr>
          <w:p w14:paraId="11DD58FC" w14:textId="5460C390"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265FF794" w14:textId="731F98B1" w:rsidTr="00BA123E">
        <w:trPr>
          <w:trHeight w:val="20"/>
          <w:jc w:val="center"/>
        </w:trPr>
        <w:tc>
          <w:tcPr>
            <w:tcW w:w="3256" w:type="dxa"/>
            <w:shd w:val="clear" w:color="auto" w:fill="auto"/>
            <w:hideMark/>
          </w:tcPr>
          <w:p w14:paraId="05BA5A75" w14:textId="2846D170" w:rsidR="000178BC" w:rsidRPr="0077128F" w:rsidRDefault="000178BC" w:rsidP="00BA123E">
            <w:pPr>
              <w:rPr>
                <w:sz w:val="22"/>
                <w:szCs w:val="22"/>
                <w:lang w:eastAsia="en-AU"/>
              </w:rPr>
            </w:pPr>
            <w:r w:rsidRPr="0077128F">
              <w:rPr>
                <w:sz w:val="22"/>
                <w:szCs w:val="22"/>
                <w:lang w:eastAsia="en-AU"/>
              </w:rPr>
              <w:t>Independent Competition and Regulatory Commission</w:t>
            </w:r>
          </w:p>
        </w:tc>
        <w:tc>
          <w:tcPr>
            <w:tcW w:w="2693" w:type="dxa"/>
            <w:shd w:val="clear" w:color="auto" w:fill="auto"/>
            <w:hideMark/>
          </w:tcPr>
          <w:p w14:paraId="592CF64C" w14:textId="0DFC616B" w:rsidR="000178BC" w:rsidRPr="0077128F" w:rsidRDefault="000178BC" w:rsidP="00BA123E">
            <w:pPr>
              <w:rPr>
                <w:sz w:val="22"/>
                <w:szCs w:val="22"/>
                <w:lang w:eastAsia="en-AU"/>
              </w:rPr>
            </w:pPr>
            <w:r w:rsidRPr="0077128F">
              <w:rPr>
                <w:sz w:val="22"/>
                <w:szCs w:val="22"/>
                <w:lang w:eastAsia="en-AU"/>
              </w:rPr>
              <w:t xml:space="preserve">Senior Commissioner </w:t>
            </w:r>
          </w:p>
          <w:p w14:paraId="2CF19980" w14:textId="5DA37E01" w:rsidR="000178BC" w:rsidRPr="0077128F" w:rsidRDefault="000178BC" w:rsidP="00BA123E">
            <w:pPr>
              <w:rPr>
                <w:sz w:val="22"/>
                <w:szCs w:val="22"/>
                <w:lang w:eastAsia="en-AU"/>
              </w:rPr>
            </w:pPr>
            <w:r w:rsidRPr="0077128F">
              <w:rPr>
                <w:sz w:val="22"/>
                <w:szCs w:val="22"/>
                <w:lang w:eastAsia="en-AU"/>
              </w:rPr>
              <w:t xml:space="preserve">Commissioner </w:t>
            </w:r>
          </w:p>
        </w:tc>
        <w:tc>
          <w:tcPr>
            <w:tcW w:w="1559" w:type="dxa"/>
            <w:shd w:val="clear" w:color="auto" w:fill="auto"/>
            <w:noWrap/>
          </w:tcPr>
          <w:p w14:paraId="723BF3DA" w14:textId="0E64457E" w:rsidR="000178BC" w:rsidRPr="0077128F" w:rsidRDefault="000178BC" w:rsidP="00BA123E">
            <w:pPr>
              <w:jc w:val="center"/>
              <w:rPr>
                <w:bCs/>
                <w:sz w:val="22"/>
                <w:szCs w:val="22"/>
              </w:rPr>
            </w:pPr>
            <w:r w:rsidRPr="0077128F">
              <w:rPr>
                <w:bCs/>
                <w:sz w:val="22"/>
                <w:szCs w:val="22"/>
              </w:rPr>
              <w:t>$1,</w:t>
            </w:r>
            <w:r>
              <w:rPr>
                <w:bCs/>
                <w:sz w:val="22"/>
                <w:szCs w:val="22"/>
              </w:rPr>
              <w:t>925</w:t>
            </w:r>
          </w:p>
          <w:p w14:paraId="05F1C003" w14:textId="3279A354" w:rsidR="000178BC" w:rsidRPr="0077128F" w:rsidRDefault="000178BC" w:rsidP="00BA123E">
            <w:pPr>
              <w:jc w:val="center"/>
              <w:rPr>
                <w:bCs/>
                <w:sz w:val="22"/>
                <w:szCs w:val="22"/>
              </w:rPr>
            </w:pPr>
            <w:r w:rsidRPr="0077128F">
              <w:rPr>
                <w:bCs/>
                <w:sz w:val="22"/>
                <w:szCs w:val="22"/>
              </w:rPr>
              <w:t>$</w:t>
            </w:r>
            <w:r>
              <w:rPr>
                <w:bCs/>
                <w:sz w:val="22"/>
                <w:szCs w:val="22"/>
              </w:rPr>
              <w:t>1,100</w:t>
            </w:r>
          </w:p>
        </w:tc>
        <w:tc>
          <w:tcPr>
            <w:tcW w:w="1509" w:type="dxa"/>
            <w:gridSpan w:val="2"/>
          </w:tcPr>
          <w:p w14:paraId="313706F5" w14:textId="77777777" w:rsidR="000178BC" w:rsidRPr="0077128F" w:rsidRDefault="000178BC" w:rsidP="00BA123E">
            <w:pPr>
              <w:jc w:val="center"/>
              <w:rPr>
                <w:sz w:val="22"/>
                <w:szCs w:val="22"/>
                <w:lang w:eastAsia="en-AU"/>
              </w:rPr>
            </w:pPr>
            <w:r w:rsidRPr="0077128F">
              <w:rPr>
                <w:sz w:val="22"/>
                <w:szCs w:val="22"/>
                <w:lang w:eastAsia="en-AU"/>
              </w:rPr>
              <w:t>-</w:t>
            </w:r>
          </w:p>
          <w:p w14:paraId="1E31A541" w14:textId="5226B040"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0BB23902" w14:textId="719D7844" w:rsidTr="00BA123E">
        <w:trPr>
          <w:trHeight w:val="20"/>
          <w:jc w:val="center"/>
        </w:trPr>
        <w:tc>
          <w:tcPr>
            <w:tcW w:w="3256" w:type="dxa"/>
            <w:shd w:val="clear" w:color="auto" w:fill="auto"/>
            <w:hideMark/>
          </w:tcPr>
          <w:p w14:paraId="67F886E6" w14:textId="2712BEFF" w:rsidR="000178BC" w:rsidRPr="0077128F" w:rsidRDefault="000178BC" w:rsidP="00BA123E">
            <w:pPr>
              <w:rPr>
                <w:sz w:val="22"/>
                <w:szCs w:val="22"/>
                <w:lang w:eastAsia="en-AU"/>
              </w:rPr>
            </w:pPr>
            <w:r w:rsidRPr="0077128F">
              <w:rPr>
                <w:sz w:val="22"/>
                <w:szCs w:val="22"/>
                <w:lang w:eastAsia="en-AU"/>
              </w:rPr>
              <w:t>Independent Reviewer, Government Agencies (Campaign Advertising)</w:t>
            </w:r>
          </w:p>
        </w:tc>
        <w:tc>
          <w:tcPr>
            <w:tcW w:w="2693" w:type="dxa"/>
            <w:shd w:val="clear" w:color="auto" w:fill="auto"/>
            <w:hideMark/>
          </w:tcPr>
          <w:p w14:paraId="445C2276" w14:textId="6425D230" w:rsidR="000178BC" w:rsidRPr="0077128F" w:rsidRDefault="000178BC" w:rsidP="00BA123E">
            <w:pPr>
              <w:rPr>
                <w:sz w:val="22"/>
                <w:szCs w:val="22"/>
                <w:lang w:eastAsia="en-AU"/>
              </w:rPr>
            </w:pPr>
            <w:r w:rsidRPr="0077128F">
              <w:rPr>
                <w:sz w:val="22"/>
                <w:szCs w:val="22"/>
                <w:lang w:eastAsia="en-AU"/>
              </w:rPr>
              <w:t xml:space="preserve">Reviewer </w:t>
            </w:r>
          </w:p>
        </w:tc>
        <w:tc>
          <w:tcPr>
            <w:tcW w:w="1559" w:type="dxa"/>
            <w:shd w:val="clear" w:color="auto" w:fill="auto"/>
            <w:noWrap/>
          </w:tcPr>
          <w:p w14:paraId="1DA2DAD7" w14:textId="46DB73B4" w:rsidR="000178BC" w:rsidRPr="0077128F" w:rsidRDefault="000178BC" w:rsidP="00BA123E">
            <w:pPr>
              <w:jc w:val="center"/>
              <w:rPr>
                <w:bCs/>
                <w:sz w:val="22"/>
                <w:szCs w:val="22"/>
              </w:rPr>
            </w:pPr>
            <w:r w:rsidRPr="0077128F">
              <w:rPr>
                <w:bCs/>
                <w:sz w:val="22"/>
                <w:szCs w:val="22"/>
              </w:rPr>
              <w:t>$</w:t>
            </w:r>
            <w:r>
              <w:rPr>
                <w:bCs/>
                <w:sz w:val="22"/>
                <w:szCs w:val="22"/>
              </w:rPr>
              <w:t>990</w:t>
            </w:r>
          </w:p>
        </w:tc>
        <w:tc>
          <w:tcPr>
            <w:tcW w:w="1509" w:type="dxa"/>
            <w:gridSpan w:val="2"/>
          </w:tcPr>
          <w:p w14:paraId="411BB7BF" w14:textId="3144563A"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E96CF8F" w14:textId="5F64FBB8" w:rsidTr="00BA123E">
        <w:trPr>
          <w:trHeight w:val="20"/>
          <w:jc w:val="center"/>
        </w:trPr>
        <w:tc>
          <w:tcPr>
            <w:tcW w:w="3256" w:type="dxa"/>
            <w:shd w:val="clear" w:color="auto" w:fill="auto"/>
            <w:hideMark/>
          </w:tcPr>
          <w:p w14:paraId="285B2BD9" w14:textId="77777777" w:rsidR="000178BC" w:rsidRPr="0077128F" w:rsidRDefault="000178BC" w:rsidP="00BA123E">
            <w:pPr>
              <w:rPr>
                <w:sz w:val="22"/>
                <w:szCs w:val="22"/>
                <w:lang w:eastAsia="en-AU"/>
              </w:rPr>
            </w:pPr>
            <w:r w:rsidRPr="0077128F">
              <w:rPr>
                <w:sz w:val="22"/>
                <w:szCs w:val="22"/>
                <w:lang w:eastAsia="en-AU"/>
              </w:rPr>
              <w:t>Indigenous Education Consultative Body</w:t>
            </w:r>
          </w:p>
        </w:tc>
        <w:tc>
          <w:tcPr>
            <w:tcW w:w="2693" w:type="dxa"/>
            <w:shd w:val="clear" w:color="auto" w:fill="auto"/>
            <w:hideMark/>
          </w:tcPr>
          <w:p w14:paraId="4CADE1B9" w14:textId="19FD75DF" w:rsidR="000178BC" w:rsidRPr="0077128F" w:rsidRDefault="000178BC" w:rsidP="00BA123E">
            <w:pPr>
              <w:rPr>
                <w:sz w:val="22"/>
                <w:szCs w:val="22"/>
                <w:lang w:eastAsia="en-AU"/>
              </w:rPr>
            </w:pPr>
            <w:r w:rsidRPr="0077128F">
              <w:rPr>
                <w:sz w:val="22"/>
                <w:szCs w:val="22"/>
                <w:lang w:eastAsia="en-AU"/>
              </w:rPr>
              <w:t xml:space="preserve">Chair </w:t>
            </w:r>
          </w:p>
          <w:p w14:paraId="45B95165" w14:textId="2B9FBE36"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D9FB952" w14:textId="55139B1B"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1A54B455" w14:textId="5D0F167E"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25ACB3C8" w14:textId="77777777" w:rsidR="000178BC" w:rsidRPr="0077128F" w:rsidRDefault="000178BC" w:rsidP="00BA123E">
            <w:pPr>
              <w:jc w:val="center"/>
              <w:rPr>
                <w:sz w:val="22"/>
                <w:szCs w:val="22"/>
                <w:lang w:eastAsia="en-AU"/>
              </w:rPr>
            </w:pPr>
            <w:r w:rsidRPr="0077128F">
              <w:rPr>
                <w:sz w:val="22"/>
                <w:szCs w:val="22"/>
                <w:lang w:eastAsia="en-AU"/>
              </w:rPr>
              <w:t>-</w:t>
            </w:r>
          </w:p>
          <w:p w14:paraId="401999CF" w14:textId="7418ABA5"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A3AA73C" w14:textId="312E7D7B" w:rsidTr="00BA123E">
        <w:trPr>
          <w:trHeight w:val="20"/>
          <w:jc w:val="center"/>
        </w:trPr>
        <w:tc>
          <w:tcPr>
            <w:tcW w:w="3256" w:type="dxa"/>
            <w:shd w:val="clear" w:color="auto" w:fill="auto"/>
          </w:tcPr>
          <w:p w14:paraId="7A52FE51" w14:textId="105C5A51" w:rsidR="000178BC" w:rsidRPr="0077128F" w:rsidRDefault="000178BC" w:rsidP="00BA123E">
            <w:pPr>
              <w:rPr>
                <w:sz w:val="22"/>
                <w:szCs w:val="22"/>
                <w:lang w:eastAsia="en-AU"/>
              </w:rPr>
            </w:pPr>
            <w:r w:rsidRPr="0077128F">
              <w:rPr>
                <w:sz w:val="22"/>
                <w:szCs w:val="22"/>
                <w:lang w:eastAsia="en-AU"/>
              </w:rPr>
              <w:t>Inspector of Correctional Services</w:t>
            </w:r>
          </w:p>
        </w:tc>
        <w:tc>
          <w:tcPr>
            <w:tcW w:w="2693" w:type="dxa"/>
            <w:shd w:val="clear" w:color="auto" w:fill="auto"/>
          </w:tcPr>
          <w:p w14:paraId="5CF36C66" w14:textId="2A50DB0F" w:rsidR="000178BC" w:rsidRPr="0077128F" w:rsidRDefault="000178BC" w:rsidP="00BA123E">
            <w:pPr>
              <w:rPr>
                <w:sz w:val="22"/>
                <w:szCs w:val="22"/>
                <w:lang w:eastAsia="en-AU"/>
              </w:rPr>
            </w:pPr>
            <w:r w:rsidRPr="0077128F">
              <w:rPr>
                <w:sz w:val="22"/>
                <w:szCs w:val="22"/>
                <w:lang w:eastAsia="en-AU"/>
              </w:rPr>
              <w:t xml:space="preserve">Inspector </w:t>
            </w:r>
          </w:p>
        </w:tc>
        <w:tc>
          <w:tcPr>
            <w:tcW w:w="1559" w:type="dxa"/>
            <w:shd w:val="clear" w:color="auto" w:fill="auto"/>
            <w:noWrap/>
          </w:tcPr>
          <w:p w14:paraId="01927261" w14:textId="3C47572F" w:rsidR="000178BC" w:rsidRPr="0077128F" w:rsidRDefault="000178BC" w:rsidP="00BA123E">
            <w:pPr>
              <w:jc w:val="center"/>
              <w:rPr>
                <w:bCs/>
                <w:sz w:val="22"/>
                <w:szCs w:val="22"/>
              </w:rPr>
            </w:pPr>
            <w:r>
              <w:rPr>
                <w:bCs/>
                <w:color w:val="000000" w:themeColor="text1"/>
                <w:sz w:val="22"/>
                <w:szCs w:val="22"/>
              </w:rPr>
              <w:t>-</w:t>
            </w:r>
          </w:p>
        </w:tc>
        <w:tc>
          <w:tcPr>
            <w:tcW w:w="1509" w:type="dxa"/>
            <w:gridSpan w:val="2"/>
          </w:tcPr>
          <w:p w14:paraId="717DD70B" w14:textId="31F51A93" w:rsidR="000178BC" w:rsidRPr="0077128F" w:rsidRDefault="000178BC" w:rsidP="00BA123E">
            <w:pPr>
              <w:jc w:val="center"/>
              <w:rPr>
                <w:sz w:val="22"/>
                <w:szCs w:val="22"/>
                <w:lang w:eastAsia="en-AU"/>
              </w:rPr>
            </w:pPr>
            <w:r>
              <w:rPr>
                <w:sz w:val="22"/>
                <w:szCs w:val="22"/>
                <w:lang w:eastAsia="en-AU"/>
              </w:rPr>
              <w:t>$254,540</w:t>
            </w:r>
          </w:p>
          <w:p w14:paraId="5F90A502" w14:textId="77777777" w:rsidR="000178BC" w:rsidRPr="0077128F" w:rsidRDefault="000178BC" w:rsidP="00BA123E">
            <w:pPr>
              <w:rPr>
                <w:sz w:val="22"/>
                <w:szCs w:val="22"/>
                <w:lang w:eastAsia="en-AU"/>
              </w:rPr>
            </w:pPr>
          </w:p>
        </w:tc>
      </w:tr>
      <w:tr w:rsidR="000178BC" w:rsidRPr="0077128F" w14:paraId="02E073CC" w14:textId="4B1728F3" w:rsidTr="00BA123E">
        <w:trPr>
          <w:trHeight w:val="20"/>
          <w:jc w:val="center"/>
        </w:trPr>
        <w:tc>
          <w:tcPr>
            <w:tcW w:w="3256" w:type="dxa"/>
            <w:shd w:val="clear" w:color="auto" w:fill="auto"/>
            <w:hideMark/>
          </w:tcPr>
          <w:p w14:paraId="046C7E43" w14:textId="03AFB5D0" w:rsidR="000178BC" w:rsidRPr="0077128F" w:rsidRDefault="000178BC" w:rsidP="00BA123E">
            <w:pPr>
              <w:rPr>
                <w:sz w:val="22"/>
                <w:szCs w:val="22"/>
                <w:lang w:eastAsia="en-AU"/>
              </w:rPr>
            </w:pPr>
            <w:r w:rsidRPr="0077128F">
              <w:rPr>
                <w:sz w:val="22"/>
                <w:szCs w:val="22"/>
                <w:lang w:eastAsia="en-AU"/>
              </w:rPr>
              <w:t>Insurance Authority Advisory Board</w:t>
            </w:r>
          </w:p>
        </w:tc>
        <w:tc>
          <w:tcPr>
            <w:tcW w:w="2693" w:type="dxa"/>
            <w:shd w:val="clear" w:color="auto" w:fill="auto"/>
            <w:hideMark/>
          </w:tcPr>
          <w:p w14:paraId="513472CE" w14:textId="39F22ED4"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642537F4" w14:textId="0C8981BC" w:rsidR="000178BC" w:rsidRPr="0077128F" w:rsidRDefault="000178BC" w:rsidP="00BA123E">
            <w:pPr>
              <w:jc w:val="center"/>
              <w:rPr>
                <w:sz w:val="22"/>
                <w:szCs w:val="22"/>
                <w:lang w:eastAsia="en-AU"/>
              </w:rPr>
            </w:pPr>
            <w:r w:rsidRPr="0077128F">
              <w:rPr>
                <w:sz w:val="22"/>
                <w:szCs w:val="22"/>
                <w:lang w:eastAsia="en-AU"/>
              </w:rPr>
              <w:t>-</w:t>
            </w:r>
          </w:p>
        </w:tc>
        <w:tc>
          <w:tcPr>
            <w:tcW w:w="1509" w:type="dxa"/>
            <w:gridSpan w:val="2"/>
          </w:tcPr>
          <w:p w14:paraId="528AC958" w14:textId="62049356" w:rsidR="000178BC" w:rsidRPr="0077128F" w:rsidRDefault="000178BC" w:rsidP="00BA123E">
            <w:pPr>
              <w:jc w:val="center"/>
              <w:rPr>
                <w:bCs/>
                <w:sz w:val="22"/>
                <w:szCs w:val="22"/>
              </w:rPr>
            </w:pPr>
            <w:r w:rsidRPr="0077128F">
              <w:rPr>
                <w:bCs/>
                <w:sz w:val="22"/>
                <w:szCs w:val="22"/>
              </w:rPr>
              <w:t>$</w:t>
            </w:r>
            <w:r>
              <w:rPr>
                <w:bCs/>
                <w:sz w:val="22"/>
                <w:szCs w:val="22"/>
              </w:rPr>
              <w:t>28,135</w:t>
            </w:r>
          </w:p>
        </w:tc>
      </w:tr>
      <w:tr w:rsidR="000178BC" w:rsidRPr="0077128F" w14:paraId="47279604" w14:textId="77777777" w:rsidTr="00BA123E">
        <w:trPr>
          <w:trHeight w:val="20"/>
          <w:jc w:val="center"/>
        </w:trPr>
        <w:tc>
          <w:tcPr>
            <w:tcW w:w="3256" w:type="dxa"/>
            <w:shd w:val="clear" w:color="auto" w:fill="auto"/>
          </w:tcPr>
          <w:p w14:paraId="76D62B3A" w14:textId="4391445F" w:rsidR="000178BC" w:rsidRPr="0077128F" w:rsidRDefault="000178BC" w:rsidP="00BA123E">
            <w:pPr>
              <w:rPr>
                <w:sz w:val="22"/>
                <w:szCs w:val="22"/>
                <w:lang w:eastAsia="en-AU"/>
              </w:rPr>
            </w:pPr>
            <w:r w:rsidRPr="0077128F">
              <w:rPr>
                <w:sz w:val="22"/>
                <w:szCs w:val="22"/>
                <w:lang w:eastAsia="en-AU"/>
              </w:rPr>
              <w:t>Invasive Plants Advisory Group</w:t>
            </w:r>
          </w:p>
        </w:tc>
        <w:tc>
          <w:tcPr>
            <w:tcW w:w="2693" w:type="dxa"/>
            <w:shd w:val="clear" w:color="auto" w:fill="auto"/>
          </w:tcPr>
          <w:p w14:paraId="11453BF8" w14:textId="2E0AF836" w:rsidR="000178BC" w:rsidRPr="0077128F" w:rsidRDefault="000178BC" w:rsidP="00BA123E">
            <w:pPr>
              <w:rPr>
                <w:sz w:val="22"/>
                <w:szCs w:val="22"/>
                <w:lang w:eastAsia="en-AU"/>
              </w:rPr>
            </w:pPr>
            <w:r w:rsidRPr="0077128F">
              <w:rPr>
                <w:sz w:val="22"/>
                <w:szCs w:val="22"/>
                <w:lang w:eastAsia="en-AU"/>
              </w:rPr>
              <w:t xml:space="preserve">External Members </w:t>
            </w:r>
          </w:p>
        </w:tc>
        <w:tc>
          <w:tcPr>
            <w:tcW w:w="1559" w:type="dxa"/>
            <w:shd w:val="clear" w:color="auto" w:fill="auto"/>
            <w:noWrap/>
          </w:tcPr>
          <w:p w14:paraId="281A6227" w14:textId="4BE8E505"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17342978" w14:textId="508BB4D8" w:rsidR="000178BC" w:rsidRPr="0077128F" w:rsidRDefault="000178BC" w:rsidP="00BA123E">
            <w:pPr>
              <w:jc w:val="center"/>
              <w:rPr>
                <w:bCs/>
                <w:sz w:val="22"/>
                <w:szCs w:val="22"/>
              </w:rPr>
            </w:pPr>
            <w:r w:rsidRPr="0077128F">
              <w:rPr>
                <w:sz w:val="22"/>
                <w:szCs w:val="22"/>
                <w:lang w:eastAsia="en-AU"/>
              </w:rPr>
              <w:t>-</w:t>
            </w:r>
          </w:p>
        </w:tc>
      </w:tr>
      <w:tr w:rsidR="000178BC" w:rsidRPr="0077128F" w14:paraId="405E9776" w14:textId="315B115B" w:rsidTr="00BA123E">
        <w:trPr>
          <w:trHeight w:val="20"/>
          <w:jc w:val="center"/>
        </w:trPr>
        <w:tc>
          <w:tcPr>
            <w:tcW w:w="3256" w:type="dxa"/>
            <w:shd w:val="clear" w:color="auto" w:fill="auto"/>
            <w:hideMark/>
          </w:tcPr>
          <w:p w14:paraId="273E0A92" w14:textId="77777777" w:rsidR="000178BC" w:rsidRPr="0077128F" w:rsidRDefault="000178BC" w:rsidP="00BA123E">
            <w:pPr>
              <w:rPr>
                <w:sz w:val="22"/>
                <w:szCs w:val="22"/>
                <w:lang w:eastAsia="en-AU"/>
              </w:rPr>
            </w:pPr>
            <w:r w:rsidRPr="0077128F">
              <w:rPr>
                <w:sz w:val="22"/>
                <w:szCs w:val="22"/>
                <w:lang w:eastAsia="en-AU"/>
              </w:rPr>
              <w:t>Investment Advisory Board</w:t>
            </w:r>
          </w:p>
        </w:tc>
        <w:tc>
          <w:tcPr>
            <w:tcW w:w="2693" w:type="dxa"/>
            <w:shd w:val="clear" w:color="auto" w:fill="auto"/>
            <w:hideMark/>
          </w:tcPr>
          <w:p w14:paraId="12283CD0" w14:textId="1AFB43C6" w:rsidR="000178BC" w:rsidRPr="0077128F" w:rsidRDefault="000178BC" w:rsidP="00BA123E">
            <w:pPr>
              <w:rPr>
                <w:sz w:val="22"/>
                <w:szCs w:val="22"/>
                <w:lang w:eastAsia="en-AU"/>
              </w:rPr>
            </w:pPr>
            <w:r w:rsidRPr="0077128F">
              <w:rPr>
                <w:sz w:val="22"/>
                <w:szCs w:val="22"/>
                <w:lang w:eastAsia="en-AU"/>
              </w:rPr>
              <w:t xml:space="preserve">Chair </w:t>
            </w:r>
          </w:p>
          <w:p w14:paraId="2CB1ACC3" w14:textId="3463C4B8"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242B74E" w14:textId="77777777" w:rsidR="000178BC" w:rsidRPr="0077128F" w:rsidRDefault="000178BC" w:rsidP="00BA123E">
            <w:pPr>
              <w:jc w:val="center"/>
              <w:rPr>
                <w:sz w:val="22"/>
                <w:szCs w:val="22"/>
                <w:lang w:eastAsia="en-AU"/>
              </w:rPr>
            </w:pPr>
            <w:r w:rsidRPr="0077128F">
              <w:rPr>
                <w:sz w:val="22"/>
                <w:szCs w:val="22"/>
                <w:lang w:eastAsia="en-AU"/>
              </w:rPr>
              <w:t>-</w:t>
            </w:r>
          </w:p>
          <w:p w14:paraId="4F63BD36" w14:textId="353EC051" w:rsidR="000178BC" w:rsidRPr="0077128F" w:rsidRDefault="000178BC" w:rsidP="00BA123E">
            <w:pPr>
              <w:jc w:val="center"/>
              <w:rPr>
                <w:strike/>
                <w:sz w:val="22"/>
                <w:szCs w:val="22"/>
                <w:lang w:eastAsia="en-AU"/>
              </w:rPr>
            </w:pPr>
            <w:r w:rsidRPr="0077128F">
              <w:rPr>
                <w:sz w:val="22"/>
                <w:szCs w:val="22"/>
                <w:lang w:eastAsia="en-AU"/>
              </w:rPr>
              <w:t>-</w:t>
            </w:r>
          </w:p>
        </w:tc>
        <w:tc>
          <w:tcPr>
            <w:tcW w:w="1509" w:type="dxa"/>
            <w:gridSpan w:val="2"/>
          </w:tcPr>
          <w:p w14:paraId="68D9FD60" w14:textId="34A47584" w:rsidR="000178BC" w:rsidRPr="0077128F" w:rsidRDefault="000178BC" w:rsidP="00BA123E">
            <w:pPr>
              <w:jc w:val="center"/>
              <w:rPr>
                <w:bCs/>
                <w:sz w:val="22"/>
                <w:szCs w:val="22"/>
              </w:rPr>
            </w:pPr>
            <w:r w:rsidRPr="0077128F">
              <w:rPr>
                <w:bCs/>
                <w:sz w:val="22"/>
                <w:szCs w:val="22"/>
              </w:rPr>
              <w:t>$</w:t>
            </w:r>
            <w:r>
              <w:rPr>
                <w:bCs/>
                <w:sz w:val="22"/>
                <w:szCs w:val="22"/>
              </w:rPr>
              <w:t>38,905</w:t>
            </w:r>
          </w:p>
          <w:p w14:paraId="0DB5A87A" w14:textId="15783DAE" w:rsidR="000178BC" w:rsidRPr="0077128F" w:rsidRDefault="000178BC" w:rsidP="00BA123E">
            <w:pPr>
              <w:jc w:val="center"/>
              <w:rPr>
                <w:bCs/>
                <w:sz w:val="22"/>
                <w:szCs w:val="22"/>
              </w:rPr>
            </w:pPr>
            <w:r w:rsidRPr="0077128F">
              <w:rPr>
                <w:bCs/>
                <w:sz w:val="22"/>
                <w:szCs w:val="22"/>
              </w:rPr>
              <w:t>$</w:t>
            </w:r>
            <w:r>
              <w:rPr>
                <w:bCs/>
                <w:sz w:val="22"/>
                <w:szCs w:val="22"/>
              </w:rPr>
              <w:t>29,085</w:t>
            </w:r>
          </w:p>
        </w:tc>
      </w:tr>
      <w:tr w:rsidR="000178BC" w:rsidRPr="0077128F" w14:paraId="34ED1901" w14:textId="77777777" w:rsidTr="00BA123E">
        <w:trPr>
          <w:trHeight w:val="20"/>
          <w:jc w:val="center"/>
        </w:trPr>
        <w:tc>
          <w:tcPr>
            <w:tcW w:w="3256" w:type="dxa"/>
            <w:shd w:val="clear" w:color="auto" w:fill="auto"/>
          </w:tcPr>
          <w:p w14:paraId="7917BEF8" w14:textId="503F879B" w:rsidR="000178BC" w:rsidRPr="0077128F" w:rsidRDefault="000178BC" w:rsidP="00BA123E">
            <w:pPr>
              <w:rPr>
                <w:sz w:val="22"/>
                <w:szCs w:val="22"/>
                <w:lang w:eastAsia="en-AU"/>
              </w:rPr>
            </w:pPr>
            <w:r>
              <w:rPr>
                <w:sz w:val="22"/>
                <w:szCs w:val="22"/>
                <w:lang w:eastAsia="en-AU"/>
              </w:rPr>
              <w:t>Law Reform and Sentencing Advisory Council</w:t>
            </w:r>
          </w:p>
        </w:tc>
        <w:tc>
          <w:tcPr>
            <w:tcW w:w="2693" w:type="dxa"/>
            <w:shd w:val="clear" w:color="auto" w:fill="auto"/>
          </w:tcPr>
          <w:p w14:paraId="3C1A925C" w14:textId="77777777" w:rsidR="000178BC" w:rsidRDefault="000178BC" w:rsidP="00BA123E">
            <w:pPr>
              <w:rPr>
                <w:sz w:val="22"/>
                <w:szCs w:val="22"/>
                <w:lang w:eastAsia="en-AU"/>
              </w:rPr>
            </w:pPr>
            <w:r>
              <w:rPr>
                <w:sz w:val="22"/>
                <w:szCs w:val="22"/>
                <w:lang w:eastAsia="en-AU"/>
              </w:rPr>
              <w:t>Chair</w:t>
            </w:r>
          </w:p>
          <w:p w14:paraId="1F06310C" w14:textId="7369E828"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3D291F0B" w14:textId="5C12301E" w:rsidR="000178BC" w:rsidRDefault="000178BC" w:rsidP="00BA123E">
            <w:pPr>
              <w:jc w:val="center"/>
              <w:rPr>
                <w:bCs/>
                <w:sz w:val="22"/>
                <w:szCs w:val="22"/>
              </w:rPr>
            </w:pPr>
            <w:r>
              <w:rPr>
                <w:bCs/>
                <w:sz w:val="22"/>
                <w:szCs w:val="22"/>
              </w:rPr>
              <w:t>$635</w:t>
            </w:r>
          </w:p>
          <w:p w14:paraId="4B946410" w14:textId="0E6587FF" w:rsidR="000178BC" w:rsidRPr="0077128F" w:rsidRDefault="000178BC" w:rsidP="00BA123E">
            <w:pPr>
              <w:jc w:val="center"/>
              <w:rPr>
                <w:bCs/>
                <w:sz w:val="22"/>
                <w:szCs w:val="22"/>
              </w:rPr>
            </w:pPr>
            <w:r>
              <w:rPr>
                <w:bCs/>
                <w:sz w:val="22"/>
                <w:szCs w:val="22"/>
              </w:rPr>
              <w:t>$545</w:t>
            </w:r>
          </w:p>
        </w:tc>
        <w:tc>
          <w:tcPr>
            <w:tcW w:w="1509" w:type="dxa"/>
            <w:gridSpan w:val="2"/>
          </w:tcPr>
          <w:p w14:paraId="02B8E1E7" w14:textId="77777777" w:rsidR="000178BC" w:rsidRDefault="000178BC" w:rsidP="00BA123E">
            <w:pPr>
              <w:jc w:val="center"/>
              <w:rPr>
                <w:bCs/>
                <w:sz w:val="22"/>
                <w:szCs w:val="22"/>
              </w:rPr>
            </w:pPr>
            <w:r>
              <w:rPr>
                <w:bCs/>
                <w:sz w:val="22"/>
                <w:szCs w:val="22"/>
              </w:rPr>
              <w:t>-</w:t>
            </w:r>
          </w:p>
          <w:p w14:paraId="16CF9753" w14:textId="2BC52CDD" w:rsidR="000178BC" w:rsidRPr="0077128F" w:rsidRDefault="000178BC" w:rsidP="00BA123E">
            <w:pPr>
              <w:jc w:val="center"/>
              <w:rPr>
                <w:bCs/>
                <w:sz w:val="22"/>
                <w:szCs w:val="22"/>
              </w:rPr>
            </w:pPr>
            <w:r>
              <w:rPr>
                <w:bCs/>
                <w:sz w:val="22"/>
                <w:szCs w:val="22"/>
              </w:rPr>
              <w:t>-</w:t>
            </w:r>
          </w:p>
        </w:tc>
      </w:tr>
      <w:tr w:rsidR="000178BC" w:rsidRPr="0077128F" w14:paraId="1069EF15" w14:textId="0D0D10B0" w:rsidTr="00BA123E">
        <w:trPr>
          <w:trHeight w:val="20"/>
          <w:jc w:val="center"/>
        </w:trPr>
        <w:tc>
          <w:tcPr>
            <w:tcW w:w="3256" w:type="dxa"/>
            <w:shd w:val="clear" w:color="auto" w:fill="auto"/>
          </w:tcPr>
          <w:p w14:paraId="036EA81D" w14:textId="247EF30B" w:rsidR="000178BC" w:rsidRPr="0077128F" w:rsidRDefault="000178BC" w:rsidP="00BA123E">
            <w:pPr>
              <w:rPr>
                <w:sz w:val="22"/>
                <w:szCs w:val="22"/>
                <w:lang w:eastAsia="en-AU"/>
              </w:rPr>
            </w:pPr>
            <w:r w:rsidRPr="0077128F">
              <w:rPr>
                <w:sz w:val="22"/>
                <w:szCs w:val="22"/>
                <w:lang w:eastAsia="en-AU"/>
              </w:rPr>
              <w:t>Legal Aid Commission</w:t>
            </w:r>
          </w:p>
        </w:tc>
        <w:tc>
          <w:tcPr>
            <w:tcW w:w="2693" w:type="dxa"/>
            <w:shd w:val="clear" w:color="auto" w:fill="auto"/>
          </w:tcPr>
          <w:p w14:paraId="47341FC6" w14:textId="727E8CC0" w:rsidR="000178BC" w:rsidRPr="0077128F" w:rsidRDefault="000178BC" w:rsidP="00BA123E">
            <w:pPr>
              <w:rPr>
                <w:sz w:val="22"/>
                <w:szCs w:val="22"/>
                <w:lang w:eastAsia="en-AU"/>
              </w:rPr>
            </w:pPr>
            <w:r w:rsidRPr="0077128F">
              <w:rPr>
                <w:sz w:val="22"/>
                <w:szCs w:val="22"/>
                <w:lang w:eastAsia="en-AU"/>
              </w:rPr>
              <w:t xml:space="preserve">President </w:t>
            </w:r>
          </w:p>
          <w:p w14:paraId="35B3D475" w14:textId="7AF0A630"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7ADCA151" w14:textId="27C25247" w:rsidR="000178BC" w:rsidRPr="0077128F" w:rsidRDefault="000178BC" w:rsidP="00BA123E">
            <w:pPr>
              <w:jc w:val="center"/>
              <w:rPr>
                <w:bCs/>
                <w:sz w:val="22"/>
                <w:szCs w:val="22"/>
              </w:rPr>
            </w:pPr>
            <w:r w:rsidRPr="0077128F">
              <w:rPr>
                <w:bCs/>
                <w:sz w:val="22"/>
                <w:szCs w:val="22"/>
              </w:rPr>
              <w:t>-</w:t>
            </w:r>
          </w:p>
          <w:p w14:paraId="121A277F" w14:textId="41934280"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08C7FA5E" w14:textId="140C8FD3" w:rsidR="000178BC" w:rsidRPr="0077128F" w:rsidRDefault="000178BC" w:rsidP="00BA123E">
            <w:pPr>
              <w:jc w:val="center"/>
              <w:rPr>
                <w:bCs/>
                <w:sz w:val="22"/>
                <w:szCs w:val="22"/>
              </w:rPr>
            </w:pPr>
            <w:r w:rsidRPr="0077128F">
              <w:rPr>
                <w:bCs/>
                <w:sz w:val="22"/>
                <w:szCs w:val="22"/>
              </w:rPr>
              <w:t>$</w:t>
            </w:r>
            <w:r>
              <w:rPr>
                <w:bCs/>
                <w:sz w:val="22"/>
                <w:szCs w:val="22"/>
              </w:rPr>
              <w:t>23,465</w:t>
            </w:r>
          </w:p>
          <w:p w14:paraId="4945E489" w14:textId="77777777" w:rsidR="000178BC" w:rsidRPr="0077128F" w:rsidRDefault="000178BC" w:rsidP="00BA123E">
            <w:pPr>
              <w:jc w:val="center"/>
              <w:rPr>
                <w:bCs/>
                <w:sz w:val="22"/>
                <w:szCs w:val="22"/>
              </w:rPr>
            </w:pPr>
          </w:p>
        </w:tc>
      </w:tr>
      <w:tr w:rsidR="000178BC" w:rsidRPr="0077128F" w14:paraId="659B48C7" w14:textId="195D493E" w:rsidTr="00BA123E">
        <w:trPr>
          <w:trHeight w:val="20"/>
          <w:jc w:val="center"/>
        </w:trPr>
        <w:tc>
          <w:tcPr>
            <w:tcW w:w="3256" w:type="dxa"/>
            <w:shd w:val="clear" w:color="auto" w:fill="auto"/>
          </w:tcPr>
          <w:p w14:paraId="357444CA" w14:textId="0B616A80"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Lesbian, Gay, Bisexual, Transgender, Intersex</w:t>
            </w:r>
            <w:r>
              <w:rPr>
                <w:color w:val="000000" w:themeColor="text1"/>
                <w:sz w:val="22"/>
                <w:szCs w:val="22"/>
                <w:lang w:eastAsia="en-AU"/>
              </w:rPr>
              <w:t xml:space="preserve">, </w:t>
            </w:r>
            <w:r w:rsidRPr="00CA7C51">
              <w:rPr>
                <w:color w:val="000000" w:themeColor="text1"/>
                <w:sz w:val="22"/>
                <w:szCs w:val="22"/>
                <w:lang w:eastAsia="en-AU"/>
              </w:rPr>
              <w:t>Queer</w:t>
            </w:r>
            <w:r>
              <w:rPr>
                <w:color w:val="000000" w:themeColor="text1"/>
                <w:sz w:val="22"/>
                <w:szCs w:val="22"/>
                <w:lang w:eastAsia="en-AU"/>
              </w:rPr>
              <w:t xml:space="preserve"> and Asexual</w:t>
            </w:r>
            <w:r w:rsidRPr="00CA7C51">
              <w:rPr>
                <w:color w:val="000000" w:themeColor="text1"/>
                <w:sz w:val="22"/>
                <w:szCs w:val="22"/>
                <w:lang w:eastAsia="en-AU"/>
              </w:rPr>
              <w:t xml:space="preserve"> (LGBTIQ</w:t>
            </w:r>
            <w:r>
              <w:rPr>
                <w:color w:val="000000" w:themeColor="text1"/>
                <w:sz w:val="22"/>
                <w:szCs w:val="22"/>
                <w:lang w:eastAsia="en-AU"/>
              </w:rPr>
              <w:t>A+</w:t>
            </w:r>
            <w:r w:rsidRPr="00CA7C51">
              <w:rPr>
                <w:color w:val="000000" w:themeColor="text1"/>
                <w:sz w:val="22"/>
                <w:szCs w:val="22"/>
                <w:lang w:eastAsia="en-AU"/>
              </w:rPr>
              <w:t xml:space="preserve">) </w:t>
            </w:r>
            <w:r w:rsidR="007F1778">
              <w:rPr>
                <w:color w:val="000000" w:themeColor="text1"/>
                <w:sz w:val="22"/>
                <w:szCs w:val="22"/>
                <w:lang w:eastAsia="en-AU"/>
              </w:rPr>
              <w:t>Ministerial</w:t>
            </w:r>
            <w:r w:rsidRPr="00CA7C51">
              <w:rPr>
                <w:color w:val="000000" w:themeColor="text1"/>
                <w:sz w:val="22"/>
                <w:szCs w:val="22"/>
                <w:lang w:eastAsia="en-AU"/>
              </w:rPr>
              <w:t xml:space="preserve"> Advisory Council</w:t>
            </w:r>
          </w:p>
        </w:tc>
        <w:tc>
          <w:tcPr>
            <w:tcW w:w="2693" w:type="dxa"/>
            <w:shd w:val="clear" w:color="auto" w:fill="auto"/>
          </w:tcPr>
          <w:p w14:paraId="783475FD" w14:textId="77777777"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Chair </w:t>
            </w:r>
          </w:p>
          <w:p w14:paraId="487FCB94" w14:textId="0F9F5FF4"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Member</w:t>
            </w:r>
          </w:p>
        </w:tc>
        <w:tc>
          <w:tcPr>
            <w:tcW w:w="1559" w:type="dxa"/>
            <w:shd w:val="clear" w:color="auto" w:fill="auto"/>
            <w:noWrap/>
          </w:tcPr>
          <w:p w14:paraId="0F6A68DA" w14:textId="264BD78D"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69B1D091" w14:textId="76CE3990" w:rsidR="000178BC" w:rsidRPr="00CA7C51" w:rsidRDefault="000178BC" w:rsidP="00BA123E">
            <w:pPr>
              <w:jc w:val="center"/>
              <w:rPr>
                <w:bCs/>
                <w:color w:val="000000" w:themeColor="text1"/>
                <w:sz w:val="22"/>
                <w:szCs w:val="22"/>
              </w:rPr>
            </w:pPr>
            <w:r w:rsidRPr="0077128F">
              <w:rPr>
                <w:bCs/>
                <w:sz w:val="22"/>
                <w:szCs w:val="22"/>
              </w:rPr>
              <w:t>$</w:t>
            </w:r>
            <w:r>
              <w:rPr>
                <w:bCs/>
                <w:sz w:val="22"/>
                <w:szCs w:val="22"/>
              </w:rPr>
              <w:t>545</w:t>
            </w:r>
          </w:p>
        </w:tc>
        <w:tc>
          <w:tcPr>
            <w:tcW w:w="1509" w:type="dxa"/>
            <w:gridSpan w:val="2"/>
          </w:tcPr>
          <w:p w14:paraId="7C8160CD" w14:textId="77777777" w:rsidR="000178BC" w:rsidRDefault="000178BC" w:rsidP="00BA123E">
            <w:pPr>
              <w:jc w:val="center"/>
              <w:rPr>
                <w:sz w:val="22"/>
                <w:szCs w:val="22"/>
                <w:lang w:eastAsia="en-AU"/>
              </w:rPr>
            </w:pPr>
            <w:r w:rsidRPr="0077128F">
              <w:rPr>
                <w:sz w:val="22"/>
                <w:szCs w:val="22"/>
                <w:lang w:eastAsia="en-AU"/>
              </w:rPr>
              <w:t>-</w:t>
            </w:r>
          </w:p>
          <w:p w14:paraId="2ACF9176" w14:textId="0A6BA664" w:rsidR="000178BC" w:rsidRPr="0077128F" w:rsidRDefault="000178BC" w:rsidP="00BA123E">
            <w:pPr>
              <w:jc w:val="center"/>
              <w:rPr>
                <w:sz w:val="22"/>
                <w:szCs w:val="22"/>
                <w:lang w:eastAsia="en-AU"/>
              </w:rPr>
            </w:pPr>
            <w:r>
              <w:rPr>
                <w:sz w:val="22"/>
                <w:szCs w:val="22"/>
                <w:lang w:eastAsia="en-AU"/>
              </w:rPr>
              <w:t>-</w:t>
            </w:r>
          </w:p>
        </w:tc>
      </w:tr>
      <w:tr w:rsidR="000178BC" w:rsidRPr="0077128F" w14:paraId="5F91D704" w14:textId="780C2FB5" w:rsidTr="00BA123E">
        <w:trPr>
          <w:trHeight w:val="20"/>
          <w:jc w:val="center"/>
        </w:trPr>
        <w:tc>
          <w:tcPr>
            <w:tcW w:w="3256" w:type="dxa"/>
            <w:shd w:val="clear" w:color="auto" w:fill="auto"/>
          </w:tcPr>
          <w:p w14:paraId="7635DF98" w14:textId="4A9EE72D" w:rsidR="000178BC" w:rsidRPr="0077128F" w:rsidRDefault="000178BC" w:rsidP="00BA123E">
            <w:pPr>
              <w:rPr>
                <w:sz w:val="22"/>
                <w:szCs w:val="22"/>
                <w:lang w:eastAsia="en-AU"/>
              </w:rPr>
            </w:pPr>
            <w:r w:rsidRPr="0077128F">
              <w:rPr>
                <w:sz w:val="22"/>
                <w:szCs w:val="22"/>
                <w:lang w:eastAsia="en-AU"/>
              </w:rPr>
              <w:t>Light Rail Project Board</w:t>
            </w:r>
          </w:p>
        </w:tc>
        <w:tc>
          <w:tcPr>
            <w:tcW w:w="2693" w:type="dxa"/>
            <w:shd w:val="clear" w:color="auto" w:fill="auto"/>
          </w:tcPr>
          <w:p w14:paraId="0BCFB452" w14:textId="7BEA8DA5" w:rsidR="000178BC" w:rsidRPr="0077128F" w:rsidRDefault="000178BC" w:rsidP="00BA123E">
            <w:pPr>
              <w:rPr>
                <w:sz w:val="22"/>
                <w:szCs w:val="22"/>
                <w:lang w:eastAsia="en-AU"/>
              </w:rPr>
            </w:pPr>
            <w:r w:rsidRPr="0077128F">
              <w:rPr>
                <w:sz w:val="22"/>
                <w:szCs w:val="22"/>
                <w:lang w:eastAsia="en-AU"/>
              </w:rPr>
              <w:t xml:space="preserve">Chair </w:t>
            </w:r>
          </w:p>
          <w:p w14:paraId="3A45690F" w14:textId="7048E25B"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0AA6AC6A" w14:textId="77777777" w:rsidR="000178BC" w:rsidRPr="0077128F" w:rsidRDefault="000178BC" w:rsidP="00BA123E">
            <w:pPr>
              <w:jc w:val="center"/>
              <w:rPr>
                <w:sz w:val="22"/>
                <w:szCs w:val="22"/>
                <w:lang w:eastAsia="en-AU"/>
              </w:rPr>
            </w:pPr>
            <w:r w:rsidRPr="0077128F">
              <w:rPr>
                <w:sz w:val="22"/>
                <w:szCs w:val="22"/>
                <w:lang w:eastAsia="en-AU"/>
              </w:rPr>
              <w:t>-</w:t>
            </w:r>
          </w:p>
          <w:p w14:paraId="017423E6" w14:textId="6FAB8C4E" w:rsidR="000178BC" w:rsidRPr="0077128F" w:rsidRDefault="000178BC" w:rsidP="00BA123E">
            <w:pPr>
              <w:jc w:val="center"/>
              <w:rPr>
                <w:strike/>
                <w:sz w:val="22"/>
                <w:szCs w:val="22"/>
                <w:lang w:eastAsia="en-AU"/>
              </w:rPr>
            </w:pPr>
            <w:r w:rsidRPr="0077128F">
              <w:rPr>
                <w:sz w:val="22"/>
                <w:szCs w:val="22"/>
                <w:lang w:eastAsia="en-AU"/>
              </w:rPr>
              <w:t>-</w:t>
            </w:r>
          </w:p>
        </w:tc>
        <w:tc>
          <w:tcPr>
            <w:tcW w:w="1509" w:type="dxa"/>
            <w:gridSpan w:val="2"/>
          </w:tcPr>
          <w:p w14:paraId="3EF82F8F" w14:textId="72C99F7A" w:rsidR="000178BC" w:rsidRPr="0077128F" w:rsidRDefault="000178BC" w:rsidP="00BA123E">
            <w:pPr>
              <w:jc w:val="center"/>
              <w:rPr>
                <w:bCs/>
                <w:sz w:val="22"/>
                <w:szCs w:val="22"/>
              </w:rPr>
            </w:pPr>
            <w:r w:rsidRPr="0077128F">
              <w:rPr>
                <w:bCs/>
                <w:sz w:val="22"/>
                <w:szCs w:val="22"/>
              </w:rPr>
              <w:t>$</w:t>
            </w:r>
            <w:r>
              <w:rPr>
                <w:bCs/>
                <w:sz w:val="22"/>
                <w:szCs w:val="22"/>
              </w:rPr>
              <w:t>90,835</w:t>
            </w:r>
          </w:p>
          <w:p w14:paraId="068F3CC7" w14:textId="08D85AA8" w:rsidR="000178BC" w:rsidRPr="0077128F" w:rsidRDefault="000178BC" w:rsidP="00BA123E">
            <w:pPr>
              <w:jc w:val="center"/>
              <w:rPr>
                <w:bCs/>
                <w:sz w:val="22"/>
                <w:szCs w:val="22"/>
              </w:rPr>
            </w:pPr>
            <w:r w:rsidRPr="0077128F">
              <w:rPr>
                <w:bCs/>
                <w:sz w:val="22"/>
                <w:szCs w:val="22"/>
              </w:rPr>
              <w:t>$</w:t>
            </w:r>
            <w:r>
              <w:rPr>
                <w:bCs/>
                <w:sz w:val="22"/>
                <w:szCs w:val="22"/>
              </w:rPr>
              <w:t>54,510</w:t>
            </w:r>
          </w:p>
        </w:tc>
      </w:tr>
      <w:tr w:rsidR="000178BC" w:rsidRPr="0077128F" w14:paraId="39F78AEB" w14:textId="401B41E2" w:rsidTr="00BA123E">
        <w:trPr>
          <w:trHeight w:val="20"/>
          <w:jc w:val="center"/>
        </w:trPr>
        <w:tc>
          <w:tcPr>
            <w:tcW w:w="3256" w:type="dxa"/>
            <w:shd w:val="clear" w:color="auto" w:fill="auto"/>
          </w:tcPr>
          <w:p w14:paraId="0CC82AB2" w14:textId="37310C24" w:rsidR="000178BC" w:rsidRPr="0077128F" w:rsidRDefault="000178BC" w:rsidP="00BA123E">
            <w:pPr>
              <w:rPr>
                <w:sz w:val="22"/>
                <w:szCs w:val="22"/>
                <w:lang w:eastAsia="en-AU"/>
              </w:rPr>
            </w:pPr>
            <w:r w:rsidRPr="0077128F">
              <w:rPr>
                <w:sz w:val="22"/>
                <w:szCs w:val="22"/>
                <w:lang w:eastAsia="en-AU"/>
              </w:rPr>
              <w:t>Long Service Leave Authority Board</w:t>
            </w:r>
          </w:p>
        </w:tc>
        <w:tc>
          <w:tcPr>
            <w:tcW w:w="2693" w:type="dxa"/>
            <w:shd w:val="clear" w:color="auto" w:fill="auto"/>
          </w:tcPr>
          <w:p w14:paraId="761AA43C" w14:textId="3720C128" w:rsidR="000178BC" w:rsidRPr="0077128F" w:rsidRDefault="000178BC" w:rsidP="00BA123E">
            <w:pPr>
              <w:rPr>
                <w:sz w:val="22"/>
                <w:szCs w:val="22"/>
                <w:lang w:eastAsia="en-AU"/>
              </w:rPr>
            </w:pPr>
            <w:r w:rsidRPr="0077128F">
              <w:rPr>
                <w:sz w:val="22"/>
                <w:szCs w:val="22"/>
                <w:lang w:eastAsia="en-AU"/>
              </w:rPr>
              <w:t xml:space="preserve">Chair </w:t>
            </w:r>
          </w:p>
          <w:p w14:paraId="771B8D20" w14:textId="7E9EFE5C" w:rsidR="000178BC" w:rsidRPr="0077128F" w:rsidRDefault="000178BC" w:rsidP="00BA123E">
            <w:pPr>
              <w:rPr>
                <w:sz w:val="22"/>
                <w:szCs w:val="22"/>
                <w:lang w:eastAsia="en-AU"/>
              </w:rPr>
            </w:pPr>
            <w:r w:rsidRPr="0077128F">
              <w:rPr>
                <w:sz w:val="22"/>
                <w:szCs w:val="22"/>
                <w:lang w:eastAsia="en-AU"/>
              </w:rPr>
              <w:t xml:space="preserve">Deputy Chair </w:t>
            </w:r>
          </w:p>
          <w:p w14:paraId="7702043A" w14:textId="7A89BC2F"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742EFA2B" w14:textId="77777777" w:rsidR="000178BC" w:rsidRPr="0077128F" w:rsidRDefault="000178BC" w:rsidP="00BA123E">
            <w:pPr>
              <w:jc w:val="center"/>
              <w:rPr>
                <w:bCs/>
                <w:sz w:val="22"/>
                <w:szCs w:val="22"/>
              </w:rPr>
            </w:pPr>
            <w:r w:rsidRPr="0077128F">
              <w:rPr>
                <w:bCs/>
                <w:sz w:val="22"/>
                <w:szCs w:val="22"/>
              </w:rPr>
              <w:t>-</w:t>
            </w:r>
          </w:p>
          <w:p w14:paraId="49403BBB" w14:textId="1364B27E" w:rsidR="000178BC" w:rsidRPr="0077128F" w:rsidRDefault="000178BC" w:rsidP="00BA123E">
            <w:pPr>
              <w:jc w:val="center"/>
              <w:rPr>
                <w:bCs/>
                <w:sz w:val="22"/>
                <w:szCs w:val="22"/>
              </w:rPr>
            </w:pPr>
            <w:r w:rsidRPr="0077128F">
              <w:rPr>
                <w:bCs/>
                <w:sz w:val="22"/>
                <w:szCs w:val="22"/>
              </w:rPr>
              <w:t>-</w:t>
            </w:r>
          </w:p>
          <w:p w14:paraId="7B9FBBE0" w14:textId="7DE6CF30" w:rsidR="000178BC" w:rsidRPr="0077128F" w:rsidRDefault="000178BC" w:rsidP="00BA123E">
            <w:pPr>
              <w:jc w:val="center"/>
              <w:rPr>
                <w:bCs/>
                <w:sz w:val="22"/>
                <w:szCs w:val="22"/>
              </w:rPr>
            </w:pPr>
            <w:r w:rsidRPr="0077128F">
              <w:rPr>
                <w:bCs/>
                <w:sz w:val="22"/>
                <w:szCs w:val="22"/>
              </w:rPr>
              <w:t>$</w:t>
            </w:r>
            <w:r>
              <w:rPr>
                <w:bCs/>
                <w:sz w:val="22"/>
                <w:szCs w:val="22"/>
              </w:rPr>
              <w:t>670</w:t>
            </w:r>
          </w:p>
        </w:tc>
        <w:tc>
          <w:tcPr>
            <w:tcW w:w="1509" w:type="dxa"/>
            <w:gridSpan w:val="2"/>
          </w:tcPr>
          <w:p w14:paraId="5D7EB1A1" w14:textId="1BF9F3E2" w:rsidR="000178BC" w:rsidRPr="0077128F" w:rsidRDefault="000178BC" w:rsidP="00BA123E">
            <w:pPr>
              <w:jc w:val="center"/>
              <w:rPr>
                <w:bCs/>
                <w:sz w:val="22"/>
                <w:szCs w:val="22"/>
              </w:rPr>
            </w:pPr>
            <w:r w:rsidRPr="0077128F">
              <w:rPr>
                <w:bCs/>
                <w:sz w:val="22"/>
                <w:szCs w:val="22"/>
              </w:rPr>
              <w:t>$</w:t>
            </w:r>
            <w:r>
              <w:rPr>
                <w:bCs/>
                <w:sz w:val="22"/>
                <w:szCs w:val="22"/>
              </w:rPr>
              <w:t>46,350</w:t>
            </w:r>
          </w:p>
          <w:p w14:paraId="60714348" w14:textId="30D2FC18" w:rsidR="000178BC" w:rsidRPr="0077128F" w:rsidRDefault="000178BC" w:rsidP="00BA123E">
            <w:pPr>
              <w:jc w:val="center"/>
              <w:rPr>
                <w:bCs/>
                <w:sz w:val="22"/>
                <w:szCs w:val="22"/>
              </w:rPr>
            </w:pPr>
            <w:r w:rsidRPr="0077128F">
              <w:rPr>
                <w:bCs/>
                <w:sz w:val="22"/>
                <w:szCs w:val="22"/>
              </w:rPr>
              <w:t>$</w:t>
            </w:r>
            <w:r>
              <w:rPr>
                <w:bCs/>
                <w:sz w:val="22"/>
                <w:szCs w:val="22"/>
              </w:rPr>
              <w:t>30,900</w:t>
            </w:r>
          </w:p>
          <w:p w14:paraId="70BB5FA7" w14:textId="075D9273" w:rsidR="000178BC" w:rsidRPr="0077128F" w:rsidRDefault="000178BC" w:rsidP="00BA123E">
            <w:pPr>
              <w:jc w:val="center"/>
              <w:rPr>
                <w:bCs/>
                <w:sz w:val="22"/>
                <w:szCs w:val="22"/>
              </w:rPr>
            </w:pPr>
            <w:r w:rsidRPr="0077128F">
              <w:rPr>
                <w:bCs/>
                <w:sz w:val="22"/>
                <w:szCs w:val="22"/>
              </w:rPr>
              <w:t>-</w:t>
            </w:r>
          </w:p>
        </w:tc>
      </w:tr>
      <w:tr w:rsidR="000178BC" w:rsidRPr="0077128F" w14:paraId="7AA1457E" w14:textId="77777777" w:rsidTr="00BA123E">
        <w:trPr>
          <w:trHeight w:val="20"/>
          <w:jc w:val="center"/>
        </w:trPr>
        <w:tc>
          <w:tcPr>
            <w:tcW w:w="3256" w:type="dxa"/>
            <w:shd w:val="clear" w:color="auto" w:fill="auto"/>
          </w:tcPr>
          <w:p w14:paraId="5555537F" w14:textId="40B74B99" w:rsidR="000178BC" w:rsidRPr="0077128F" w:rsidRDefault="000178BC" w:rsidP="00BA123E">
            <w:pPr>
              <w:rPr>
                <w:sz w:val="22"/>
                <w:szCs w:val="22"/>
                <w:lang w:eastAsia="en-AU"/>
              </w:rPr>
            </w:pPr>
            <w:r w:rsidRPr="0077128F">
              <w:rPr>
                <w:sz w:val="22"/>
                <w:szCs w:val="22"/>
                <w:lang w:eastAsia="en-AU"/>
              </w:rPr>
              <w:t>Major Projects Canberra Independent Advisory Boards</w:t>
            </w:r>
          </w:p>
        </w:tc>
        <w:tc>
          <w:tcPr>
            <w:tcW w:w="2693" w:type="dxa"/>
            <w:shd w:val="clear" w:color="auto" w:fill="auto"/>
          </w:tcPr>
          <w:p w14:paraId="25DF420E" w14:textId="77777777" w:rsidR="000178BC" w:rsidRPr="0077128F" w:rsidRDefault="000178BC" w:rsidP="00BA123E">
            <w:pPr>
              <w:rPr>
                <w:sz w:val="22"/>
                <w:szCs w:val="22"/>
                <w:lang w:eastAsia="en-AU"/>
              </w:rPr>
            </w:pPr>
            <w:r w:rsidRPr="0077128F">
              <w:rPr>
                <w:sz w:val="22"/>
                <w:szCs w:val="22"/>
                <w:lang w:eastAsia="en-AU"/>
              </w:rPr>
              <w:t xml:space="preserve">Chair </w:t>
            </w:r>
          </w:p>
          <w:p w14:paraId="4571199C" w14:textId="00F5DB9F" w:rsidR="000178BC" w:rsidRPr="0077128F" w:rsidRDefault="000178BC" w:rsidP="00BA123E">
            <w:pPr>
              <w:rPr>
                <w:sz w:val="22"/>
                <w:szCs w:val="22"/>
                <w:lang w:eastAsia="en-AU"/>
              </w:rPr>
            </w:pPr>
            <w:r w:rsidRPr="0077128F">
              <w:rPr>
                <w:sz w:val="22"/>
                <w:szCs w:val="22"/>
                <w:lang w:eastAsia="en-AU"/>
              </w:rPr>
              <w:t>Member</w:t>
            </w:r>
          </w:p>
        </w:tc>
        <w:tc>
          <w:tcPr>
            <w:tcW w:w="1559" w:type="dxa"/>
            <w:shd w:val="clear" w:color="auto" w:fill="auto"/>
            <w:noWrap/>
          </w:tcPr>
          <w:p w14:paraId="4F4BD63C" w14:textId="77777777" w:rsidR="000178BC" w:rsidRPr="0077128F" w:rsidRDefault="000178BC" w:rsidP="00BA123E">
            <w:pPr>
              <w:jc w:val="center"/>
              <w:rPr>
                <w:bCs/>
                <w:sz w:val="22"/>
                <w:szCs w:val="22"/>
              </w:rPr>
            </w:pPr>
            <w:r w:rsidRPr="0077128F">
              <w:rPr>
                <w:bCs/>
                <w:sz w:val="22"/>
                <w:szCs w:val="22"/>
              </w:rPr>
              <w:t>-</w:t>
            </w:r>
          </w:p>
          <w:p w14:paraId="1EF053C9" w14:textId="2B66A8E5" w:rsidR="000178BC" w:rsidRPr="0077128F" w:rsidRDefault="000178BC" w:rsidP="00BA123E">
            <w:pPr>
              <w:jc w:val="center"/>
              <w:rPr>
                <w:bCs/>
                <w:sz w:val="22"/>
                <w:szCs w:val="22"/>
              </w:rPr>
            </w:pPr>
            <w:r w:rsidRPr="0077128F">
              <w:rPr>
                <w:bCs/>
                <w:sz w:val="22"/>
                <w:szCs w:val="22"/>
              </w:rPr>
              <w:t>-</w:t>
            </w:r>
          </w:p>
        </w:tc>
        <w:tc>
          <w:tcPr>
            <w:tcW w:w="1509" w:type="dxa"/>
            <w:gridSpan w:val="2"/>
          </w:tcPr>
          <w:p w14:paraId="5B457980" w14:textId="3AA528A5" w:rsidR="000178BC" w:rsidRPr="0077128F" w:rsidRDefault="000178BC" w:rsidP="00BA123E">
            <w:pPr>
              <w:jc w:val="center"/>
              <w:rPr>
                <w:bCs/>
                <w:sz w:val="22"/>
                <w:szCs w:val="22"/>
              </w:rPr>
            </w:pPr>
            <w:r w:rsidRPr="0077128F">
              <w:rPr>
                <w:bCs/>
                <w:sz w:val="22"/>
                <w:szCs w:val="22"/>
              </w:rPr>
              <w:t>$</w:t>
            </w:r>
            <w:r>
              <w:rPr>
                <w:bCs/>
                <w:sz w:val="22"/>
                <w:szCs w:val="22"/>
              </w:rPr>
              <w:t>90,835</w:t>
            </w:r>
          </w:p>
          <w:p w14:paraId="04CAFEE5" w14:textId="405D4299" w:rsidR="000178BC" w:rsidRPr="0077128F" w:rsidRDefault="000178BC" w:rsidP="00BA123E">
            <w:pPr>
              <w:jc w:val="center"/>
              <w:rPr>
                <w:bCs/>
                <w:sz w:val="22"/>
                <w:szCs w:val="22"/>
              </w:rPr>
            </w:pPr>
            <w:r w:rsidRPr="0077128F">
              <w:rPr>
                <w:bCs/>
                <w:sz w:val="22"/>
                <w:szCs w:val="22"/>
              </w:rPr>
              <w:t>$</w:t>
            </w:r>
            <w:r>
              <w:rPr>
                <w:bCs/>
                <w:sz w:val="22"/>
                <w:szCs w:val="22"/>
              </w:rPr>
              <w:t>54,510</w:t>
            </w:r>
          </w:p>
        </w:tc>
      </w:tr>
      <w:tr w:rsidR="000178BC" w:rsidRPr="0077128F" w14:paraId="504396A1" w14:textId="5F5180BA" w:rsidTr="00BA123E">
        <w:trPr>
          <w:trHeight w:val="20"/>
          <w:jc w:val="center"/>
        </w:trPr>
        <w:tc>
          <w:tcPr>
            <w:tcW w:w="3256" w:type="dxa"/>
            <w:shd w:val="clear" w:color="auto" w:fill="auto"/>
          </w:tcPr>
          <w:p w14:paraId="5779B9DC" w14:textId="61A305C8" w:rsidR="000178BC" w:rsidRPr="0077128F" w:rsidRDefault="000178BC" w:rsidP="00BA123E">
            <w:pPr>
              <w:rPr>
                <w:sz w:val="22"/>
                <w:szCs w:val="22"/>
                <w:lang w:eastAsia="en-AU"/>
              </w:rPr>
            </w:pPr>
            <w:r w:rsidRPr="0077128F">
              <w:rPr>
                <w:sz w:val="22"/>
                <w:szCs w:val="22"/>
                <w:lang w:eastAsia="en-AU"/>
              </w:rPr>
              <w:t>Management Assessment Panel</w:t>
            </w:r>
          </w:p>
        </w:tc>
        <w:tc>
          <w:tcPr>
            <w:tcW w:w="2693" w:type="dxa"/>
            <w:shd w:val="clear" w:color="auto" w:fill="auto"/>
          </w:tcPr>
          <w:p w14:paraId="73DC045C" w14:textId="11054F30" w:rsidR="000178BC" w:rsidRPr="0077128F" w:rsidRDefault="000178BC" w:rsidP="00BA123E">
            <w:pPr>
              <w:rPr>
                <w:sz w:val="22"/>
                <w:szCs w:val="22"/>
                <w:lang w:eastAsia="en-AU"/>
              </w:rPr>
            </w:pPr>
            <w:r w:rsidRPr="0077128F">
              <w:rPr>
                <w:sz w:val="22"/>
                <w:szCs w:val="22"/>
                <w:lang w:eastAsia="en-AU"/>
              </w:rPr>
              <w:t xml:space="preserve">Chair </w:t>
            </w:r>
          </w:p>
        </w:tc>
        <w:tc>
          <w:tcPr>
            <w:tcW w:w="1559" w:type="dxa"/>
            <w:shd w:val="clear" w:color="auto" w:fill="auto"/>
            <w:noWrap/>
          </w:tcPr>
          <w:p w14:paraId="5AA03CA6" w14:textId="6765603B" w:rsidR="000178BC" w:rsidRPr="0077128F" w:rsidRDefault="000178BC" w:rsidP="00BA123E">
            <w:pPr>
              <w:jc w:val="center"/>
              <w:rPr>
                <w:strike/>
                <w:sz w:val="22"/>
                <w:szCs w:val="22"/>
                <w:lang w:eastAsia="en-AU"/>
              </w:rPr>
            </w:pPr>
            <w:r w:rsidRPr="0077128F">
              <w:rPr>
                <w:bCs/>
                <w:sz w:val="22"/>
                <w:szCs w:val="22"/>
              </w:rPr>
              <w:t>$</w:t>
            </w:r>
            <w:r>
              <w:rPr>
                <w:bCs/>
                <w:sz w:val="22"/>
                <w:szCs w:val="22"/>
              </w:rPr>
              <w:t>635</w:t>
            </w:r>
          </w:p>
        </w:tc>
        <w:tc>
          <w:tcPr>
            <w:tcW w:w="1509" w:type="dxa"/>
            <w:gridSpan w:val="2"/>
          </w:tcPr>
          <w:p w14:paraId="54C45189" w14:textId="2BC7F296"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80041D6" w14:textId="4AF7CB42" w:rsidTr="00BA123E">
        <w:trPr>
          <w:trHeight w:val="20"/>
          <w:jc w:val="center"/>
        </w:trPr>
        <w:tc>
          <w:tcPr>
            <w:tcW w:w="3256" w:type="dxa"/>
            <w:shd w:val="clear" w:color="auto" w:fill="auto"/>
            <w:hideMark/>
          </w:tcPr>
          <w:p w14:paraId="5EE45B88" w14:textId="3F6A88C2" w:rsidR="000178BC" w:rsidRPr="0077128F" w:rsidRDefault="000178BC" w:rsidP="00BA123E">
            <w:pPr>
              <w:rPr>
                <w:sz w:val="22"/>
                <w:szCs w:val="22"/>
                <w:lang w:eastAsia="en-AU"/>
              </w:rPr>
            </w:pPr>
            <w:r w:rsidRPr="0077128F">
              <w:rPr>
                <w:sz w:val="22"/>
                <w:szCs w:val="22"/>
                <w:lang w:eastAsia="en-AU"/>
              </w:rPr>
              <w:t>Medicines Advisory Committee</w:t>
            </w:r>
          </w:p>
        </w:tc>
        <w:tc>
          <w:tcPr>
            <w:tcW w:w="2693" w:type="dxa"/>
            <w:shd w:val="clear" w:color="auto" w:fill="auto"/>
            <w:hideMark/>
          </w:tcPr>
          <w:p w14:paraId="7998545B" w14:textId="179F9504" w:rsidR="000178BC" w:rsidRPr="0077128F" w:rsidRDefault="000178BC" w:rsidP="00BA123E">
            <w:pPr>
              <w:rPr>
                <w:sz w:val="22"/>
                <w:szCs w:val="22"/>
                <w:lang w:eastAsia="en-AU"/>
              </w:rPr>
            </w:pPr>
            <w:r w:rsidRPr="0077128F">
              <w:rPr>
                <w:sz w:val="22"/>
                <w:szCs w:val="22"/>
                <w:lang w:eastAsia="en-AU"/>
              </w:rPr>
              <w:t xml:space="preserve">Chair </w:t>
            </w:r>
          </w:p>
          <w:p w14:paraId="63E93319" w14:textId="60248335"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D640CE0" w14:textId="5603BF0F"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13561214" w14:textId="7CE1A1AB"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1B151CDA" w14:textId="77777777" w:rsidR="000178BC" w:rsidRPr="0077128F" w:rsidRDefault="000178BC" w:rsidP="00BA123E">
            <w:pPr>
              <w:jc w:val="center"/>
              <w:rPr>
                <w:sz w:val="22"/>
                <w:szCs w:val="22"/>
                <w:lang w:eastAsia="en-AU"/>
              </w:rPr>
            </w:pPr>
            <w:r w:rsidRPr="0077128F">
              <w:rPr>
                <w:sz w:val="22"/>
                <w:szCs w:val="22"/>
                <w:lang w:eastAsia="en-AU"/>
              </w:rPr>
              <w:t>-</w:t>
            </w:r>
          </w:p>
          <w:p w14:paraId="1F3D825D" w14:textId="746FF32B"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BCAE156" w14:textId="15BEE608" w:rsidTr="00BA123E">
        <w:trPr>
          <w:trHeight w:val="20"/>
          <w:jc w:val="center"/>
        </w:trPr>
        <w:tc>
          <w:tcPr>
            <w:tcW w:w="3256" w:type="dxa"/>
            <w:shd w:val="clear" w:color="auto" w:fill="auto"/>
          </w:tcPr>
          <w:p w14:paraId="7D52A49D" w14:textId="14008EB8" w:rsidR="000178BC" w:rsidRPr="0077128F" w:rsidRDefault="000178BC" w:rsidP="00BA123E">
            <w:pPr>
              <w:rPr>
                <w:sz w:val="22"/>
                <w:szCs w:val="22"/>
                <w:lang w:eastAsia="en-AU"/>
              </w:rPr>
            </w:pPr>
            <w:r w:rsidRPr="0077128F">
              <w:rPr>
                <w:sz w:val="22"/>
                <w:szCs w:val="22"/>
                <w:lang w:eastAsia="en-AU"/>
              </w:rPr>
              <w:t>Mental Health Advisory Council</w:t>
            </w:r>
          </w:p>
        </w:tc>
        <w:tc>
          <w:tcPr>
            <w:tcW w:w="2693" w:type="dxa"/>
            <w:shd w:val="clear" w:color="auto" w:fill="auto"/>
          </w:tcPr>
          <w:p w14:paraId="6682292C" w14:textId="73CA7067" w:rsidR="000178BC" w:rsidRPr="0077128F" w:rsidRDefault="000178BC" w:rsidP="00BA123E">
            <w:pPr>
              <w:rPr>
                <w:sz w:val="22"/>
                <w:szCs w:val="22"/>
                <w:lang w:eastAsia="en-AU"/>
              </w:rPr>
            </w:pPr>
            <w:r w:rsidRPr="0077128F">
              <w:rPr>
                <w:sz w:val="22"/>
                <w:szCs w:val="22"/>
                <w:lang w:eastAsia="en-AU"/>
              </w:rPr>
              <w:t xml:space="preserve">Chair </w:t>
            </w:r>
          </w:p>
          <w:p w14:paraId="2A726CDB" w14:textId="38470BB1"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08234D5E" w14:textId="75A636B9"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1EFF1B66" w14:textId="605DCFB0"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05D0C005" w14:textId="77777777" w:rsidR="000178BC" w:rsidRPr="0077128F" w:rsidRDefault="000178BC" w:rsidP="00BA123E">
            <w:pPr>
              <w:jc w:val="center"/>
              <w:rPr>
                <w:sz w:val="22"/>
                <w:szCs w:val="22"/>
                <w:lang w:eastAsia="en-AU"/>
              </w:rPr>
            </w:pPr>
            <w:r w:rsidRPr="0077128F">
              <w:rPr>
                <w:sz w:val="22"/>
                <w:szCs w:val="22"/>
                <w:lang w:eastAsia="en-AU"/>
              </w:rPr>
              <w:t>-</w:t>
            </w:r>
          </w:p>
          <w:p w14:paraId="578B75E1" w14:textId="5E0106EA"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17ECB01D" w14:textId="77777777" w:rsidTr="00BA123E">
        <w:trPr>
          <w:trHeight w:val="20"/>
          <w:jc w:val="center"/>
        </w:trPr>
        <w:tc>
          <w:tcPr>
            <w:tcW w:w="3256" w:type="dxa"/>
            <w:shd w:val="clear" w:color="auto" w:fill="auto"/>
          </w:tcPr>
          <w:p w14:paraId="77DFEA19" w14:textId="77777777" w:rsidR="00BA123E" w:rsidRDefault="000178BC" w:rsidP="00BA123E">
            <w:pPr>
              <w:rPr>
                <w:sz w:val="22"/>
                <w:szCs w:val="22"/>
                <w:lang w:eastAsia="en-AU"/>
              </w:rPr>
            </w:pPr>
            <w:r>
              <w:rPr>
                <w:sz w:val="22"/>
                <w:szCs w:val="22"/>
                <w:lang w:eastAsia="en-AU"/>
              </w:rPr>
              <w:t xml:space="preserve">Ministerial </w:t>
            </w:r>
            <w:r w:rsidRPr="0077128F">
              <w:rPr>
                <w:sz w:val="22"/>
                <w:szCs w:val="22"/>
                <w:lang w:eastAsia="en-AU"/>
              </w:rPr>
              <w:t xml:space="preserve">Advisory Council </w:t>
            </w:r>
            <w:r>
              <w:rPr>
                <w:sz w:val="22"/>
                <w:szCs w:val="22"/>
                <w:lang w:eastAsia="en-AU"/>
              </w:rPr>
              <w:t>for Veterans and their Families</w:t>
            </w:r>
          </w:p>
          <w:p w14:paraId="6F771217" w14:textId="77777777" w:rsidR="00BA123E" w:rsidRDefault="00BA123E" w:rsidP="00BA123E">
            <w:pPr>
              <w:rPr>
                <w:sz w:val="22"/>
                <w:szCs w:val="22"/>
                <w:lang w:eastAsia="en-AU"/>
              </w:rPr>
            </w:pPr>
          </w:p>
          <w:p w14:paraId="01054E8A" w14:textId="6424B66B" w:rsidR="000178BC" w:rsidRPr="0077128F" w:rsidRDefault="000178BC" w:rsidP="00BA123E">
            <w:pPr>
              <w:rPr>
                <w:sz w:val="22"/>
                <w:szCs w:val="22"/>
                <w:lang w:eastAsia="en-AU"/>
              </w:rPr>
            </w:pPr>
            <w:r>
              <w:rPr>
                <w:sz w:val="22"/>
                <w:szCs w:val="22"/>
                <w:lang w:eastAsia="en-AU"/>
              </w:rPr>
              <w:t xml:space="preserve"> </w:t>
            </w:r>
          </w:p>
        </w:tc>
        <w:tc>
          <w:tcPr>
            <w:tcW w:w="2693" w:type="dxa"/>
            <w:shd w:val="clear" w:color="auto" w:fill="auto"/>
          </w:tcPr>
          <w:p w14:paraId="048D5029" w14:textId="77777777" w:rsidR="000178BC" w:rsidRPr="0077128F" w:rsidRDefault="000178BC" w:rsidP="00BA123E">
            <w:pPr>
              <w:rPr>
                <w:sz w:val="22"/>
                <w:szCs w:val="22"/>
                <w:lang w:eastAsia="en-AU"/>
              </w:rPr>
            </w:pPr>
            <w:r w:rsidRPr="0077128F">
              <w:rPr>
                <w:sz w:val="22"/>
                <w:szCs w:val="22"/>
                <w:lang w:eastAsia="en-AU"/>
              </w:rPr>
              <w:lastRenderedPageBreak/>
              <w:t xml:space="preserve">Chair </w:t>
            </w:r>
          </w:p>
          <w:p w14:paraId="3C48DD0F" w14:textId="77777777" w:rsidR="000178BC" w:rsidRDefault="000178BC" w:rsidP="00BA123E">
            <w:pPr>
              <w:rPr>
                <w:sz w:val="22"/>
                <w:szCs w:val="22"/>
                <w:lang w:eastAsia="en-AU"/>
              </w:rPr>
            </w:pPr>
            <w:r w:rsidRPr="0077128F">
              <w:rPr>
                <w:sz w:val="22"/>
                <w:szCs w:val="22"/>
                <w:lang w:eastAsia="en-AU"/>
              </w:rPr>
              <w:t xml:space="preserve">Deputy Chair </w:t>
            </w:r>
          </w:p>
          <w:p w14:paraId="43A2BE5A" w14:textId="525549B6" w:rsidR="000178BC" w:rsidRPr="0077128F" w:rsidRDefault="000178BC" w:rsidP="00BA123E">
            <w:pPr>
              <w:rPr>
                <w:sz w:val="22"/>
                <w:szCs w:val="22"/>
                <w:lang w:eastAsia="en-AU"/>
              </w:rPr>
            </w:pPr>
            <w:r>
              <w:rPr>
                <w:sz w:val="22"/>
                <w:szCs w:val="22"/>
                <w:lang w:eastAsia="en-AU"/>
              </w:rPr>
              <w:lastRenderedPageBreak/>
              <w:t>Member</w:t>
            </w:r>
          </w:p>
        </w:tc>
        <w:tc>
          <w:tcPr>
            <w:tcW w:w="1559" w:type="dxa"/>
            <w:shd w:val="clear" w:color="auto" w:fill="auto"/>
            <w:noWrap/>
          </w:tcPr>
          <w:p w14:paraId="2CF9ACFA" w14:textId="53CD9403" w:rsidR="000178BC" w:rsidRPr="0077128F" w:rsidRDefault="000178BC" w:rsidP="00BA123E">
            <w:pPr>
              <w:jc w:val="center"/>
              <w:rPr>
                <w:bCs/>
                <w:sz w:val="22"/>
                <w:szCs w:val="22"/>
              </w:rPr>
            </w:pPr>
            <w:r w:rsidRPr="0077128F">
              <w:rPr>
                <w:bCs/>
                <w:sz w:val="22"/>
                <w:szCs w:val="22"/>
              </w:rPr>
              <w:lastRenderedPageBreak/>
              <w:t>$</w:t>
            </w:r>
            <w:r>
              <w:rPr>
                <w:bCs/>
                <w:sz w:val="22"/>
                <w:szCs w:val="22"/>
              </w:rPr>
              <w:t>635</w:t>
            </w:r>
          </w:p>
          <w:p w14:paraId="016DAED8" w14:textId="69EE4A1E" w:rsidR="000178BC" w:rsidRDefault="000178BC" w:rsidP="00BA123E">
            <w:pPr>
              <w:jc w:val="center"/>
              <w:rPr>
                <w:bCs/>
                <w:sz w:val="22"/>
                <w:szCs w:val="22"/>
              </w:rPr>
            </w:pPr>
            <w:r w:rsidRPr="0077128F">
              <w:rPr>
                <w:bCs/>
                <w:sz w:val="22"/>
                <w:szCs w:val="22"/>
              </w:rPr>
              <w:t>$</w:t>
            </w:r>
            <w:r>
              <w:rPr>
                <w:bCs/>
                <w:sz w:val="22"/>
                <w:szCs w:val="22"/>
              </w:rPr>
              <w:t>590</w:t>
            </w:r>
          </w:p>
          <w:p w14:paraId="556D61B4" w14:textId="567BE593" w:rsidR="000178BC" w:rsidRPr="0077128F" w:rsidRDefault="000178BC" w:rsidP="00BA123E">
            <w:pPr>
              <w:jc w:val="center"/>
              <w:rPr>
                <w:bCs/>
                <w:sz w:val="22"/>
                <w:szCs w:val="22"/>
              </w:rPr>
            </w:pPr>
            <w:r>
              <w:rPr>
                <w:bCs/>
                <w:sz w:val="22"/>
                <w:szCs w:val="22"/>
              </w:rPr>
              <w:lastRenderedPageBreak/>
              <w:t>$545</w:t>
            </w:r>
          </w:p>
        </w:tc>
        <w:tc>
          <w:tcPr>
            <w:tcW w:w="1509" w:type="dxa"/>
            <w:gridSpan w:val="2"/>
          </w:tcPr>
          <w:p w14:paraId="12C16216" w14:textId="77777777" w:rsidR="000178BC" w:rsidRPr="0077128F" w:rsidRDefault="000178BC" w:rsidP="00BA123E">
            <w:pPr>
              <w:jc w:val="center"/>
              <w:rPr>
                <w:sz w:val="22"/>
                <w:szCs w:val="22"/>
                <w:lang w:eastAsia="en-AU"/>
              </w:rPr>
            </w:pPr>
            <w:r w:rsidRPr="0077128F">
              <w:rPr>
                <w:sz w:val="22"/>
                <w:szCs w:val="22"/>
                <w:lang w:eastAsia="en-AU"/>
              </w:rPr>
              <w:lastRenderedPageBreak/>
              <w:t>-</w:t>
            </w:r>
          </w:p>
          <w:p w14:paraId="1FDC9DAB" w14:textId="77777777" w:rsidR="000178BC" w:rsidRDefault="000178BC" w:rsidP="00BA123E">
            <w:pPr>
              <w:jc w:val="center"/>
              <w:rPr>
                <w:sz w:val="22"/>
                <w:szCs w:val="22"/>
                <w:lang w:eastAsia="en-AU"/>
              </w:rPr>
            </w:pPr>
            <w:r w:rsidRPr="0077128F">
              <w:rPr>
                <w:sz w:val="22"/>
                <w:szCs w:val="22"/>
                <w:lang w:eastAsia="en-AU"/>
              </w:rPr>
              <w:t>-</w:t>
            </w:r>
          </w:p>
          <w:p w14:paraId="604A27FB" w14:textId="6D995B05" w:rsidR="000178BC" w:rsidRPr="0077128F" w:rsidRDefault="000178BC" w:rsidP="00BA123E">
            <w:pPr>
              <w:jc w:val="center"/>
              <w:rPr>
                <w:sz w:val="22"/>
                <w:szCs w:val="22"/>
                <w:lang w:eastAsia="en-AU"/>
              </w:rPr>
            </w:pPr>
            <w:r>
              <w:rPr>
                <w:sz w:val="22"/>
                <w:szCs w:val="22"/>
                <w:lang w:eastAsia="en-AU"/>
              </w:rPr>
              <w:lastRenderedPageBreak/>
              <w:t>-</w:t>
            </w:r>
          </w:p>
        </w:tc>
      </w:tr>
      <w:tr w:rsidR="000178BC" w:rsidRPr="0077128F" w14:paraId="3115E838" w14:textId="77777777" w:rsidTr="00BA123E">
        <w:trPr>
          <w:trHeight w:val="20"/>
          <w:jc w:val="center"/>
        </w:trPr>
        <w:tc>
          <w:tcPr>
            <w:tcW w:w="3256" w:type="dxa"/>
            <w:shd w:val="clear" w:color="auto" w:fill="auto"/>
          </w:tcPr>
          <w:p w14:paraId="633FF13B" w14:textId="77777777" w:rsidR="00BA123E" w:rsidRDefault="000178BC" w:rsidP="00BA123E">
            <w:pPr>
              <w:rPr>
                <w:sz w:val="22"/>
                <w:szCs w:val="22"/>
                <w:lang w:eastAsia="en-AU"/>
              </w:rPr>
            </w:pPr>
            <w:r w:rsidRPr="0077128F">
              <w:rPr>
                <w:sz w:val="22"/>
                <w:szCs w:val="22"/>
                <w:lang w:eastAsia="en-AU"/>
              </w:rPr>
              <w:lastRenderedPageBreak/>
              <w:t>Ministerial Advisory Council on</w:t>
            </w:r>
          </w:p>
          <w:p w14:paraId="6B0AFCB8" w14:textId="5635A676" w:rsidR="000178BC" w:rsidRPr="0077128F" w:rsidRDefault="000178BC" w:rsidP="00BA123E">
            <w:pPr>
              <w:rPr>
                <w:sz w:val="22"/>
                <w:szCs w:val="22"/>
                <w:lang w:eastAsia="en-AU"/>
              </w:rPr>
            </w:pPr>
            <w:r w:rsidRPr="0077128F">
              <w:rPr>
                <w:sz w:val="22"/>
                <w:szCs w:val="22"/>
                <w:lang w:eastAsia="en-AU"/>
              </w:rPr>
              <w:t>Ageing</w:t>
            </w:r>
          </w:p>
        </w:tc>
        <w:tc>
          <w:tcPr>
            <w:tcW w:w="2693" w:type="dxa"/>
            <w:shd w:val="clear" w:color="auto" w:fill="auto"/>
          </w:tcPr>
          <w:p w14:paraId="7CAA0A52" w14:textId="77777777" w:rsidR="000178BC" w:rsidRDefault="000178BC" w:rsidP="00BA123E">
            <w:pPr>
              <w:rPr>
                <w:sz w:val="22"/>
                <w:szCs w:val="22"/>
                <w:lang w:eastAsia="en-AU"/>
              </w:rPr>
            </w:pPr>
            <w:r w:rsidRPr="0077128F">
              <w:rPr>
                <w:sz w:val="22"/>
                <w:szCs w:val="22"/>
                <w:lang w:eastAsia="en-AU"/>
              </w:rPr>
              <w:t>Chair</w:t>
            </w:r>
          </w:p>
          <w:p w14:paraId="1F8E13BC" w14:textId="544AF44E"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500A6DEB" w14:textId="29A265B7"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2897D490" w14:textId="5E7C6CA6"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687A8958" w14:textId="77777777" w:rsidR="000178BC" w:rsidRPr="0077128F" w:rsidRDefault="000178BC" w:rsidP="00BA123E">
            <w:pPr>
              <w:jc w:val="center"/>
              <w:rPr>
                <w:sz w:val="22"/>
                <w:szCs w:val="22"/>
                <w:lang w:eastAsia="en-AU"/>
              </w:rPr>
            </w:pPr>
            <w:r w:rsidRPr="0077128F">
              <w:rPr>
                <w:sz w:val="22"/>
                <w:szCs w:val="22"/>
                <w:lang w:eastAsia="en-AU"/>
              </w:rPr>
              <w:t>-</w:t>
            </w:r>
          </w:p>
          <w:p w14:paraId="63C253CE" w14:textId="3FF3E73C"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168FFDC" w14:textId="1C3622B0" w:rsidTr="00BA123E">
        <w:trPr>
          <w:trHeight w:val="20"/>
          <w:jc w:val="center"/>
        </w:trPr>
        <w:tc>
          <w:tcPr>
            <w:tcW w:w="3256" w:type="dxa"/>
            <w:shd w:val="clear" w:color="auto" w:fill="auto"/>
            <w:hideMark/>
          </w:tcPr>
          <w:p w14:paraId="60469922" w14:textId="34633BFC" w:rsidR="000178BC" w:rsidRPr="0077128F" w:rsidRDefault="000178BC" w:rsidP="00BA123E">
            <w:pPr>
              <w:rPr>
                <w:sz w:val="22"/>
                <w:szCs w:val="22"/>
                <w:lang w:eastAsia="en-AU"/>
              </w:rPr>
            </w:pPr>
            <w:r w:rsidRPr="0077128F">
              <w:rPr>
                <w:sz w:val="22"/>
                <w:szCs w:val="22"/>
                <w:lang w:eastAsia="en-AU"/>
              </w:rPr>
              <w:t>Ministerial Advisory Council on Women</w:t>
            </w:r>
          </w:p>
        </w:tc>
        <w:tc>
          <w:tcPr>
            <w:tcW w:w="2693" w:type="dxa"/>
            <w:shd w:val="clear" w:color="auto" w:fill="auto"/>
            <w:hideMark/>
          </w:tcPr>
          <w:p w14:paraId="5F0452B6" w14:textId="77777777" w:rsidR="000178BC" w:rsidRPr="0077128F" w:rsidRDefault="000178BC" w:rsidP="00BA123E">
            <w:pPr>
              <w:rPr>
                <w:sz w:val="22"/>
                <w:szCs w:val="22"/>
                <w:lang w:eastAsia="en-AU"/>
              </w:rPr>
            </w:pPr>
            <w:r w:rsidRPr="0077128F">
              <w:rPr>
                <w:sz w:val="22"/>
                <w:szCs w:val="22"/>
                <w:lang w:eastAsia="en-AU"/>
              </w:rPr>
              <w:t xml:space="preserve">Chair </w:t>
            </w:r>
          </w:p>
          <w:p w14:paraId="43E5F6C5" w14:textId="77777777" w:rsidR="000178BC" w:rsidRDefault="000178BC" w:rsidP="00BA123E">
            <w:pPr>
              <w:rPr>
                <w:sz w:val="22"/>
                <w:szCs w:val="22"/>
                <w:lang w:eastAsia="en-AU"/>
              </w:rPr>
            </w:pPr>
            <w:r w:rsidRPr="0077128F">
              <w:rPr>
                <w:sz w:val="22"/>
                <w:szCs w:val="22"/>
                <w:lang w:eastAsia="en-AU"/>
              </w:rPr>
              <w:t xml:space="preserve">Deputy Chair </w:t>
            </w:r>
          </w:p>
          <w:p w14:paraId="0F6D9CC6" w14:textId="6838B78F"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4D5AC80F" w14:textId="6154059A" w:rsidR="000178BC" w:rsidRPr="0077128F" w:rsidRDefault="000178BC" w:rsidP="00BA123E">
            <w:pPr>
              <w:jc w:val="center"/>
              <w:rPr>
                <w:bCs/>
                <w:sz w:val="22"/>
                <w:szCs w:val="22"/>
              </w:rPr>
            </w:pPr>
            <w:r w:rsidRPr="0077128F">
              <w:rPr>
                <w:bCs/>
                <w:sz w:val="22"/>
                <w:szCs w:val="22"/>
              </w:rPr>
              <w:t>$</w:t>
            </w:r>
            <w:r>
              <w:rPr>
                <w:bCs/>
                <w:sz w:val="22"/>
                <w:szCs w:val="22"/>
              </w:rPr>
              <w:t>635</w:t>
            </w:r>
          </w:p>
          <w:p w14:paraId="2EB9BED1" w14:textId="7F55F9E8" w:rsidR="000178BC" w:rsidRDefault="000178BC" w:rsidP="00BA123E">
            <w:pPr>
              <w:jc w:val="center"/>
              <w:rPr>
                <w:bCs/>
                <w:sz w:val="22"/>
                <w:szCs w:val="22"/>
              </w:rPr>
            </w:pPr>
            <w:r w:rsidRPr="0077128F">
              <w:rPr>
                <w:bCs/>
                <w:sz w:val="22"/>
                <w:szCs w:val="22"/>
              </w:rPr>
              <w:t>$</w:t>
            </w:r>
            <w:r>
              <w:rPr>
                <w:bCs/>
                <w:sz w:val="22"/>
                <w:szCs w:val="22"/>
              </w:rPr>
              <w:t>590</w:t>
            </w:r>
          </w:p>
          <w:p w14:paraId="7B240F39" w14:textId="4A073CE7" w:rsidR="000178BC" w:rsidRPr="0077128F" w:rsidRDefault="000178BC" w:rsidP="00BA123E">
            <w:pPr>
              <w:jc w:val="center"/>
              <w:rPr>
                <w:strike/>
                <w:sz w:val="22"/>
                <w:szCs w:val="22"/>
                <w:lang w:eastAsia="en-AU"/>
              </w:rPr>
            </w:pPr>
            <w:r>
              <w:rPr>
                <w:bCs/>
                <w:sz w:val="22"/>
                <w:szCs w:val="22"/>
              </w:rPr>
              <w:t>$545</w:t>
            </w:r>
          </w:p>
        </w:tc>
        <w:tc>
          <w:tcPr>
            <w:tcW w:w="1509" w:type="dxa"/>
            <w:gridSpan w:val="2"/>
          </w:tcPr>
          <w:p w14:paraId="39F77B5B" w14:textId="77777777" w:rsidR="000178BC" w:rsidRPr="0077128F" w:rsidRDefault="000178BC" w:rsidP="00BA123E">
            <w:pPr>
              <w:jc w:val="center"/>
              <w:rPr>
                <w:sz w:val="22"/>
                <w:szCs w:val="22"/>
                <w:lang w:eastAsia="en-AU"/>
              </w:rPr>
            </w:pPr>
            <w:r w:rsidRPr="0077128F">
              <w:rPr>
                <w:sz w:val="22"/>
                <w:szCs w:val="22"/>
                <w:lang w:eastAsia="en-AU"/>
              </w:rPr>
              <w:t>-</w:t>
            </w:r>
          </w:p>
          <w:p w14:paraId="66441EEF" w14:textId="77777777" w:rsidR="000178BC" w:rsidRDefault="000178BC" w:rsidP="00BA123E">
            <w:pPr>
              <w:jc w:val="center"/>
              <w:rPr>
                <w:sz w:val="22"/>
                <w:szCs w:val="22"/>
                <w:lang w:eastAsia="en-AU"/>
              </w:rPr>
            </w:pPr>
            <w:r w:rsidRPr="0077128F">
              <w:rPr>
                <w:sz w:val="22"/>
                <w:szCs w:val="22"/>
                <w:lang w:eastAsia="en-AU"/>
              </w:rPr>
              <w:t>-</w:t>
            </w:r>
          </w:p>
          <w:p w14:paraId="63DD8DA1" w14:textId="5E639E99" w:rsidR="000178BC" w:rsidRPr="0077128F" w:rsidRDefault="000178BC" w:rsidP="00BA123E">
            <w:pPr>
              <w:jc w:val="center"/>
              <w:rPr>
                <w:sz w:val="22"/>
                <w:szCs w:val="22"/>
                <w:lang w:eastAsia="en-AU"/>
              </w:rPr>
            </w:pPr>
            <w:r>
              <w:rPr>
                <w:sz w:val="22"/>
                <w:szCs w:val="22"/>
                <w:lang w:eastAsia="en-AU"/>
              </w:rPr>
              <w:t>-</w:t>
            </w:r>
          </w:p>
        </w:tc>
      </w:tr>
      <w:tr w:rsidR="000178BC" w:rsidRPr="0077128F" w14:paraId="2E17188C" w14:textId="458F5592" w:rsidTr="00BA123E">
        <w:trPr>
          <w:trHeight w:val="20"/>
          <w:jc w:val="center"/>
        </w:trPr>
        <w:tc>
          <w:tcPr>
            <w:tcW w:w="3256" w:type="dxa"/>
            <w:shd w:val="clear" w:color="auto" w:fill="auto"/>
            <w:hideMark/>
          </w:tcPr>
          <w:p w14:paraId="55B98ED8" w14:textId="29FED84C" w:rsidR="000178BC" w:rsidRPr="0077128F" w:rsidRDefault="000178BC" w:rsidP="00BA123E">
            <w:pPr>
              <w:rPr>
                <w:sz w:val="22"/>
                <w:szCs w:val="22"/>
                <w:lang w:eastAsia="en-AU"/>
              </w:rPr>
            </w:pPr>
            <w:r>
              <w:rPr>
                <w:sz w:val="22"/>
                <w:szCs w:val="22"/>
                <w:lang w:eastAsia="en-AU"/>
              </w:rPr>
              <w:t xml:space="preserve">Ministerial </w:t>
            </w:r>
            <w:r w:rsidRPr="0077128F">
              <w:rPr>
                <w:sz w:val="22"/>
                <w:szCs w:val="22"/>
                <w:lang w:eastAsia="en-AU"/>
              </w:rPr>
              <w:t xml:space="preserve">Advisory Council </w:t>
            </w:r>
            <w:r>
              <w:rPr>
                <w:sz w:val="22"/>
                <w:szCs w:val="22"/>
                <w:lang w:eastAsia="en-AU"/>
              </w:rPr>
              <w:t xml:space="preserve">on </w:t>
            </w:r>
            <w:r w:rsidRPr="0077128F">
              <w:rPr>
                <w:sz w:val="22"/>
                <w:szCs w:val="22"/>
                <w:lang w:eastAsia="en-AU"/>
              </w:rPr>
              <w:t>Multicultural</w:t>
            </w:r>
            <w:r>
              <w:rPr>
                <w:sz w:val="22"/>
                <w:szCs w:val="22"/>
                <w:lang w:eastAsia="en-AU"/>
              </w:rPr>
              <w:t>ism</w:t>
            </w:r>
          </w:p>
        </w:tc>
        <w:tc>
          <w:tcPr>
            <w:tcW w:w="2693" w:type="dxa"/>
            <w:shd w:val="clear" w:color="auto" w:fill="auto"/>
            <w:hideMark/>
          </w:tcPr>
          <w:p w14:paraId="4AA9C850" w14:textId="257E9CAB" w:rsidR="000178BC" w:rsidRPr="0077128F" w:rsidRDefault="000178BC" w:rsidP="00BA123E">
            <w:pPr>
              <w:rPr>
                <w:sz w:val="22"/>
                <w:szCs w:val="22"/>
                <w:lang w:eastAsia="en-AU"/>
              </w:rPr>
            </w:pPr>
            <w:r w:rsidRPr="0077128F">
              <w:rPr>
                <w:sz w:val="22"/>
                <w:szCs w:val="22"/>
                <w:lang w:eastAsia="en-AU"/>
              </w:rPr>
              <w:t xml:space="preserve">Chair </w:t>
            </w:r>
          </w:p>
          <w:p w14:paraId="565F0560" w14:textId="77777777" w:rsidR="000178BC" w:rsidRDefault="000178BC" w:rsidP="00BA123E">
            <w:pPr>
              <w:rPr>
                <w:sz w:val="22"/>
                <w:szCs w:val="22"/>
                <w:lang w:eastAsia="en-AU"/>
              </w:rPr>
            </w:pPr>
            <w:r w:rsidRPr="0077128F">
              <w:rPr>
                <w:sz w:val="22"/>
                <w:szCs w:val="22"/>
                <w:lang w:eastAsia="en-AU"/>
              </w:rPr>
              <w:t xml:space="preserve">Deputy Chair </w:t>
            </w:r>
          </w:p>
          <w:p w14:paraId="6E7688B7" w14:textId="2793B229"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347040B1" w14:textId="40267101" w:rsidR="000178BC" w:rsidRPr="0077128F" w:rsidRDefault="000178BC" w:rsidP="00BA123E">
            <w:pPr>
              <w:jc w:val="center"/>
              <w:rPr>
                <w:bCs/>
                <w:sz w:val="22"/>
                <w:szCs w:val="22"/>
              </w:rPr>
            </w:pPr>
            <w:r w:rsidRPr="0077128F">
              <w:rPr>
                <w:bCs/>
                <w:sz w:val="22"/>
                <w:szCs w:val="22"/>
              </w:rPr>
              <w:t>$</w:t>
            </w:r>
            <w:r>
              <w:rPr>
                <w:bCs/>
                <w:sz w:val="22"/>
                <w:szCs w:val="22"/>
              </w:rPr>
              <w:t>635</w:t>
            </w:r>
          </w:p>
          <w:p w14:paraId="2110BB2D" w14:textId="6C3B2C1F" w:rsidR="000178BC" w:rsidRDefault="000178BC" w:rsidP="00BA123E">
            <w:pPr>
              <w:jc w:val="center"/>
              <w:rPr>
                <w:bCs/>
                <w:sz w:val="22"/>
                <w:szCs w:val="22"/>
              </w:rPr>
            </w:pPr>
            <w:r w:rsidRPr="0077128F">
              <w:rPr>
                <w:bCs/>
                <w:sz w:val="22"/>
                <w:szCs w:val="22"/>
              </w:rPr>
              <w:t>$</w:t>
            </w:r>
            <w:r>
              <w:rPr>
                <w:bCs/>
                <w:sz w:val="22"/>
                <w:szCs w:val="22"/>
              </w:rPr>
              <w:t>590</w:t>
            </w:r>
          </w:p>
          <w:p w14:paraId="2BEFEB00" w14:textId="080EFC92" w:rsidR="000178BC" w:rsidRPr="0077128F" w:rsidRDefault="000178BC" w:rsidP="00BA123E">
            <w:pPr>
              <w:jc w:val="center"/>
              <w:rPr>
                <w:strike/>
                <w:sz w:val="22"/>
                <w:szCs w:val="22"/>
                <w:lang w:eastAsia="en-AU"/>
              </w:rPr>
            </w:pPr>
            <w:r>
              <w:rPr>
                <w:bCs/>
                <w:sz w:val="22"/>
                <w:szCs w:val="22"/>
              </w:rPr>
              <w:t>$545</w:t>
            </w:r>
          </w:p>
        </w:tc>
        <w:tc>
          <w:tcPr>
            <w:tcW w:w="1509" w:type="dxa"/>
            <w:gridSpan w:val="2"/>
          </w:tcPr>
          <w:p w14:paraId="6D2DD695" w14:textId="77777777" w:rsidR="000178BC" w:rsidRPr="0077128F" w:rsidRDefault="000178BC" w:rsidP="00BA123E">
            <w:pPr>
              <w:jc w:val="center"/>
              <w:rPr>
                <w:sz w:val="22"/>
                <w:szCs w:val="22"/>
                <w:lang w:eastAsia="en-AU"/>
              </w:rPr>
            </w:pPr>
            <w:r w:rsidRPr="0077128F">
              <w:rPr>
                <w:sz w:val="22"/>
                <w:szCs w:val="22"/>
                <w:lang w:eastAsia="en-AU"/>
              </w:rPr>
              <w:t>-</w:t>
            </w:r>
          </w:p>
          <w:p w14:paraId="624BD5CD" w14:textId="77777777" w:rsidR="000178BC" w:rsidRDefault="000178BC" w:rsidP="00BA123E">
            <w:pPr>
              <w:jc w:val="center"/>
              <w:rPr>
                <w:sz w:val="22"/>
                <w:szCs w:val="22"/>
                <w:lang w:eastAsia="en-AU"/>
              </w:rPr>
            </w:pPr>
            <w:r w:rsidRPr="0077128F">
              <w:rPr>
                <w:sz w:val="22"/>
                <w:szCs w:val="22"/>
                <w:lang w:eastAsia="en-AU"/>
              </w:rPr>
              <w:t>-</w:t>
            </w:r>
          </w:p>
          <w:p w14:paraId="26D29416" w14:textId="49F60764" w:rsidR="000178BC" w:rsidRPr="0077128F" w:rsidRDefault="000178BC" w:rsidP="00BA123E">
            <w:pPr>
              <w:jc w:val="center"/>
              <w:rPr>
                <w:sz w:val="22"/>
                <w:szCs w:val="22"/>
                <w:lang w:eastAsia="en-AU"/>
              </w:rPr>
            </w:pPr>
            <w:r>
              <w:rPr>
                <w:sz w:val="22"/>
                <w:szCs w:val="22"/>
                <w:lang w:eastAsia="en-AU"/>
              </w:rPr>
              <w:t>-</w:t>
            </w:r>
          </w:p>
        </w:tc>
      </w:tr>
      <w:tr w:rsidR="000178BC" w:rsidRPr="0077128F" w14:paraId="266EB22B" w14:textId="77777777" w:rsidTr="00BA123E">
        <w:trPr>
          <w:trHeight w:val="20"/>
          <w:jc w:val="center"/>
        </w:trPr>
        <w:tc>
          <w:tcPr>
            <w:tcW w:w="3256" w:type="dxa"/>
            <w:shd w:val="clear" w:color="auto" w:fill="auto"/>
          </w:tcPr>
          <w:p w14:paraId="5E30B947" w14:textId="0DBE9097" w:rsidR="000178BC" w:rsidRPr="0077128F" w:rsidRDefault="000178BC" w:rsidP="00BA123E">
            <w:pPr>
              <w:rPr>
                <w:sz w:val="22"/>
                <w:szCs w:val="22"/>
                <w:lang w:eastAsia="en-AU"/>
              </w:rPr>
            </w:pPr>
            <w:r>
              <w:rPr>
                <w:sz w:val="22"/>
                <w:szCs w:val="22"/>
                <w:lang w:eastAsia="en-AU"/>
              </w:rPr>
              <w:t>Multi-Hazard Advisory Council</w:t>
            </w:r>
          </w:p>
        </w:tc>
        <w:tc>
          <w:tcPr>
            <w:tcW w:w="2693" w:type="dxa"/>
            <w:shd w:val="clear" w:color="auto" w:fill="auto"/>
          </w:tcPr>
          <w:p w14:paraId="4AA0B8D1" w14:textId="77777777" w:rsidR="000178BC" w:rsidRPr="0077128F" w:rsidRDefault="000178BC" w:rsidP="00BA123E">
            <w:pPr>
              <w:rPr>
                <w:sz w:val="22"/>
                <w:szCs w:val="22"/>
                <w:lang w:eastAsia="en-AU"/>
              </w:rPr>
            </w:pPr>
            <w:r w:rsidRPr="0077128F">
              <w:rPr>
                <w:sz w:val="22"/>
                <w:szCs w:val="22"/>
                <w:lang w:eastAsia="en-AU"/>
              </w:rPr>
              <w:t xml:space="preserve">Chair </w:t>
            </w:r>
          </w:p>
          <w:p w14:paraId="0E40CDC2" w14:textId="12DF100E" w:rsidR="000178BC" w:rsidRPr="0077128F" w:rsidRDefault="000178BC" w:rsidP="00BA123E">
            <w:pPr>
              <w:rPr>
                <w:sz w:val="22"/>
                <w:szCs w:val="22"/>
                <w:lang w:eastAsia="en-AU"/>
              </w:rPr>
            </w:pPr>
            <w:r w:rsidRPr="0077128F">
              <w:rPr>
                <w:sz w:val="22"/>
                <w:szCs w:val="22"/>
                <w:lang w:eastAsia="en-AU"/>
              </w:rPr>
              <w:t>Member</w:t>
            </w:r>
          </w:p>
        </w:tc>
        <w:tc>
          <w:tcPr>
            <w:tcW w:w="1559" w:type="dxa"/>
            <w:shd w:val="clear" w:color="auto" w:fill="auto"/>
            <w:noWrap/>
          </w:tcPr>
          <w:p w14:paraId="3C74363B" w14:textId="022A461A"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672253B5" w14:textId="08504CCD"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0AFAC2B7" w14:textId="77777777" w:rsidR="000178BC" w:rsidRPr="0077128F" w:rsidRDefault="000178BC" w:rsidP="00BA123E">
            <w:pPr>
              <w:jc w:val="center"/>
              <w:rPr>
                <w:sz w:val="22"/>
                <w:szCs w:val="22"/>
                <w:lang w:eastAsia="en-AU"/>
              </w:rPr>
            </w:pPr>
            <w:r w:rsidRPr="0077128F">
              <w:rPr>
                <w:sz w:val="22"/>
                <w:szCs w:val="22"/>
                <w:lang w:eastAsia="en-AU"/>
              </w:rPr>
              <w:t>-</w:t>
            </w:r>
          </w:p>
          <w:p w14:paraId="2AF2247E" w14:textId="510C98C2"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477E0E56" w14:textId="7787E5DB" w:rsidTr="00BA123E">
        <w:trPr>
          <w:trHeight w:val="20"/>
          <w:jc w:val="center"/>
        </w:trPr>
        <w:tc>
          <w:tcPr>
            <w:tcW w:w="3256" w:type="dxa"/>
            <w:shd w:val="clear" w:color="auto" w:fill="auto"/>
          </w:tcPr>
          <w:p w14:paraId="1DE3A1CF" w14:textId="128E0C7D" w:rsidR="000178BC" w:rsidRPr="0077128F" w:rsidRDefault="000178BC" w:rsidP="00BA123E">
            <w:pPr>
              <w:rPr>
                <w:sz w:val="22"/>
                <w:szCs w:val="22"/>
                <w:lang w:eastAsia="en-AU"/>
              </w:rPr>
            </w:pPr>
            <w:r w:rsidRPr="0077128F">
              <w:rPr>
                <w:sz w:val="22"/>
                <w:szCs w:val="22"/>
                <w:lang w:eastAsia="en-AU"/>
              </w:rPr>
              <w:t>Natural Resource Management Advisory Committee</w:t>
            </w:r>
          </w:p>
        </w:tc>
        <w:tc>
          <w:tcPr>
            <w:tcW w:w="2693" w:type="dxa"/>
            <w:shd w:val="clear" w:color="auto" w:fill="auto"/>
          </w:tcPr>
          <w:p w14:paraId="40C34868" w14:textId="7BAAA08E" w:rsidR="000178BC" w:rsidRPr="0077128F" w:rsidRDefault="000178BC" w:rsidP="00BA123E">
            <w:pPr>
              <w:rPr>
                <w:sz w:val="22"/>
                <w:szCs w:val="22"/>
                <w:lang w:eastAsia="en-AU"/>
              </w:rPr>
            </w:pPr>
            <w:r w:rsidRPr="0077128F">
              <w:rPr>
                <w:sz w:val="22"/>
                <w:szCs w:val="22"/>
                <w:lang w:eastAsia="en-AU"/>
              </w:rPr>
              <w:t xml:space="preserve">Chair </w:t>
            </w:r>
          </w:p>
          <w:p w14:paraId="1EBD9F31" w14:textId="5BDE5175"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2FC8AFD" w14:textId="7122EE60"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2E09C2AC" w14:textId="326AC1F3"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07E34F04" w14:textId="77777777" w:rsidR="000178BC" w:rsidRPr="0077128F" w:rsidRDefault="000178BC" w:rsidP="00BA123E">
            <w:pPr>
              <w:jc w:val="center"/>
              <w:rPr>
                <w:sz w:val="22"/>
                <w:szCs w:val="22"/>
                <w:lang w:eastAsia="en-AU"/>
              </w:rPr>
            </w:pPr>
            <w:r w:rsidRPr="0077128F">
              <w:rPr>
                <w:sz w:val="22"/>
                <w:szCs w:val="22"/>
                <w:lang w:eastAsia="en-AU"/>
              </w:rPr>
              <w:t>-</w:t>
            </w:r>
          </w:p>
          <w:p w14:paraId="338A08E8" w14:textId="5B1C2A83"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5FEF76D0" w14:textId="518479FB" w:rsidTr="00BA123E">
        <w:trPr>
          <w:trHeight w:val="20"/>
          <w:jc w:val="center"/>
        </w:trPr>
        <w:tc>
          <w:tcPr>
            <w:tcW w:w="3256" w:type="dxa"/>
            <w:shd w:val="clear" w:color="auto" w:fill="auto"/>
            <w:hideMark/>
          </w:tcPr>
          <w:p w14:paraId="68315089" w14:textId="4C85D928" w:rsidR="000178BC" w:rsidRPr="0077128F" w:rsidRDefault="000178BC" w:rsidP="00BA123E">
            <w:pPr>
              <w:rPr>
                <w:sz w:val="22"/>
                <w:szCs w:val="22"/>
                <w:lang w:eastAsia="en-AU"/>
              </w:rPr>
            </w:pPr>
            <w:r w:rsidRPr="0077128F">
              <w:rPr>
                <w:sz w:val="22"/>
                <w:szCs w:val="22"/>
                <w:lang w:eastAsia="en-AU"/>
              </w:rPr>
              <w:t>Official Visitor</w:t>
            </w:r>
            <w:r>
              <w:rPr>
                <w:sz w:val="22"/>
                <w:szCs w:val="22"/>
                <w:lang w:eastAsia="en-AU"/>
              </w:rPr>
              <w:t>s</w:t>
            </w:r>
            <w:r w:rsidRPr="0077128F">
              <w:rPr>
                <w:sz w:val="22"/>
                <w:szCs w:val="22"/>
                <w:lang w:eastAsia="en-AU"/>
              </w:rPr>
              <w:t xml:space="preserve"> </w:t>
            </w:r>
            <w:r>
              <w:rPr>
                <w:sz w:val="22"/>
                <w:szCs w:val="22"/>
                <w:lang w:eastAsia="en-AU"/>
              </w:rPr>
              <w:t>Board</w:t>
            </w:r>
          </w:p>
        </w:tc>
        <w:tc>
          <w:tcPr>
            <w:tcW w:w="2693" w:type="dxa"/>
            <w:shd w:val="clear" w:color="auto" w:fill="auto"/>
            <w:hideMark/>
          </w:tcPr>
          <w:p w14:paraId="1F65BAE8" w14:textId="77777777" w:rsidR="000178BC" w:rsidRDefault="000178BC" w:rsidP="00BA123E">
            <w:pPr>
              <w:rPr>
                <w:sz w:val="22"/>
                <w:szCs w:val="22"/>
                <w:lang w:eastAsia="en-AU"/>
              </w:rPr>
            </w:pPr>
            <w:r>
              <w:rPr>
                <w:sz w:val="22"/>
                <w:szCs w:val="22"/>
                <w:lang w:eastAsia="en-AU"/>
              </w:rPr>
              <w:t>Chair</w:t>
            </w:r>
            <w:r w:rsidRPr="0077128F">
              <w:rPr>
                <w:sz w:val="22"/>
                <w:szCs w:val="22"/>
                <w:lang w:eastAsia="en-AU"/>
              </w:rPr>
              <w:t xml:space="preserve"> </w:t>
            </w:r>
          </w:p>
          <w:p w14:paraId="46EB76C7" w14:textId="3F404361" w:rsidR="000178BC" w:rsidRPr="0077128F" w:rsidRDefault="000178BC" w:rsidP="00BA123E">
            <w:pPr>
              <w:rPr>
                <w:sz w:val="22"/>
                <w:szCs w:val="22"/>
                <w:lang w:eastAsia="en-AU"/>
              </w:rPr>
            </w:pPr>
            <w:r w:rsidRPr="0077128F">
              <w:rPr>
                <w:sz w:val="22"/>
                <w:szCs w:val="22"/>
                <w:lang w:eastAsia="en-AU"/>
              </w:rPr>
              <w:t xml:space="preserve">Visitor </w:t>
            </w:r>
          </w:p>
        </w:tc>
        <w:tc>
          <w:tcPr>
            <w:tcW w:w="1559" w:type="dxa"/>
            <w:shd w:val="clear" w:color="auto" w:fill="auto"/>
            <w:noWrap/>
          </w:tcPr>
          <w:p w14:paraId="63437A9E" w14:textId="0AF1EF56" w:rsidR="000178BC" w:rsidRDefault="000178BC" w:rsidP="00BA123E">
            <w:pPr>
              <w:jc w:val="center"/>
              <w:rPr>
                <w:bCs/>
                <w:sz w:val="22"/>
                <w:szCs w:val="22"/>
              </w:rPr>
            </w:pPr>
            <w:r>
              <w:rPr>
                <w:bCs/>
                <w:sz w:val="22"/>
                <w:szCs w:val="22"/>
              </w:rPr>
              <w:t>-</w:t>
            </w:r>
          </w:p>
          <w:p w14:paraId="5238966B" w14:textId="1298A604" w:rsidR="000178BC" w:rsidRPr="0077128F" w:rsidRDefault="000178BC" w:rsidP="00BA123E">
            <w:pPr>
              <w:jc w:val="center"/>
              <w:rPr>
                <w:bCs/>
                <w:sz w:val="22"/>
                <w:szCs w:val="22"/>
                <w:lang w:eastAsia="en-AU"/>
              </w:rPr>
            </w:pPr>
            <w:r w:rsidRPr="0077128F">
              <w:rPr>
                <w:bCs/>
                <w:sz w:val="22"/>
                <w:szCs w:val="22"/>
              </w:rPr>
              <w:t>$</w:t>
            </w:r>
            <w:r>
              <w:rPr>
                <w:bCs/>
                <w:sz w:val="22"/>
                <w:szCs w:val="22"/>
              </w:rPr>
              <w:t>635</w:t>
            </w:r>
          </w:p>
        </w:tc>
        <w:tc>
          <w:tcPr>
            <w:tcW w:w="1509" w:type="dxa"/>
            <w:gridSpan w:val="2"/>
          </w:tcPr>
          <w:p w14:paraId="01C2138E" w14:textId="004D5A0C" w:rsidR="000178BC" w:rsidRDefault="000178BC" w:rsidP="00BA123E">
            <w:pPr>
              <w:jc w:val="center"/>
              <w:rPr>
                <w:sz w:val="22"/>
                <w:szCs w:val="22"/>
                <w:lang w:eastAsia="en-AU"/>
              </w:rPr>
            </w:pPr>
            <w:r>
              <w:rPr>
                <w:sz w:val="22"/>
                <w:szCs w:val="22"/>
                <w:lang w:eastAsia="en-AU"/>
              </w:rPr>
              <w:t>$28,135</w:t>
            </w:r>
          </w:p>
          <w:p w14:paraId="624879E2" w14:textId="69F1F14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22B7FBC2" w14:textId="77777777" w:rsidTr="00BA123E">
        <w:trPr>
          <w:trHeight w:val="20"/>
          <w:jc w:val="center"/>
        </w:trPr>
        <w:tc>
          <w:tcPr>
            <w:tcW w:w="3256" w:type="dxa"/>
            <w:shd w:val="clear" w:color="auto" w:fill="auto"/>
          </w:tcPr>
          <w:p w14:paraId="67254FA7" w14:textId="4180F0A9"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Our </w:t>
            </w:r>
            <w:proofErr w:type="spellStart"/>
            <w:r w:rsidRPr="00CA7C51">
              <w:rPr>
                <w:color w:val="000000" w:themeColor="text1"/>
                <w:sz w:val="22"/>
                <w:szCs w:val="22"/>
                <w:lang w:eastAsia="en-AU"/>
              </w:rPr>
              <w:t>Booris</w:t>
            </w:r>
            <w:proofErr w:type="spellEnd"/>
            <w:r w:rsidRPr="00CA7C51">
              <w:rPr>
                <w:color w:val="000000" w:themeColor="text1"/>
                <w:sz w:val="22"/>
                <w:szCs w:val="22"/>
                <w:lang w:eastAsia="en-AU"/>
              </w:rPr>
              <w:t xml:space="preserve"> Our Way Implementation Oversight Committee</w:t>
            </w:r>
          </w:p>
        </w:tc>
        <w:tc>
          <w:tcPr>
            <w:tcW w:w="2693" w:type="dxa"/>
            <w:shd w:val="clear" w:color="auto" w:fill="auto"/>
          </w:tcPr>
          <w:p w14:paraId="2B50452B" w14:textId="77777777"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 xml:space="preserve">Chair </w:t>
            </w:r>
          </w:p>
          <w:p w14:paraId="1D6D9ED3" w14:textId="417A5199" w:rsidR="000178BC" w:rsidRPr="00CA7C51" w:rsidRDefault="000178BC" w:rsidP="00BA123E">
            <w:pPr>
              <w:rPr>
                <w:color w:val="000000" w:themeColor="text1"/>
                <w:sz w:val="22"/>
                <w:szCs w:val="22"/>
                <w:lang w:eastAsia="en-AU"/>
              </w:rPr>
            </w:pPr>
            <w:r w:rsidRPr="00CA7C51">
              <w:rPr>
                <w:color w:val="000000" w:themeColor="text1"/>
                <w:sz w:val="22"/>
                <w:szCs w:val="22"/>
                <w:lang w:eastAsia="en-AU"/>
              </w:rPr>
              <w:t>Member</w:t>
            </w:r>
          </w:p>
        </w:tc>
        <w:tc>
          <w:tcPr>
            <w:tcW w:w="1559" w:type="dxa"/>
            <w:shd w:val="clear" w:color="auto" w:fill="auto"/>
            <w:noWrap/>
          </w:tcPr>
          <w:p w14:paraId="3A890162" w14:textId="1072FA17" w:rsidR="000178BC" w:rsidRPr="00CA7C51" w:rsidRDefault="000178BC" w:rsidP="00BA123E">
            <w:pPr>
              <w:jc w:val="center"/>
              <w:rPr>
                <w:bCs/>
                <w:color w:val="000000" w:themeColor="text1"/>
                <w:sz w:val="22"/>
                <w:szCs w:val="22"/>
                <w:lang w:eastAsia="en-AU"/>
              </w:rPr>
            </w:pPr>
            <w:bookmarkStart w:id="7" w:name="OLE_LINK1"/>
            <w:r w:rsidRPr="00CA7C51">
              <w:rPr>
                <w:bCs/>
                <w:color w:val="000000" w:themeColor="text1"/>
                <w:sz w:val="22"/>
                <w:szCs w:val="22"/>
              </w:rPr>
              <w:t>$</w:t>
            </w:r>
            <w:r>
              <w:rPr>
                <w:bCs/>
                <w:color w:val="000000" w:themeColor="text1"/>
                <w:sz w:val="22"/>
                <w:szCs w:val="22"/>
              </w:rPr>
              <w:t>930</w:t>
            </w:r>
          </w:p>
          <w:p w14:paraId="1172C060" w14:textId="68530802" w:rsidR="000178BC" w:rsidRPr="00CA7C51" w:rsidRDefault="000178BC" w:rsidP="00BA123E">
            <w:pPr>
              <w:jc w:val="center"/>
              <w:rPr>
                <w:bCs/>
                <w:color w:val="000000" w:themeColor="text1"/>
                <w:sz w:val="22"/>
                <w:szCs w:val="22"/>
              </w:rPr>
            </w:pPr>
            <w:r w:rsidRPr="00CA7C51">
              <w:rPr>
                <w:bCs/>
                <w:color w:val="000000" w:themeColor="text1"/>
                <w:sz w:val="22"/>
                <w:szCs w:val="22"/>
              </w:rPr>
              <w:t>$</w:t>
            </w:r>
            <w:bookmarkEnd w:id="7"/>
            <w:r>
              <w:rPr>
                <w:bCs/>
                <w:color w:val="000000" w:themeColor="text1"/>
                <w:sz w:val="22"/>
                <w:szCs w:val="22"/>
              </w:rPr>
              <w:t>820</w:t>
            </w:r>
          </w:p>
        </w:tc>
        <w:tc>
          <w:tcPr>
            <w:tcW w:w="1509" w:type="dxa"/>
            <w:gridSpan w:val="2"/>
          </w:tcPr>
          <w:p w14:paraId="62258CDB" w14:textId="77777777" w:rsidR="000178BC" w:rsidRPr="0077128F" w:rsidRDefault="000178BC" w:rsidP="00BA123E">
            <w:pPr>
              <w:jc w:val="center"/>
              <w:rPr>
                <w:sz w:val="22"/>
                <w:szCs w:val="22"/>
                <w:lang w:eastAsia="en-AU"/>
              </w:rPr>
            </w:pPr>
            <w:r w:rsidRPr="0077128F">
              <w:rPr>
                <w:sz w:val="22"/>
                <w:szCs w:val="22"/>
                <w:lang w:eastAsia="en-AU"/>
              </w:rPr>
              <w:t>-</w:t>
            </w:r>
          </w:p>
          <w:p w14:paraId="7A4ACD6E" w14:textId="55998812"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E4D9776" w14:textId="77777777" w:rsidTr="00BA123E">
        <w:trPr>
          <w:trHeight w:val="20"/>
          <w:jc w:val="center"/>
        </w:trPr>
        <w:tc>
          <w:tcPr>
            <w:tcW w:w="3256" w:type="dxa"/>
            <w:shd w:val="clear" w:color="auto" w:fill="auto"/>
          </w:tcPr>
          <w:p w14:paraId="3C0023BD" w14:textId="4CBE678C" w:rsidR="000178BC" w:rsidRPr="00CA7C51" w:rsidRDefault="000178BC" w:rsidP="00BA123E">
            <w:pPr>
              <w:rPr>
                <w:color w:val="000000" w:themeColor="text1"/>
                <w:sz w:val="22"/>
                <w:szCs w:val="22"/>
                <w:lang w:eastAsia="en-AU"/>
              </w:rPr>
            </w:pPr>
            <w:r>
              <w:rPr>
                <w:color w:val="000000" w:themeColor="text1"/>
                <w:sz w:val="22"/>
                <w:szCs w:val="22"/>
                <w:lang w:eastAsia="en-AU"/>
              </w:rPr>
              <w:t>Payroll Capability and HR Management Program Board</w:t>
            </w:r>
          </w:p>
        </w:tc>
        <w:tc>
          <w:tcPr>
            <w:tcW w:w="2693" w:type="dxa"/>
            <w:shd w:val="clear" w:color="auto" w:fill="auto"/>
          </w:tcPr>
          <w:p w14:paraId="6C67D5A3" w14:textId="3CE0DC4D" w:rsidR="000178BC" w:rsidRPr="00CA7C51" w:rsidRDefault="000178BC" w:rsidP="00BA123E">
            <w:pPr>
              <w:rPr>
                <w:color w:val="000000" w:themeColor="text1"/>
                <w:sz w:val="22"/>
                <w:szCs w:val="22"/>
                <w:lang w:eastAsia="en-AU"/>
              </w:rPr>
            </w:pPr>
            <w:r>
              <w:rPr>
                <w:color w:val="000000" w:themeColor="text1"/>
                <w:sz w:val="22"/>
                <w:szCs w:val="22"/>
                <w:lang w:eastAsia="en-AU"/>
              </w:rPr>
              <w:t>Independent Member</w:t>
            </w:r>
          </w:p>
        </w:tc>
        <w:tc>
          <w:tcPr>
            <w:tcW w:w="1559" w:type="dxa"/>
            <w:shd w:val="clear" w:color="auto" w:fill="auto"/>
            <w:noWrap/>
          </w:tcPr>
          <w:p w14:paraId="667BAF18" w14:textId="2F083DF2" w:rsidR="000178BC" w:rsidRPr="00CA7C51" w:rsidRDefault="000178BC" w:rsidP="00BA123E">
            <w:pPr>
              <w:jc w:val="center"/>
              <w:rPr>
                <w:bCs/>
                <w:color w:val="000000" w:themeColor="text1"/>
                <w:sz w:val="22"/>
                <w:szCs w:val="22"/>
              </w:rPr>
            </w:pPr>
            <w:r>
              <w:rPr>
                <w:bCs/>
                <w:color w:val="000000" w:themeColor="text1"/>
                <w:sz w:val="22"/>
                <w:szCs w:val="22"/>
              </w:rPr>
              <w:t>$1,500</w:t>
            </w:r>
          </w:p>
        </w:tc>
        <w:tc>
          <w:tcPr>
            <w:tcW w:w="1509" w:type="dxa"/>
            <w:gridSpan w:val="2"/>
          </w:tcPr>
          <w:p w14:paraId="31F926AD" w14:textId="6A3D2D5A" w:rsidR="000178BC" w:rsidRPr="0077128F" w:rsidRDefault="000178BC" w:rsidP="00BA123E">
            <w:pPr>
              <w:jc w:val="center"/>
              <w:rPr>
                <w:sz w:val="22"/>
                <w:szCs w:val="22"/>
                <w:lang w:eastAsia="en-AU"/>
              </w:rPr>
            </w:pPr>
            <w:r>
              <w:rPr>
                <w:sz w:val="22"/>
                <w:szCs w:val="22"/>
                <w:lang w:eastAsia="en-AU"/>
              </w:rPr>
              <w:t>-</w:t>
            </w:r>
          </w:p>
        </w:tc>
      </w:tr>
      <w:tr w:rsidR="000178BC" w:rsidRPr="0077128F" w14:paraId="1A9A6CD5" w14:textId="1178BBEE" w:rsidTr="00BA123E">
        <w:trPr>
          <w:trHeight w:val="20"/>
          <w:jc w:val="center"/>
        </w:trPr>
        <w:tc>
          <w:tcPr>
            <w:tcW w:w="3256" w:type="dxa"/>
            <w:shd w:val="clear" w:color="auto" w:fill="auto"/>
            <w:hideMark/>
          </w:tcPr>
          <w:p w14:paraId="2C1BDF85" w14:textId="77777777" w:rsidR="000178BC" w:rsidRPr="0077128F" w:rsidRDefault="000178BC" w:rsidP="00BA123E">
            <w:pPr>
              <w:rPr>
                <w:sz w:val="22"/>
                <w:szCs w:val="22"/>
                <w:lang w:eastAsia="en-AU"/>
              </w:rPr>
            </w:pPr>
            <w:r w:rsidRPr="0077128F">
              <w:rPr>
                <w:sz w:val="22"/>
                <w:szCs w:val="22"/>
                <w:lang w:eastAsia="en-AU"/>
              </w:rPr>
              <w:t xml:space="preserve">Plumbing Advisory Board </w:t>
            </w:r>
          </w:p>
        </w:tc>
        <w:tc>
          <w:tcPr>
            <w:tcW w:w="2693" w:type="dxa"/>
            <w:shd w:val="clear" w:color="auto" w:fill="auto"/>
            <w:hideMark/>
          </w:tcPr>
          <w:p w14:paraId="445ABAF9" w14:textId="2DD5C8EE" w:rsidR="000178BC" w:rsidRPr="0077128F" w:rsidRDefault="000178BC" w:rsidP="00BA123E">
            <w:pPr>
              <w:rPr>
                <w:sz w:val="22"/>
                <w:szCs w:val="22"/>
                <w:lang w:eastAsia="en-AU"/>
              </w:rPr>
            </w:pPr>
            <w:r w:rsidRPr="0077128F">
              <w:rPr>
                <w:sz w:val="22"/>
                <w:szCs w:val="22"/>
                <w:lang w:eastAsia="en-AU"/>
              </w:rPr>
              <w:t xml:space="preserve">Chair </w:t>
            </w:r>
          </w:p>
          <w:p w14:paraId="67C3B6A3" w14:textId="7D8A2002"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35CBC2D4" w14:textId="14471894"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4375D5DE" w14:textId="765DFDEC"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509" w:type="dxa"/>
            <w:gridSpan w:val="2"/>
          </w:tcPr>
          <w:p w14:paraId="74D49967" w14:textId="77777777" w:rsidR="000178BC" w:rsidRPr="0077128F" w:rsidRDefault="000178BC" w:rsidP="00BA123E">
            <w:pPr>
              <w:jc w:val="center"/>
              <w:rPr>
                <w:sz w:val="22"/>
                <w:szCs w:val="22"/>
                <w:lang w:eastAsia="en-AU"/>
              </w:rPr>
            </w:pPr>
            <w:r w:rsidRPr="0077128F">
              <w:rPr>
                <w:sz w:val="22"/>
                <w:szCs w:val="22"/>
                <w:lang w:eastAsia="en-AU"/>
              </w:rPr>
              <w:t>-</w:t>
            </w:r>
          </w:p>
          <w:p w14:paraId="5FCE515B" w14:textId="022AACA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5893F918" w14:textId="77777777" w:rsidTr="00BA123E">
        <w:trPr>
          <w:trHeight w:val="20"/>
          <w:jc w:val="center"/>
        </w:trPr>
        <w:tc>
          <w:tcPr>
            <w:tcW w:w="3256" w:type="dxa"/>
            <w:shd w:val="clear" w:color="auto" w:fill="auto"/>
          </w:tcPr>
          <w:p w14:paraId="1C4DF1DB" w14:textId="770BF1B1" w:rsidR="000178BC" w:rsidRPr="0077128F" w:rsidRDefault="000178BC" w:rsidP="00BA123E">
            <w:pPr>
              <w:rPr>
                <w:sz w:val="22"/>
                <w:szCs w:val="22"/>
                <w:lang w:eastAsia="en-AU"/>
              </w:rPr>
            </w:pPr>
            <w:r>
              <w:rPr>
                <w:sz w:val="22"/>
                <w:szCs w:val="22"/>
                <w:lang w:eastAsia="en-AU"/>
              </w:rPr>
              <w:t>Priority Investment Program Advisory Panel</w:t>
            </w:r>
          </w:p>
        </w:tc>
        <w:tc>
          <w:tcPr>
            <w:tcW w:w="2693" w:type="dxa"/>
            <w:shd w:val="clear" w:color="auto" w:fill="auto"/>
          </w:tcPr>
          <w:p w14:paraId="3C5C17E5" w14:textId="77777777" w:rsidR="000178BC" w:rsidRPr="0077128F" w:rsidRDefault="000178BC" w:rsidP="00BA123E">
            <w:pPr>
              <w:rPr>
                <w:sz w:val="22"/>
                <w:szCs w:val="22"/>
                <w:lang w:eastAsia="en-AU"/>
              </w:rPr>
            </w:pPr>
            <w:r w:rsidRPr="0077128F">
              <w:rPr>
                <w:sz w:val="22"/>
                <w:szCs w:val="22"/>
                <w:lang w:eastAsia="en-AU"/>
              </w:rPr>
              <w:t xml:space="preserve">Chair </w:t>
            </w:r>
          </w:p>
          <w:p w14:paraId="75441C39" w14:textId="340D8A27" w:rsidR="000178BC" w:rsidRPr="0077128F" w:rsidRDefault="000178BC" w:rsidP="00BA123E">
            <w:pPr>
              <w:rPr>
                <w:sz w:val="22"/>
                <w:szCs w:val="22"/>
                <w:lang w:eastAsia="en-AU"/>
              </w:rPr>
            </w:pPr>
            <w:r w:rsidRPr="0077128F">
              <w:rPr>
                <w:sz w:val="22"/>
                <w:szCs w:val="22"/>
                <w:lang w:eastAsia="en-AU"/>
              </w:rPr>
              <w:t>Member</w:t>
            </w:r>
          </w:p>
        </w:tc>
        <w:tc>
          <w:tcPr>
            <w:tcW w:w="1559" w:type="dxa"/>
            <w:shd w:val="clear" w:color="auto" w:fill="auto"/>
            <w:noWrap/>
          </w:tcPr>
          <w:p w14:paraId="01DA3887" w14:textId="400B582C"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50FBA35A" w14:textId="26B7203F" w:rsidR="000178BC" w:rsidRPr="0077128F" w:rsidRDefault="000178BC" w:rsidP="00BA123E">
            <w:pPr>
              <w:jc w:val="center"/>
              <w:rPr>
                <w:bCs/>
                <w:sz w:val="22"/>
                <w:szCs w:val="22"/>
              </w:rPr>
            </w:pPr>
            <w:r w:rsidRPr="0077128F">
              <w:rPr>
                <w:bCs/>
                <w:sz w:val="22"/>
                <w:szCs w:val="22"/>
              </w:rPr>
              <w:t>$</w:t>
            </w:r>
            <w:r>
              <w:rPr>
                <w:bCs/>
                <w:sz w:val="22"/>
                <w:szCs w:val="22"/>
              </w:rPr>
              <w:t>545</w:t>
            </w:r>
          </w:p>
        </w:tc>
        <w:tc>
          <w:tcPr>
            <w:tcW w:w="1509" w:type="dxa"/>
            <w:gridSpan w:val="2"/>
          </w:tcPr>
          <w:p w14:paraId="30911FE7" w14:textId="77777777" w:rsidR="000178BC" w:rsidRPr="0077128F" w:rsidRDefault="000178BC" w:rsidP="00BA123E">
            <w:pPr>
              <w:jc w:val="center"/>
              <w:rPr>
                <w:sz w:val="22"/>
                <w:szCs w:val="22"/>
                <w:lang w:eastAsia="en-AU"/>
              </w:rPr>
            </w:pPr>
            <w:r w:rsidRPr="0077128F">
              <w:rPr>
                <w:sz w:val="22"/>
                <w:szCs w:val="22"/>
                <w:lang w:eastAsia="en-AU"/>
              </w:rPr>
              <w:t>-</w:t>
            </w:r>
          </w:p>
          <w:p w14:paraId="60B69C38" w14:textId="4A81AF84"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04828961" w14:textId="4DB6B840" w:rsidTr="00BA123E">
        <w:trPr>
          <w:trHeight w:val="20"/>
          <w:jc w:val="center"/>
        </w:trPr>
        <w:tc>
          <w:tcPr>
            <w:tcW w:w="3256" w:type="dxa"/>
            <w:shd w:val="clear" w:color="auto" w:fill="auto"/>
            <w:hideMark/>
          </w:tcPr>
          <w:p w14:paraId="652B845F" w14:textId="1A449698" w:rsidR="000178BC" w:rsidRPr="0077128F" w:rsidRDefault="000178BC" w:rsidP="00BA123E">
            <w:pPr>
              <w:rPr>
                <w:sz w:val="22"/>
                <w:szCs w:val="22"/>
                <w:lang w:eastAsia="en-AU"/>
              </w:rPr>
            </w:pPr>
            <w:r w:rsidRPr="0077128F">
              <w:rPr>
                <w:sz w:val="22"/>
                <w:szCs w:val="22"/>
                <w:lang w:eastAsia="en-AU"/>
              </w:rPr>
              <w:t>Public Interest Monitor Panel</w:t>
            </w:r>
          </w:p>
        </w:tc>
        <w:tc>
          <w:tcPr>
            <w:tcW w:w="2693" w:type="dxa"/>
            <w:shd w:val="clear" w:color="auto" w:fill="auto"/>
            <w:hideMark/>
          </w:tcPr>
          <w:p w14:paraId="51821AE9" w14:textId="3F159F98"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074F33CA" w14:textId="0386132F" w:rsidR="000178BC" w:rsidRPr="0077128F" w:rsidRDefault="000178BC" w:rsidP="00BA123E">
            <w:pPr>
              <w:jc w:val="center"/>
              <w:rPr>
                <w:bCs/>
                <w:sz w:val="22"/>
                <w:szCs w:val="22"/>
              </w:rPr>
            </w:pPr>
            <w:r w:rsidRPr="0077128F">
              <w:rPr>
                <w:bCs/>
                <w:sz w:val="22"/>
                <w:szCs w:val="22"/>
              </w:rPr>
              <w:t>$1,</w:t>
            </w:r>
            <w:r>
              <w:rPr>
                <w:bCs/>
                <w:sz w:val="22"/>
                <w:szCs w:val="22"/>
              </w:rPr>
              <w:t>300</w:t>
            </w:r>
          </w:p>
        </w:tc>
        <w:tc>
          <w:tcPr>
            <w:tcW w:w="1509" w:type="dxa"/>
            <w:gridSpan w:val="2"/>
          </w:tcPr>
          <w:p w14:paraId="75C75167" w14:textId="73439FB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0E5514CC" w14:textId="7A8ADAAB" w:rsidTr="00BA123E">
        <w:trPr>
          <w:trHeight w:val="20"/>
          <w:jc w:val="center"/>
        </w:trPr>
        <w:tc>
          <w:tcPr>
            <w:tcW w:w="3256" w:type="dxa"/>
            <w:shd w:val="clear" w:color="auto" w:fill="auto"/>
          </w:tcPr>
          <w:p w14:paraId="1EC2E4BA" w14:textId="77777777" w:rsidR="000178BC" w:rsidRPr="0077128F" w:rsidRDefault="000178BC" w:rsidP="00BA123E">
            <w:pPr>
              <w:rPr>
                <w:sz w:val="22"/>
                <w:szCs w:val="22"/>
                <w:lang w:eastAsia="en-AU"/>
              </w:rPr>
            </w:pPr>
            <w:r w:rsidRPr="0077128F">
              <w:rPr>
                <w:sz w:val="22"/>
                <w:szCs w:val="22"/>
                <w:lang w:eastAsia="en-AU"/>
              </w:rPr>
              <w:t>Public Sector Standards Commissioner</w:t>
            </w:r>
          </w:p>
        </w:tc>
        <w:tc>
          <w:tcPr>
            <w:tcW w:w="2693" w:type="dxa"/>
            <w:shd w:val="clear" w:color="auto" w:fill="auto"/>
          </w:tcPr>
          <w:p w14:paraId="35CD64A6" w14:textId="3490FFAA" w:rsidR="000178BC" w:rsidRPr="0077128F" w:rsidRDefault="000178BC" w:rsidP="00BA123E">
            <w:pPr>
              <w:rPr>
                <w:sz w:val="22"/>
                <w:szCs w:val="22"/>
                <w:lang w:eastAsia="en-AU"/>
              </w:rPr>
            </w:pPr>
            <w:r w:rsidRPr="0077128F">
              <w:rPr>
                <w:sz w:val="22"/>
                <w:szCs w:val="22"/>
                <w:lang w:eastAsia="en-AU"/>
              </w:rPr>
              <w:t xml:space="preserve">Public Sector Standards Commissioner </w:t>
            </w:r>
          </w:p>
        </w:tc>
        <w:tc>
          <w:tcPr>
            <w:tcW w:w="1559" w:type="dxa"/>
            <w:shd w:val="clear" w:color="auto" w:fill="auto"/>
            <w:noWrap/>
          </w:tcPr>
          <w:p w14:paraId="239B0D2C" w14:textId="14B68F25" w:rsidR="000178BC" w:rsidRPr="0077128F" w:rsidRDefault="000178BC" w:rsidP="00BA123E">
            <w:pPr>
              <w:jc w:val="center"/>
              <w:rPr>
                <w:strike/>
                <w:sz w:val="22"/>
                <w:szCs w:val="22"/>
                <w:lang w:eastAsia="en-AU"/>
              </w:rPr>
            </w:pPr>
            <w:r w:rsidRPr="0077128F">
              <w:rPr>
                <w:bCs/>
                <w:sz w:val="22"/>
                <w:szCs w:val="22"/>
              </w:rPr>
              <w:t>-</w:t>
            </w:r>
          </w:p>
        </w:tc>
        <w:tc>
          <w:tcPr>
            <w:tcW w:w="1509" w:type="dxa"/>
            <w:gridSpan w:val="2"/>
          </w:tcPr>
          <w:p w14:paraId="3D6FFC48" w14:textId="788C8002" w:rsidR="000178BC" w:rsidRPr="0077128F" w:rsidRDefault="000178BC" w:rsidP="00BA123E">
            <w:pPr>
              <w:jc w:val="center"/>
              <w:rPr>
                <w:bCs/>
                <w:sz w:val="22"/>
                <w:szCs w:val="22"/>
              </w:rPr>
            </w:pPr>
            <w:r w:rsidRPr="0077128F">
              <w:rPr>
                <w:bCs/>
                <w:sz w:val="22"/>
                <w:szCs w:val="22"/>
              </w:rPr>
              <w:t>$</w:t>
            </w:r>
            <w:r>
              <w:rPr>
                <w:bCs/>
                <w:sz w:val="22"/>
                <w:szCs w:val="22"/>
              </w:rPr>
              <w:t>191,200</w:t>
            </w:r>
          </w:p>
          <w:p w14:paraId="3BF3D4DF" w14:textId="2249E3B7" w:rsidR="000178BC" w:rsidRPr="0077128F" w:rsidRDefault="000178BC" w:rsidP="00BA123E">
            <w:pPr>
              <w:jc w:val="center"/>
              <w:rPr>
                <w:bCs/>
                <w:sz w:val="22"/>
                <w:szCs w:val="22"/>
              </w:rPr>
            </w:pPr>
          </w:p>
        </w:tc>
      </w:tr>
      <w:tr w:rsidR="000178BC" w:rsidRPr="0077128F" w14:paraId="5BE87F5E" w14:textId="143A4781" w:rsidTr="00BA123E">
        <w:trPr>
          <w:gridAfter w:val="1"/>
          <w:wAfter w:w="13" w:type="dxa"/>
          <w:trHeight w:val="20"/>
          <w:jc w:val="center"/>
        </w:trPr>
        <w:tc>
          <w:tcPr>
            <w:tcW w:w="3256" w:type="dxa"/>
            <w:shd w:val="clear" w:color="auto" w:fill="auto"/>
            <w:hideMark/>
          </w:tcPr>
          <w:p w14:paraId="64E057AF" w14:textId="77777777" w:rsidR="000178BC" w:rsidRPr="0077128F" w:rsidRDefault="000178BC" w:rsidP="00BA123E">
            <w:pPr>
              <w:rPr>
                <w:sz w:val="22"/>
                <w:szCs w:val="22"/>
                <w:lang w:eastAsia="en-AU"/>
              </w:rPr>
            </w:pPr>
            <w:r w:rsidRPr="0077128F">
              <w:rPr>
                <w:sz w:val="22"/>
                <w:szCs w:val="22"/>
                <w:lang w:eastAsia="en-AU"/>
              </w:rPr>
              <w:t>Racing Appeals Tribunal</w:t>
            </w:r>
          </w:p>
        </w:tc>
        <w:tc>
          <w:tcPr>
            <w:tcW w:w="2693" w:type="dxa"/>
            <w:shd w:val="clear" w:color="auto" w:fill="auto"/>
            <w:hideMark/>
          </w:tcPr>
          <w:p w14:paraId="0D90CE30" w14:textId="3B984FD4" w:rsidR="000178BC" w:rsidRPr="0077128F" w:rsidRDefault="000178BC" w:rsidP="00BA123E">
            <w:pPr>
              <w:rPr>
                <w:sz w:val="22"/>
                <w:szCs w:val="22"/>
                <w:lang w:eastAsia="en-AU"/>
              </w:rPr>
            </w:pPr>
            <w:r w:rsidRPr="0077128F">
              <w:rPr>
                <w:sz w:val="22"/>
                <w:szCs w:val="22"/>
                <w:lang w:eastAsia="en-AU"/>
              </w:rPr>
              <w:t xml:space="preserve">President </w:t>
            </w:r>
          </w:p>
          <w:p w14:paraId="0742B359" w14:textId="5D3B480A" w:rsidR="000178BC" w:rsidRPr="0077128F" w:rsidRDefault="000178BC" w:rsidP="00BA123E">
            <w:pPr>
              <w:rPr>
                <w:sz w:val="22"/>
                <w:szCs w:val="22"/>
                <w:lang w:eastAsia="en-AU"/>
              </w:rPr>
            </w:pPr>
            <w:r w:rsidRPr="0077128F">
              <w:rPr>
                <w:sz w:val="22"/>
                <w:szCs w:val="22"/>
                <w:lang w:eastAsia="en-AU"/>
              </w:rPr>
              <w:t xml:space="preserve">Deputy President </w:t>
            </w:r>
          </w:p>
          <w:p w14:paraId="24E721BE" w14:textId="4647812C" w:rsidR="000178BC" w:rsidRPr="0077128F" w:rsidRDefault="000178BC" w:rsidP="00BA123E">
            <w:pPr>
              <w:rPr>
                <w:sz w:val="22"/>
                <w:szCs w:val="22"/>
                <w:lang w:eastAsia="en-AU"/>
              </w:rPr>
            </w:pPr>
            <w:r w:rsidRPr="0077128F">
              <w:rPr>
                <w:sz w:val="22"/>
                <w:szCs w:val="22"/>
                <w:lang w:eastAsia="en-AU"/>
              </w:rPr>
              <w:t xml:space="preserve">Member </w:t>
            </w:r>
          </w:p>
          <w:p w14:paraId="520649A5" w14:textId="40335126" w:rsidR="000178BC" w:rsidRPr="0077128F" w:rsidRDefault="000178BC" w:rsidP="00BA123E">
            <w:pPr>
              <w:rPr>
                <w:sz w:val="22"/>
                <w:szCs w:val="22"/>
                <w:lang w:eastAsia="en-AU"/>
              </w:rPr>
            </w:pPr>
            <w:r w:rsidRPr="0077128F">
              <w:rPr>
                <w:sz w:val="22"/>
                <w:szCs w:val="22"/>
                <w:lang w:eastAsia="en-AU"/>
              </w:rPr>
              <w:t xml:space="preserve">Assessor </w:t>
            </w:r>
          </w:p>
        </w:tc>
        <w:tc>
          <w:tcPr>
            <w:tcW w:w="1559" w:type="dxa"/>
            <w:shd w:val="clear" w:color="auto" w:fill="auto"/>
            <w:noWrap/>
          </w:tcPr>
          <w:p w14:paraId="56440DB1" w14:textId="491218BA" w:rsidR="000178BC" w:rsidRPr="0077128F" w:rsidRDefault="000178BC" w:rsidP="00BA123E">
            <w:pPr>
              <w:jc w:val="center"/>
              <w:rPr>
                <w:bCs/>
                <w:sz w:val="22"/>
                <w:szCs w:val="22"/>
              </w:rPr>
            </w:pPr>
            <w:r w:rsidRPr="0077128F">
              <w:rPr>
                <w:bCs/>
                <w:sz w:val="22"/>
                <w:szCs w:val="22"/>
              </w:rPr>
              <w:t>$</w:t>
            </w:r>
            <w:r>
              <w:rPr>
                <w:bCs/>
                <w:sz w:val="22"/>
                <w:szCs w:val="22"/>
              </w:rPr>
              <w:t>990</w:t>
            </w:r>
          </w:p>
          <w:p w14:paraId="0BCE1579" w14:textId="6CF77B64" w:rsidR="000178BC" w:rsidRPr="0077128F" w:rsidRDefault="000178BC" w:rsidP="00BA123E">
            <w:pPr>
              <w:jc w:val="center"/>
              <w:rPr>
                <w:bCs/>
                <w:sz w:val="22"/>
                <w:szCs w:val="22"/>
              </w:rPr>
            </w:pPr>
            <w:r w:rsidRPr="0077128F">
              <w:rPr>
                <w:bCs/>
                <w:sz w:val="22"/>
                <w:szCs w:val="22"/>
              </w:rPr>
              <w:t>$</w:t>
            </w:r>
            <w:r>
              <w:rPr>
                <w:bCs/>
                <w:sz w:val="22"/>
                <w:szCs w:val="22"/>
              </w:rPr>
              <w:t>905</w:t>
            </w:r>
          </w:p>
          <w:p w14:paraId="7C1A7215" w14:textId="319D246F" w:rsidR="000178BC" w:rsidRPr="0077128F" w:rsidRDefault="000178BC" w:rsidP="00BA123E">
            <w:pPr>
              <w:jc w:val="center"/>
              <w:rPr>
                <w:bCs/>
                <w:sz w:val="22"/>
                <w:szCs w:val="22"/>
              </w:rPr>
            </w:pPr>
            <w:r w:rsidRPr="0077128F">
              <w:rPr>
                <w:bCs/>
                <w:sz w:val="22"/>
                <w:szCs w:val="22"/>
              </w:rPr>
              <w:t>$</w:t>
            </w:r>
            <w:r>
              <w:rPr>
                <w:bCs/>
                <w:sz w:val="22"/>
                <w:szCs w:val="22"/>
              </w:rPr>
              <w:t>600</w:t>
            </w:r>
          </w:p>
          <w:p w14:paraId="1D979980" w14:textId="57FF3F1F" w:rsidR="000178BC" w:rsidRPr="0077128F" w:rsidRDefault="000178BC" w:rsidP="00BA123E">
            <w:pPr>
              <w:jc w:val="center"/>
              <w:rPr>
                <w:bCs/>
                <w:sz w:val="22"/>
                <w:szCs w:val="22"/>
              </w:rPr>
            </w:pPr>
            <w:r w:rsidRPr="0077128F">
              <w:rPr>
                <w:bCs/>
                <w:sz w:val="22"/>
                <w:szCs w:val="22"/>
              </w:rPr>
              <w:t>$</w:t>
            </w:r>
            <w:r>
              <w:rPr>
                <w:bCs/>
                <w:sz w:val="22"/>
                <w:szCs w:val="22"/>
              </w:rPr>
              <w:t>600</w:t>
            </w:r>
          </w:p>
        </w:tc>
        <w:tc>
          <w:tcPr>
            <w:tcW w:w="1496" w:type="dxa"/>
          </w:tcPr>
          <w:p w14:paraId="0453189C" w14:textId="77777777" w:rsidR="000178BC" w:rsidRPr="0077128F" w:rsidRDefault="000178BC" w:rsidP="00BA123E">
            <w:pPr>
              <w:jc w:val="center"/>
              <w:rPr>
                <w:sz w:val="22"/>
                <w:szCs w:val="22"/>
                <w:lang w:eastAsia="en-AU"/>
              </w:rPr>
            </w:pPr>
            <w:r w:rsidRPr="0077128F">
              <w:rPr>
                <w:sz w:val="22"/>
                <w:szCs w:val="22"/>
                <w:lang w:eastAsia="en-AU"/>
              </w:rPr>
              <w:t>-</w:t>
            </w:r>
          </w:p>
          <w:p w14:paraId="7735A9D2" w14:textId="77777777" w:rsidR="000178BC" w:rsidRPr="0077128F" w:rsidRDefault="000178BC" w:rsidP="00BA123E">
            <w:pPr>
              <w:jc w:val="center"/>
              <w:rPr>
                <w:sz w:val="22"/>
                <w:szCs w:val="22"/>
                <w:lang w:eastAsia="en-AU"/>
              </w:rPr>
            </w:pPr>
            <w:r w:rsidRPr="0077128F">
              <w:rPr>
                <w:sz w:val="22"/>
                <w:szCs w:val="22"/>
                <w:lang w:eastAsia="en-AU"/>
              </w:rPr>
              <w:t>-</w:t>
            </w:r>
          </w:p>
          <w:p w14:paraId="3C606E80" w14:textId="77777777" w:rsidR="000178BC" w:rsidRPr="0077128F" w:rsidRDefault="000178BC" w:rsidP="00BA123E">
            <w:pPr>
              <w:jc w:val="center"/>
              <w:rPr>
                <w:sz w:val="22"/>
                <w:szCs w:val="22"/>
                <w:lang w:eastAsia="en-AU"/>
              </w:rPr>
            </w:pPr>
            <w:r w:rsidRPr="0077128F">
              <w:rPr>
                <w:sz w:val="22"/>
                <w:szCs w:val="22"/>
                <w:lang w:eastAsia="en-AU"/>
              </w:rPr>
              <w:t>-</w:t>
            </w:r>
          </w:p>
          <w:p w14:paraId="1AD5E733" w14:textId="5FB6F9D9"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15E7A65" w14:textId="1B134002" w:rsidTr="00BA123E">
        <w:trPr>
          <w:gridAfter w:val="1"/>
          <w:wAfter w:w="13" w:type="dxa"/>
          <w:trHeight w:val="20"/>
          <w:jc w:val="center"/>
        </w:trPr>
        <w:tc>
          <w:tcPr>
            <w:tcW w:w="3256" w:type="dxa"/>
            <w:shd w:val="clear" w:color="auto" w:fill="auto"/>
            <w:hideMark/>
          </w:tcPr>
          <w:p w14:paraId="0484DCEC" w14:textId="39F9B28A" w:rsidR="000178BC" w:rsidRPr="0077128F" w:rsidRDefault="000178BC" w:rsidP="00BA123E">
            <w:pPr>
              <w:rPr>
                <w:sz w:val="22"/>
                <w:szCs w:val="22"/>
                <w:lang w:eastAsia="en-AU"/>
              </w:rPr>
            </w:pPr>
            <w:r w:rsidRPr="0077128F">
              <w:rPr>
                <w:sz w:val="22"/>
                <w:szCs w:val="22"/>
                <w:lang w:eastAsia="en-AU"/>
              </w:rPr>
              <w:t xml:space="preserve">Radiation </w:t>
            </w:r>
            <w:r>
              <w:rPr>
                <w:sz w:val="22"/>
                <w:szCs w:val="22"/>
                <w:lang w:eastAsia="en-AU"/>
              </w:rPr>
              <w:t>Advisory Committee</w:t>
            </w:r>
          </w:p>
        </w:tc>
        <w:tc>
          <w:tcPr>
            <w:tcW w:w="2693" w:type="dxa"/>
            <w:shd w:val="clear" w:color="auto" w:fill="auto"/>
            <w:hideMark/>
          </w:tcPr>
          <w:p w14:paraId="781BF531" w14:textId="0BBCE252" w:rsidR="000178BC" w:rsidRPr="0077128F" w:rsidRDefault="000178BC" w:rsidP="00BA123E">
            <w:pPr>
              <w:rPr>
                <w:sz w:val="22"/>
                <w:szCs w:val="22"/>
                <w:lang w:eastAsia="en-AU"/>
              </w:rPr>
            </w:pPr>
            <w:r w:rsidRPr="0077128F">
              <w:rPr>
                <w:sz w:val="22"/>
                <w:szCs w:val="22"/>
                <w:lang w:eastAsia="en-AU"/>
              </w:rPr>
              <w:t xml:space="preserve">Chair </w:t>
            </w:r>
          </w:p>
          <w:p w14:paraId="639A4B9F" w14:textId="68430A26"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189100BF" w14:textId="17811F75"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7F7FB562" w14:textId="5F7883B6"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496" w:type="dxa"/>
          </w:tcPr>
          <w:p w14:paraId="099BE2F6" w14:textId="77777777" w:rsidR="000178BC" w:rsidRPr="0077128F" w:rsidRDefault="000178BC" w:rsidP="00BA123E">
            <w:pPr>
              <w:jc w:val="center"/>
              <w:rPr>
                <w:sz w:val="22"/>
                <w:szCs w:val="22"/>
                <w:lang w:eastAsia="en-AU"/>
              </w:rPr>
            </w:pPr>
            <w:r w:rsidRPr="0077128F">
              <w:rPr>
                <w:sz w:val="22"/>
                <w:szCs w:val="22"/>
                <w:lang w:eastAsia="en-AU"/>
              </w:rPr>
              <w:t>-</w:t>
            </w:r>
          </w:p>
          <w:p w14:paraId="4C8B5435" w14:textId="15E41C9E"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A8788E7" w14:textId="77777777" w:rsidTr="00BA123E">
        <w:trPr>
          <w:gridAfter w:val="1"/>
          <w:wAfter w:w="13" w:type="dxa"/>
          <w:trHeight w:val="20"/>
          <w:jc w:val="center"/>
        </w:trPr>
        <w:tc>
          <w:tcPr>
            <w:tcW w:w="3256" w:type="dxa"/>
            <w:shd w:val="clear" w:color="auto" w:fill="auto"/>
          </w:tcPr>
          <w:p w14:paraId="000E2985" w14:textId="4147C565" w:rsidR="000178BC" w:rsidRPr="0077128F" w:rsidRDefault="000178BC" w:rsidP="00BA123E">
            <w:pPr>
              <w:rPr>
                <w:sz w:val="22"/>
                <w:szCs w:val="22"/>
                <w:lang w:eastAsia="en-AU"/>
              </w:rPr>
            </w:pPr>
            <w:r>
              <w:rPr>
                <w:sz w:val="22"/>
                <w:szCs w:val="22"/>
                <w:lang w:eastAsia="en-AU"/>
              </w:rPr>
              <w:t>Registration Standards Advisory Board</w:t>
            </w:r>
          </w:p>
        </w:tc>
        <w:tc>
          <w:tcPr>
            <w:tcW w:w="2693" w:type="dxa"/>
            <w:shd w:val="clear" w:color="auto" w:fill="auto"/>
          </w:tcPr>
          <w:p w14:paraId="473355DF" w14:textId="77777777" w:rsidR="000178BC" w:rsidRPr="0077128F" w:rsidRDefault="000178BC" w:rsidP="00BA123E">
            <w:pPr>
              <w:rPr>
                <w:sz w:val="22"/>
                <w:szCs w:val="22"/>
                <w:lang w:eastAsia="en-AU"/>
              </w:rPr>
            </w:pPr>
            <w:r w:rsidRPr="0077128F">
              <w:rPr>
                <w:sz w:val="22"/>
                <w:szCs w:val="22"/>
                <w:lang w:eastAsia="en-AU"/>
              </w:rPr>
              <w:t xml:space="preserve">Chair </w:t>
            </w:r>
          </w:p>
          <w:p w14:paraId="3A5B7329" w14:textId="17722661" w:rsidR="000178BC" w:rsidRPr="0077128F" w:rsidRDefault="000178BC" w:rsidP="00BA123E">
            <w:pPr>
              <w:rPr>
                <w:sz w:val="22"/>
                <w:szCs w:val="22"/>
                <w:lang w:eastAsia="en-AU"/>
              </w:rPr>
            </w:pPr>
            <w:r w:rsidRPr="0077128F">
              <w:rPr>
                <w:sz w:val="22"/>
                <w:szCs w:val="22"/>
                <w:lang w:eastAsia="en-AU"/>
              </w:rPr>
              <w:t>Member</w:t>
            </w:r>
          </w:p>
        </w:tc>
        <w:tc>
          <w:tcPr>
            <w:tcW w:w="1559" w:type="dxa"/>
            <w:shd w:val="clear" w:color="auto" w:fill="auto"/>
            <w:noWrap/>
          </w:tcPr>
          <w:p w14:paraId="586B34EF" w14:textId="19ABDB8E"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615DCD4D" w14:textId="739727D2" w:rsidR="000178BC" w:rsidRPr="0077128F" w:rsidRDefault="000178BC" w:rsidP="00BA123E">
            <w:pPr>
              <w:jc w:val="center"/>
              <w:rPr>
                <w:bCs/>
                <w:sz w:val="22"/>
                <w:szCs w:val="22"/>
              </w:rPr>
            </w:pPr>
            <w:r w:rsidRPr="0077128F">
              <w:rPr>
                <w:bCs/>
                <w:sz w:val="22"/>
                <w:szCs w:val="22"/>
              </w:rPr>
              <w:t>$</w:t>
            </w:r>
            <w:r>
              <w:rPr>
                <w:bCs/>
                <w:sz w:val="22"/>
                <w:szCs w:val="22"/>
              </w:rPr>
              <w:t>545</w:t>
            </w:r>
          </w:p>
        </w:tc>
        <w:tc>
          <w:tcPr>
            <w:tcW w:w="1496" w:type="dxa"/>
          </w:tcPr>
          <w:p w14:paraId="7865CF41" w14:textId="77777777" w:rsidR="000178BC" w:rsidRPr="0077128F" w:rsidRDefault="000178BC" w:rsidP="00BA123E">
            <w:pPr>
              <w:jc w:val="center"/>
              <w:rPr>
                <w:sz w:val="22"/>
                <w:szCs w:val="22"/>
                <w:lang w:eastAsia="en-AU"/>
              </w:rPr>
            </w:pPr>
            <w:r w:rsidRPr="0077128F">
              <w:rPr>
                <w:sz w:val="22"/>
                <w:szCs w:val="22"/>
                <w:lang w:eastAsia="en-AU"/>
              </w:rPr>
              <w:t>-</w:t>
            </w:r>
          </w:p>
          <w:p w14:paraId="6699EF8B" w14:textId="74CCEC51"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479E17FA" w14:textId="77777777" w:rsidTr="00BA123E">
        <w:trPr>
          <w:gridAfter w:val="1"/>
          <w:wAfter w:w="13" w:type="dxa"/>
          <w:trHeight w:val="20"/>
          <w:jc w:val="center"/>
        </w:trPr>
        <w:tc>
          <w:tcPr>
            <w:tcW w:w="3256" w:type="dxa"/>
            <w:shd w:val="clear" w:color="auto" w:fill="auto"/>
          </w:tcPr>
          <w:p w14:paraId="76229C3B" w14:textId="25DE68C6" w:rsidR="000178BC" w:rsidRDefault="000178BC" w:rsidP="00BA123E">
            <w:pPr>
              <w:rPr>
                <w:sz w:val="22"/>
                <w:szCs w:val="22"/>
                <w:lang w:eastAsia="en-AU"/>
              </w:rPr>
            </w:pPr>
            <w:r>
              <w:rPr>
                <w:sz w:val="22"/>
                <w:szCs w:val="22"/>
                <w:lang w:eastAsia="en-AU"/>
              </w:rPr>
              <w:t>Renewable Energy Innovation Fund Industry Advisory Board</w:t>
            </w:r>
          </w:p>
        </w:tc>
        <w:tc>
          <w:tcPr>
            <w:tcW w:w="2693" w:type="dxa"/>
            <w:shd w:val="clear" w:color="auto" w:fill="auto"/>
          </w:tcPr>
          <w:p w14:paraId="3C3A8179" w14:textId="77777777" w:rsidR="000178BC" w:rsidRDefault="000178BC" w:rsidP="00BA123E">
            <w:pPr>
              <w:rPr>
                <w:sz w:val="22"/>
                <w:szCs w:val="22"/>
                <w:lang w:eastAsia="en-AU"/>
              </w:rPr>
            </w:pPr>
            <w:r>
              <w:rPr>
                <w:sz w:val="22"/>
                <w:szCs w:val="22"/>
                <w:lang w:eastAsia="en-AU"/>
              </w:rPr>
              <w:t>Chair</w:t>
            </w:r>
          </w:p>
          <w:p w14:paraId="28D078A0" w14:textId="48395F28"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7C8DBDC7" w14:textId="05147B98" w:rsidR="000178BC" w:rsidRDefault="000178BC" w:rsidP="00BA123E">
            <w:pPr>
              <w:jc w:val="center"/>
              <w:rPr>
                <w:bCs/>
                <w:sz w:val="22"/>
                <w:szCs w:val="22"/>
              </w:rPr>
            </w:pPr>
            <w:r>
              <w:rPr>
                <w:bCs/>
                <w:sz w:val="22"/>
                <w:szCs w:val="22"/>
              </w:rPr>
              <w:t>$635</w:t>
            </w:r>
          </w:p>
          <w:p w14:paraId="60B048E5" w14:textId="1E0CEC30" w:rsidR="000178BC" w:rsidRPr="0077128F" w:rsidRDefault="000178BC" w:rsidP="00BA123E">
            <w:pPr>
              <w:jc w:val="center"/>
              <w:rPr>
                <w:bCs/>
                <w:sz w:val="22"/>
                <w:szCs w:val="22"/>
              </w:rPr>
            </w:pPr>
            <w:r>
              <w:rPr>
                <w:bCs/>
                <w:sz w:val="22"/>
                <w:szCs w:val="22"/>
              </w:rPr>
              <w:t>$545</w:t>
            </w:r>
          </w:p>
        </w:tc>
        <w:tc>
          <w:tcPr>
            <w:tcW w:w="1496" w:type="dxa"/>
          </w:tcPr>
          <w:p w14:paraId="61857BC5" w14:textId="77777777" w:rsidR="000178BC" w:rsidRDefault="000178BC" w:rsidP="00BA123E">
            <w:pPr>
              <w:jc w:val="center"/>
              <w:rPr>
                <w:sz w:val="22"/>
                <w:szCs w:val="22"/>
                <w:lang w:eastAsia="en-AU"/>
              </w:rPr>
            </w:pPr>
            <w:r>
              <w:rPr>
                <w:sz w:val="22"/>
                <w:szCs w:val="22"/>
                <w:lang w:eastAsia="en-AU"/>
              </w:rPr>
              <w:t>-</w:t>
            </w:r>
          </w:p>
          <w:p w14:paraId="65E970ED" w14:textId="055687EE" w:rsidR="000178BC" w:rsidRPr="0077128F" w:rsidRDefault="000178BC" w:rsidP="00BA123E">
            <w:pPr>
              <w:jc w:val="center"/>
              <w:rPr>
                <w:sz w:val="22"/>
                <w:szCs w:val="22"/>
                <w:lang w:eastAsia="en-AU"/>
              </w:rPr>
            </w:pPr>
            <w:r>
              <w:rPr>
                <w:sz w:val="22"/>
                <w:szCs w:val="22"/>
                <w:lang w:eastAsia="en-AU"/>
              </w:rPr>
              <w:t>-</w:t>
            </w:r>
          </w:p>
        </w:tc>
      </w:tr>
      <w:tr w:rsidR="000178BC" w:rsidRPr="0077128F" w14:paraId="3E2724CE" w14:textId="77777777" w:rsidTr="00BA123E">
        <w:trPr>
          <w:gridAfter w:val="1"/>
          <w:wAfter w:w="13" w:type="dxa"/>
          <w:trHeight w:val="20"/>
          <w:jc w:val="center"/>
        </w:trPr>
        <w:tc>
          <w:tcPr>
            <w:tcW w:w="3256" w:type="dxa"/>
            <w:shd w:val="clear" w:color="auto" w:fill="auto"/>
          </w:tcPr>
          <w:p w14:paraId="20F72FA2" w14:textId="4226A496" w:rsidR="000178BC" w:rsidRPr="0077128F" w:rsidRDefault="000178BC" w:rsidP="00BA123E">
            <w:pPr>
              <w:rPr>
                <w:sz w:val="22"/>
                <w:szCs w:val="22"/>
                <w:lang w:eastAsia="en-AU"/>
              </w:rPr>
            </w:pPr>
            <w:r>
              <w:rPr>
                <w:sz w:val="22"/>
                <w:szCs w:val="22"/>
                <w:lang w:eastAsia="en-AU"/>
              </w:rPr>
              <w:t>Restricted Medical Treatment Assessment Board</w:t>
            </w:r>
          </w:p>
        </w:tc>
        <w:tc>
          <w:tcPr>
            <w:tcW w:w="2693" w:type="dxa"/>
            <w:shd w:val="clear" w:color="auto" w:fill="auto"/>
          </w:tcPr>
          <w:p w14:paraId="4483DA46" w14:textId="77777777" w:rsidR="000178BC" w:rsidRDefault="000178BC" w:rsidP="00BA123E">
            <w:pPr>
              <w:rPr>
                <w:sz w:val="22"/>
                <w:szCs w:val="22"/>
                <w:lang w:eastAsia="en-AU"/>
              </w:rPr>
            </w:pPr>
            <w:r>
              <w:rPr>
                <w:sz w:val="22"/>
                <w:szCs w:val="22"/>
                <w:lang w:eastAsia="en-AU"/>
              </w:rPr>
              <w:t>President</w:t>
            </w:r>
          </w:p>
          <w:p w14:paraId="45EB2767" w14:textId="013FBF85"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6B6A59C8" w14:textId="4F085F40" w:rsidR="000178BC" w:rsidRDefault="000178BC" w:rsidP="00BA123E">
            <w:pPr>
              <w:jc w:val="center"/>
              <w:rPr>
                <w:bCs/>
                <w:sz w:val="22"/>
                <w:szCs w:val="22"/>
              </w:rPr>
            </w:pPr>
            <w:r>
              <w:rPr>
                <w:bCs/>
                <w:sz w:val="22"/>
                <w:szCs w:val="22"/>
              </w:rPr>
              <w:t>$1,605</w:t>
            </w:r>
          </w:p>
          <w:p w14:paraId="6953742E" w14:textId="62BBB326" w:rsidR="000178BC" w:rsidRPr="0077128F" w:rsidRDefault="000178BC" w:rsidP="00BA123E">
            <w:pPr>
              <w:jc w:val="center"/>
              <w:rPr>
                <w:bCs/>
                <w:sz w:val="22"/>
                <w:szCs w:val="22"/>
              </w:rPr>
            </w:pPr>
            <w:r>
              <w:rPr>
                <w:bCs/>
                <w:sz w:val="22"/>
                <w:szCs w:val="22"/>
              </w:rPr>
              <w:t>$1,275</w:t>
            </w:r>
          </w:p>
        </w:tc>
        <w:tc>
          <w:tcPr>
            <w:tcW w:w="1496" w:type="dxa"/>
          </w:tcPr>
          <w:p w14:paraId="1A230E23" w14:textId="77777777" w:rsidR="000178BC" w:rsidRDefault="000178BC" w:rsidP="00BA123E">
            <w:pPr>
              <w:jc w:val="center"/>
              <w:rPr>
                <w:color w:val="000000" w:themeColor="text1"/>
                <w:sz w:val="22"/>
                <w:szCs w:val="22"/>
                <w:lang w:eastAsia="en-AU"/>
              </w:rPr>
            </w:pPr>
            <w:r>
              <w:rPr>
                <w:color w:val="000000" w:themeColor="text1"/>
                <w:sz w:val="22"/>
                <w:szCs w:val="22"/>
                <w:lang w:eastAsia="en-AU"/>
              </w:rPr>
              <w:t>-</w:t>
            </w:r>
          </w:p>
          <w:p w14:paraId="419CF9C7" w14:textId="44B946BF" w:rsidR="000178BC" w:rsidRPr="00E074DF" w:rsidRDefault="000178BC" w:rsidP="00BA123E">
            <w:pPr>
              <w:jc w:val="center"/>
              <w:rPr>
                <w:color w:val="000000" w:themeColor="text1"/>
                <w:sz w:val="22"/>
                <w:szCs w:val="22"/>
                <w:lang w:eastAsia="en-AU"/>
              </w:rPr>
            </w:pPr>
            <w:r>
              <w:rPr>
                <w:color w:val="000000" w:themeColor="text1"/>
                <w:sz w:val="22"/>
                <w:szCs w:val="22"/>
                <w:lang w:eastAsia="en-AU"/>
              </w:rPr>
              <w:t>-</w:t>
            </w:r>
          </w:p>
        </w:tc>
      </w:tr>
      <w:tr w:rsidR="000178BC" w:rsidRPr="0077128F" w14:paraId="72DED07A" w14:textId="182A5A09" w:rsidTr="00BA123E">
        <w:trPr>
          <w:gridAfter w:val="1"/>
          <w:wAfter w:w="13" w:type="dxa"/>
          <w:trHeight w:val="20"/>
          <w:jc w:val="center"/>
        </w:trPr>
        <w:tc>
          <w:tcPr>
            <w:tcW w:w="3256" w:type="dxa"/>
            <w:shd w:val="clear" w:color="auto" w:fill="auto"/>
            <w:hideMark/>
          </w:tcPr>
          <w:p w14:paraId="3B5EE378" w14:textId="3C5EA4C6" w:rsidR="000178BC" w:rsidRPr="0077128F" w:rsidRDefault="000178BC" w:rsidP="00BA123E">
            <w:pPr>
              <w:rPr>
                <w:sz w:val="22"/>
                <w:szCs w:val="22"/>
                <w:lang w:eastAsia="en-AU"/>
              </w:rPr>
            </w:pPr>
            <w:r w:rsidRPr="0077128F">
              <w:rPr>
                <w:sz w:val="22"/>
                <w:szCs w:val="22"/>
                <w:lang w:eastAsia="en-AU"/>
              </w:rPr>
              <w:t>Scientific Committee</w:t>
            </w:r>
          </w:p>
        </w:tc>
        <w:tc>
          <w:tcPr>
            <w:tcW w:w="2693" w:type="dxa"/>
            <w:shd w:val="clear" w:color="auto" w:fill="auto"/>
            <w:hideMark/>
          </w:tcPr>
          <w:p w14:paraId="424953C7" w14:textId="6EE95401" w:rsidR="000178BC" w:rsidRPr="0077128F" w:rsidRDefault="000178BC" w:rsidP="00BA123E">
            <w:pPr>
              <w:rPr>
                <w:sz w:val="22"/>
                <w:szCs w:val="22"/>
                <w:lang w:eastAsia="en-AU"/>
              </w:rPr>
            </w:pPr>
            <w:r w:rsidRPr="0077128F">
              <w:rPr>
                <w:sz w:val="22"/>
                <w:szCs w:val="22"/>
                <w:lang w:eastAsia="en-AU"/>
              </w:rPr>
              <w:t xml:space="preserve">Chair </w:t>
            </w:r>
          </w:p>
          <w:p w14:paraId="121FC353" w14:textId="0848A267"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742F0B26" w14:textId="5858069C"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5C0625A3" w14:textId="2E785858"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496" w:type="dxa"/>
          </w:tcPr>
          <w:p w14:paraId="6B2AA752" w14:textId="77777777" w:rsidR="000178BC" w:rsidRPr="00E074DF" w:rsidRDefault="000178BC" w:rsidP="00BA123E">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0178BC" w:rsidRPr="00E074DF" w:rsidRDefault="000178BC" w:rsidP="00BA123E">
            <w:pPr>
              <w:jc w:val="center"/>
              <w:rPr>
                <w:color w:val="000000" w:themeColor="text1"/>
                <w:sz w:val="22"/>
                <w:szCs w:val="22"/>
                <w:lang w:eastAsia="en-AU"/>
              </w:rPr>
            </w:pPr>
            <w:r w:rsidRPr="00E074DF">
              <w:rPr>
                <w:color w:val="000000" w:themeColor="text1"/>
                <w:sz w:val="22"/>
                <w:szCs w:val="22"/>
                <w:lang w:eastAsia="en-AU"/>
              </w:rPr>
              <w:t>-</w:t>
            </w:r>
          </w:p>
        </w:tc>
      </w:tr>
      <w:tr w:rsidR="000178BC" w:rsidRPr="0077128F" w14:paraId="4DF36C4F" w14:textId="6A81C2C1" w:rsidTr="00BA123E">
        <w:trPr>
          <w:gridAfter w:val="1"/>
          <w:wAfter w:w="13" w:type="dxa"/>
          <w:trHeight w:val="20"/>
          <w:jc w:val="center"/>
        </w:trPr>
        <w:tc>
          <w:tcPr>
            <w:tcW w:w="3256" w:type="dxa"/>
            <w:shd w:val="clear" w:color="auto" w:fill="auto"/>
            <w:hideMark/>
          </w:tcPr>
          <w:p w14:paraId="7AB23E38" w14:textId="5E61F165" w:rsidR="000178BC" w:rsidRPr="009B77E5" w:rsidRDefault="000178BC" w:rsidP="00BA123E">
            <w:pPr>
              <w:rPr>
                <w:sz w:val="22"/>
                <w:szCs w:val="22"/>
                <w:lang w:eastAsia="en-AU"/>
              </w:rPr>
            </w:pPr>
            <w:r w:rsidRPr="009B77E5">
              <w:rPr>
                <w:sz w:val="22"/>
                <w:szCs w:val="22"/>
                <w:lang w:eastAsia="en-AU"/>
              </w:rPr>
              <w:t>Sentence Administration Board</w:t>
            </w:r>
          </w:p>
        </w:tc>
        <w:tc>
          <w:tcPr>
            <w:tcW w:w="2693" w:type="dxa"/>
            <w:shd w:val="clear" w:color="auto" w:fill="auto"/>
            <w:hideMark/>
          </w:tcPr>
          <w:p w14:paraId="2309E5FA" w14:textId="39ACFA7E" w:rsidR="000178BC" w:rsidRPr="009B77E5" w:rsidRDefault="000178BC" w:rsidP="00BA123E">
            <w:pPr>
              <w:rPr>
                <w:sz w:val="22"/>
                <w:szCs w:val="22"/>
                <w:lang w:eastAsia="en-AU"/>
              </w:rPr>
            </w:pPr>
            <w:r w:rsidRPr="009B77E5">
              <w:rPr>
                <w:sz w:val="22"/>
                <w:szCs w:val="22"/>
                <w:lang w:eastAsia="en-AU"/>
              </w:rPr>
              <w:t xml:space="preserve">Chair </w:t>
            </w:r>
          </w:p>
          <w:p w14:paraId="4DC87692" w14:textId="3C129688" w:rsidR="000178BC" w:rsidRPr="009B77E5" w:rsidRDefault="000178BC" w:rsidP="00BA123E">
            <w:pPr>
              <w:rPr>
                <w:sz w:val="22"/>
                <w:szCs w:val="22"/>
                <w:lang w:eastAsia="en-AU"/>
              </w:rPr>
            </w:pPr>
            <w:r w:rsidRPr="009B77E5">
              <w:rPr>
                <w:sz w:val="22"/>
                <w:szCs w:val="22"/>
                <w:lang w:eastAsia="en-AU"/>
              </w:rPr>
              <w:t xml:space="preserve">Deputy Chair </w:t>
            </w:r>
          </w:p>
          <w:p w14:paraId="1E799535" w14:textId="658AFC98" w:rsidR="000178BC" w:rsidRPr="009B77E5" w:rsidRDefault="000178BC" w:rsidP="00BA123E">
            <w:pPr>
              <w:rPr>
                <w:sz w:val="22"/>
                <w:szCs w:val="22"/>
                <w:lang w:eastAsia="en-AU"/>
              </w:rPr>
            </w:pPr>
            <w:r w:rsidRPr="009B77E5">
              <w:rPr>
                <w:sz w:val="22"/>
                <w:szCs w:val="22"/>
                <w:lang w:eastAsia="en-AU"/>
              </w:rPr>
              <w:t xml:space="preserve">Member </w:t>
            </w:r>
          </w:p>
        </w:tc>
        <w:tc>
          <w:tcPr>
            <w:tcW w:w="1559" w:type="dxa"/>
            <w:shd w:val="clear" w:color="auto" w:fill="auto"/>
            <w:noWrap/>
          </w:tcPr>
          <w:p w14:paraId="6460EE67" w14:textId="77777777" w:rsidR="000178BC" w:rsidRPr="009B77E5" w:rsidRDefault="000178BC" w:rsidP="00BA123E">
            <w:pPr>
              <w:jc w:val="center"/>
              <w:rPr>
                <w:bCs/>
                <w:sz w:val="22"/>
                <w:szCs w:val="22"/>
              </w:rPr>
            </w:pPr>
            <w:r w:rsidRPr="009B77E5">
              <w:rPr>
                <w:bCs/>
                <w:sz w:val="22"/>
                <w:szCs w:val="22"/>
              </w:rPr>
              <w:t>-</w:t>
            </w:r>
          </w:p>
          <w:p w14:paraId="75A6CB64" w14:textId="009B6BCC" w:rsidR="000178BC" w:rsidRPr="009B77E5" w:rsidRDefault="000178BC" w:rsidP="00BA123E">
            <w:pPr>
              <w:jc w:val="center"/>
              <w:rPr>
                <w:bCs/>
                <w:sz w:val="22"/>
                <w:szCs w:val="22"/>
              </w:rPr>
            </w:pPr>
            <w:r w:rsidRPr="009B77E5">
              <w:rPr>
                <w:bCs/>
                <w:sz w:val="22"/>
                <w:szCs w:val="22"/>
              </w:rPr>
              <w:t>-</w:t>
            </w:r>
          </w:p>
          <w:p w14:paraId="59D4A60F" w14:textId="16C0403E" w:rsidR="000178BC" w:rsidRPr="009B77E5" w:rsidRDefault="000178BC" w:rsidP="00BA123E">
            <w:pPr>
              <w:jc w:val="center"/>
              <w:rPr>
                <w:bCs/>
                <w:sz w:val="22"/>
                <w:szCs w:val="22"/>
              </w:rPr>
            </w:pPr>
            <w:r w:rsidRPr="009B77E5">
              <w:rPr>
                <w:bCs/>
                <w:sz w:val="22"/>
                <w:szCs w:val="22"/>
              </w:rPr>
              <w:t>$1,</w:t>
            </w:r>
            <w:r>
              <w:rPr>
                <w:bCs/>
                <w:sz w:val="22"/>
                <w:szCs w:val="22"/>
              </w:rPr>
              <w:t>190</w:t>
            </w:r>
          </w:p>
        </w:tc>
        <w:tc>
          <w:tcPr>
            <w:tcW w:w="1496" w:type="dxa"/>
          </w:tcPr>
          <w:p w14:paraId="563EB837" w14:textId="29D2BAF3" w:rsidR="000178BC" w:rsidRPr="009B77E5" w:rsidRDefault="000178BC" w:rsidP="00BA123E">
            <w:pPr>
              <w:jc w:val="center"/>
              <w:rPr>
                <w:bCs/>
                <w:color w:val="000000" w:themeColor="text1"/>
                <w:sz w:val="22"/>
                <w:szCs w:val="22"/>
              </w:rPr>
            </w:pPr>
            <w:r w:rsidRPr="009B77E5">
              <w:rPr>
                <w:bCs/>
                <w:color w:val="000000" w:themeColor="text1"/>
                <w:sz w:val="22"/>
                <w:szCs w:val="22"/>
              </w:rPr>
              <w:t>$</w:t>
            </w:r>
            <w:r>
              <w:rPr>
                <w:bCs/>
                <w:color w:val="000000" w:themeColor="text1"/>
                <w:sz w:val="22"/>
                <w:szCs w:val="22"/>
              </w:rPr>
              <w:t>109,380</w:t>
            </w:r>
          </w:p>
          <w:p w14:paraId="3F2E0ACB" w14:textId="59DF5EB2" w:rsidR="000178BC" w:rsidRPr="009B77E5" w:rsidRDefault="000178BC" w:rsidP="00BA123E">
            <w:pPr>
              <w:jc w:val="center"/>
              <w:rPr>
                <w:bCs/>
                <w:color w:val="000000" w:themeColor="text1"/>
                <w:sz w:val="22"/>
                <w:szCs w:val="22"/>
              </w:rPr>
            </w:pPr>
            <w:r w:rsidRPr="009B77E5">
              <w:rPr>
                <w:bCs/>
                <w:color w:val="000000" w:themeColor="text1"/>
                <w:sz w:val="22"/>
                <w:szCs w:val="22"/>
              </w:rPr>
              <w:t>$</w:t>
            </w:r>
            <w:r>
              <w:rPr>
                <w:bCs/>
                <w:color w:val="000000" w:themeColor="text1"/>
                <w:sz w:val="22"/>
                <w:szCs w:val="22"/>
              </w:rPr>
              <w:t>98,020</w:t>
            </w:r>
          </w:p>
          <w:p w14:paraId="0F1944AD" w14:textId="74F9AAD3" w:rsidR="000178BC" w:rsidRPr="009B77E5" w:rsidRDefault="000178BC" w:rsidP="00BA123E">
            <w:pPr>
              <w:jc w:val="center"/>
              <w:rPr>
                <w:bCs/>
                <w:color w:val="000000" w:themeColor="text1"/>
                <w:sz w:val="22"/>
                <w:szCs w:val="22"/>
              </w:rPr>
            </w:pPr>
            <w:r w:rsidRPr="009B77E5">
              <w:rPr>
                <w:bCs/>
                <w:color w:val="000000" w:themeColor="text1"/>
                <w:sz w:val="22"/>
                <w:szCs w:val="22"/>
              </w:rPr>
              <w:t>-</w:t>
            </w:r>
          </w:p>
        </w:tc>
      </w:tr>
      <w:tr w:rsidR="000178BC" w:rsidRPr="0077128F" w14:paraId="180E369B" w14:textId="576C5D2A" w:rsidTr="00BA123E">
        <w:trPr>
          <w:gridAfter w:val="1"/>
          <w:wAfter w:w="13" w:type="dxa"/>
          <w:trHeight w:val="20"/>
          <w:jc w:val="center"/>
        </w:trPr>
        <w:tc>
          <w:tcPr>
            <w:tcW w:w="3256" w:type="dxa"/>
            <w:shd w:val="clear" w:color="auto" w:fill="auto"/>
          </w:tcPr>
          <w:p w14:paraId="1BD5FEA7" w14:textId="5ACED4DE" w:rsidR="000178BC" w:rsidRPr="0077128F" w:rsidRDefault="000178BC" w:rsidP="00BA123E">
            <w:pPr>
              <w:rPr>
                <w:sz w:val="22"/>
                <w:szCs w:val="22"/>
                <w:lang w:eastAsia="en-AU"/>
              </w:rPr>
            </w:pPr>
            <w:r w:rsidRPr="0077128F">
              <w:rPr>
                <w:sz w:val="22"/>
                <w:szCs w:val="22"/>
                <w:lang w:eastAsia="en-AU"/>
              </w:rPr>
              <w:t>Suburban Land Agency Board</w:t>
            </w:r>
          </w:p>
        </w:tc>
        <w:tc>
          <w:tcPr>
            <w:tcW w:w="2693" w:type="dxa"/>
            <w:shd w:val="clear" w:color="auto" w:fill="auto"/>
          </w:tcPr>
          <w:p w14:paraId="7B970DA1" w14:textId="3025A252" w:rsidR="000178BC" w:rsidRPr="0077128F" w:rsidRDefault="000178BC" w:rsidP="00BA123E">
            <w:pPr>
              <w:rPr>
                <w:sz w:val="22"/>
                <w:szCs w:val="22"/>
                <w:lang w:eastAsia="en-AU"/>
              </w:rPr>
            </w:pPr>
            <w:r w:rsidRPr="0077128F">
              <w:rPr>
                <w:sz w:val="22"/>
                <w:szCs w:val="22"/>
                <w:lang w:eastAsia="en-AU"/>
              </w:rPr>
              <w:t xml:space="preserve">Chair </w:t>
            </w:r>
          </w:p>
          <w:p w14:paraId="6CF2C5D5" w14:textId="2ED0DF22" w:rsidR="000178BC" w:rsidRPr="0077128F" w:rsidRDefault="000178BC" w:rsidP="00BA123E">
            <w:pPr>
              <w:rPr>
                <w:sz w:val="22"/>
                <w:szCs w:val="22"/>
                <w:lang w:eastAsia="en-AU"/>
              </w:rPr>
            </w:pPr>
            <w:r w:rsidRPr="0077128F">
              <w:rPr>
                <w:sz w:val="22"/>
                <w:szCs w:val="22"/>
                <w:lang w:eastAsia="en-AU"/>
              </w:rPr>
              <w:t xml:space="preserve">Deputy Chair </w:t>
            </w:r>
          </w:p>
          <w:p w14:paraId="389C6F65" w14:textId="1E0CEFCC" w:rsidR="000178BC" w:rsidRPr="0077128F" w:rsidRDefault="000178BC" w:rsidP="00BA123E">
            <w:pPr>
              <w:rPr>
                <w:sz w:val="22"/>
                <w:szCs w:val="22"/>
                <w:lang w:eastAsia="en-AU"/>
              </w:rPr>
            </w:pPr>
            <w:r w:rsidRPr="0077128F">
              <w:rPr>
                <w:sz w:val="22"/>
                <w:szCs w:val="22"/>
                <w:lang w:eastAsia="en-AU"/>
              </w:rPr>
              <w:lastRenderedPageBreak/>
              <w:t xml:space="preserve">Member </w:t>
            </w:r>
          </w:p>
        </w:tc>
        <w:tc>
          <w:tcPr>
            <w:tcW w:w="1559" w:type="dxa"/>
            <w:shd w:val="clear" w:color="auto" w:fill="auto"/>
            <w:noWrap/>
          </w:tcPr>
          <w:p w14:paraId="291B5013" w14:textId="77777777" w:rsidR="000178BC" w:rsidRPr="0077128F" w:rsidRDefault="000178BC" w:rsidP="00BA123E">
            <w:pPr>
              <w:jc w:val="center"/>
              <w:rPr>
                <w:sz w:val="22"/>
                <w:szCs w:val="22"/>
                <w:lang w:eastAsia="en-AU"/>
              </w:rPr>
            </w:pPr>
            <w:r w:rsidRPr="0077128F">
              <w:rPr>
                <w:sz w:val="22"/>
                <w:szCs w:val="22"/>
                <w:lang w:eastAsia="en-AU"/>
              </w:rPr>
              <w:lastRenderedPageBreak/>
              <w:t>-</w:t>
            </w:r>
          </w:p>
          <w:p w14:paraId="5FA0802F" w14:textId="77777777" w:rsidR="000178BC" w:rsidRPr="0077128F" w:rsidRDefault="000178BC" w:rsidP="00BA123E">
            <w:pPr>
              <w:jc w:val="center"/>
              <w:rPr>
                <w:sz w:val="22"/>
                <w:szCs w:val="22"/>
                <w:lang w:eastAsia="en-AU"/>
              </w:rPr>
            </w:pPr>
            <w:r w:rsidRPr="0077128F">
              <w:rPr>
                <w:sz w:val="22"/>
                <w:szCs w:val="22"/>
                <w:lang w:eastAsia="en-AU"/>
              </w:rPr>
              <w:t>-</w:t>
            </w:r>
          </w:p>
          <w:p w14:paraId="072E58B8" w14:textId="23D5C014" w:rsidR="000178BC" w:rsidRPr="0077128F" w:rsidRDefault="000178BC" w:rsidP="00BA123E">
            <w:pPr>
              <w:jc w:val="center"/>
              <w:rPr>
                <w:strike/>
                <w:sz w:val="22"/>
                <w:szCs w:val="22"/>
                <w:highlight w:val="yellow"/>
                <w:lang w:eastAsia="en-AU"/>
              </w:rPr>
            </w:pPr>
            <w:r w:rsidRPr="0077128F">
              <w:rPr>
                <w:sz w:val="22"/>
                <w:szCs w:val="22"/>
                <w:lang w:eastAsia="en-AU"/>
              </w:rPr>
              <w:lastRenderedPageBreak/>
              <w:t>-</w:t>
            </w:r>
          </w:p>
        </w:tc>
        <w:tc>
          <w:tcPr>
            <w:tcW w:w="1496" w:type="dxa"/>
          </w:tcPr>
          <w:p w14:paraId="749900DD" w14:textId="29CEEF0E" w:rsidR="000178BC" w:rsidRPr="00E074DF" w:rsidRDefault="000178BC" w:rsidP="00BA123E">
            <w:pPr>
              <w:jc w:val="center"/>
              <w:rPr>
                <w:bCs/>
                <w:color w:val="000000" w:themeColor="text1"/>
                <w:sz w:val="22"/>
                <w:szCs w:val="22"/>
              </w:rPr>
            </w:pPr>
            <w:r w:rsidRPr="00E074DF">
              <w:rPr>
                <w:bCs/>
                <w:color w:val="000000" w:themeColor="text1"/>
                <w:sz w:val="22"/>
                <w:szCs w:val="22"/>
              </w:rPr>
              <w:lastRenderedPageBreak/>
              <w:t>$</w:t>
            </w:r>
            <w:r>
              <w:rPr>
                <w:bCs/>
                <w:color w:val="000000" w:themeColor="text1"/>
                <w:sz w:val="22"/>
                <w:szCs w:val="22"/>
              </w:rPr>
              <w:t>84,440</w:t>
            </w:r>
          </w:p>
          <w:p w14:paraId="2CC315F2" w14:textId="3BF9C014" w:rsidR="000178BC" w:rsidRPr="00E074DF" w:rsidRDefault="000178BC" w:rsidP="00BA123E">
            <w:pPr>
              <w:jc w:val="center"/>
              <w:rPr>
                <w:bCs/>
                <w:color w:val="000000" w:themeColor="text1"/>
                <w:sz w:val="22"/>
                <w:szCs w:val="22"/>
              </w:rPr>
            </w:pPr>
            <w:r w:rsidRPr="00E074DF">
              <w:rPr>
                <w:bCs/>
                <w:color w:val="000000" w:themeColor="text1"/>
                <w:sz w:val="22"/>
                <w:szCs w:val="22"/>
              </w:rPr>
              <w:t>$</w:t>
            </w:r>
            <w:r>
              <w:rPr>
                <w:bCs/>
                <w:color w:val="000000" w:themeColor="text1"/>
                <w:sz w:val="22"/>
                <w:szCs w:val="22"/>
              </w:rPr>
              <w:t>67,560</w:t>
            </w:r>
          </w:p>
          <w:p w14:paraId="733EF690" w14:textId="0F39EE9B" w:rsidR="000178BC" w:rsidRPr="00E074DF" w:rsidRDefault="000178BC" w:rsidP="00BA123E">
            <w:pPr>
              <w:jc w:val="center"/>
              <w:rPr>
                <w:bCs/>
                <w:color w:val="000000" w:themeColor="text1"/>
                <w:sz w:val="22"/>
                <w:szCs w:val="22"/>
              </w:rPr>
            </w:pPr>
            <w:r w:rsidRPr="00E074DF">
              <w:rPr>
                <w:bCs/>
                <w:color w:val="000000" w:themeColor="text1"/>
                <w:sz w:val="22"/>
                <w:szCs w:val="22"/>
              </w:rPr>
              <w:lastRenderedPageBreak/>
              <w:t>$</w:t>
            </w:r>
            <w:r>
              <w:rPr>
                <w:bCs/>
                <w:color w:val="000000" w:themeColor="text1"/>
                <w:sz w:val="22"/>
                <w:szCs w:val="22"/>
              </w:rPr>
              <w:t>45,255</w:t>
            </w:r>
          </w:p>
        </w:tc>
      </w:tr>
      <w:tr w:rsidR="000178BC" w:rsidRPr="0077128F" w14:paraId="0176A736" w14:textId="5185D824" w:rsidTr="00BA123E">
        <w:trPr>
          <w:gridAfter w:val="1"/>
          <w:wAfter w:w="13" w:type="dxa"/>
          <w:trHeight w:val="20"/>
          <w:jc w:val="center"/>
        </w:trPr>
        <w:tc>
          <w:tcPr>
            <w:tcW w:w="3256" w:type="dxa"/>
            <w:shd w:val="clear" w:color="auto" w:fill="auto"/>
            <w:hideMark/>
          </w:tcPr>
          <w:p w14:paraId="77DF6A84" w14:textId="2B62745A" w:rsidR="000178BC" w:rsidRPr="0077128F" w:rsidRDefault="000178BC" w:rsidP="00BA123E">
            <w:pPr>
              <w:rPr>
                <w:sz w:val="22"/>
                <w:szCs w:val="22"/>
                <w:lang w:eastAsia="en-AU"/>
              </w:rPr>
            </w:pPr>
            <w:r w:rsidRPr="0077128F">
              <w:rPr>
                <w:sz w:val="22"/>
                <w:szCs w:val="22"/>
                <w:lang w:eastAsia="en-AU"/>
              </w:rPr>
              <w:lastRenderedPageBreak/>
              <w:t>Survey Practice Advisory Committee</w:t>
            </w:r>
          </w:p>
        </w:tc>
        <w:tc>
          <w:tcPr>
            <w:tcW w:w="2693" w:type="dxa"/>
            <w:shd w:val="clear" w:color="auto" w:fill="auto"/>
            <w:hideMark/>
          </w:tcPr>
          <w:p w14:paraId="51063E77" w14:textId="20092F62"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77974673" w14:textId="15983EB7" w:rsidR="000178BC" w:rsidRPr="0077128F" w:rsidRDefault="000178BC" w:rsidP="00BA123E">
            <w:pPr>
              <w:jc w:val="center"/>
              <w:rPr>
                <w:strike/>
                <w:sz w:val="22"/>
                <w:szCs w:val="22"/>
                <w:lang w:eastAsia="en-AU"/>
              </w:rPr>
            </w:pPr>
            <w:r w:rsidRPr="0077128F">
              <w:rPr>
                <w:bCs/>
                <w:sz w:val="22"/>
                <w:szCs w:val="22"/>
              </w:rPr>
              <w:t>$</w:t>
            </w:r>
            <w:r>
              <w:rPr>
                <w:bCs/>
                <w:sz w:val="22"/>
                <w:szCs w:val="22"/>
              </w:rPr>
              <w:t>535</w:t>
            </w:r>
          </w:p>
        </w:tc>
        <w:tc>
          <w:tcPr>
            <w:tcW w:w="1496" w:type="dxa"/>
          </w:tcPr>
          <w:p w14:paraId="16C1B13A" w14:textId="5A368E04"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1F34F2D9" w14:textId="1FB8B0E0" w:rsidTr="00BA123E">
        <w:trPr>
          <w:gridAfter w:val="1"/>
          <w:wAfter w:w="13" w:type="dxa"/>
          <w:trHeight w:val="20"/>
          <w:jc w:val="center"/>
        </w:trPr>
        <w:tc>
          <w:tcPr>
            <w:tcW w:w="3256" w:type="dxa"/>
            <w:shd w:val="clear" w:color="auto" w:fill="auto"/>
            <w:hideMark/>
          </w:tcPr>
          <w:p w14:paraId="609BC3BC" w14:textId="77777777" w:rsidR="000178BC" w:rsidRPr="0077128F" w:rsidRDefault="000178BC" w:rsidP="00BA123E">
            <w:pPr>
              <w:rPr>
                <w:sz w:val="22"/>
                <w:szCs w:val="22"/>
                <w:lang w:eastAsia="en-AU"/>
              </w:rPr>
            </w:pPr>
            <w:r w:rsidRPr="0077128F">
              <w:rPr>
                <w:sz w:val="22"/>
                <w:szCs w:val="22"/>
                <w:lang w:eastAsia="en-AU"/>
              </w:rPr>
              <w:t>Teacher Quality Institute Board</w:t>
            </w:r>
          </w:p>
        </w:tc>
        <w:tc>
          <w:tcPr>
            <w:tcW w:w="2693" w:type="dxa"/>
            <w:shd w:val="clear" w:color="auto" w:fill="auto"/>
            <w:hideMark/>
          </w:tcPr>
          <w:p w14:paraId="52B0ED3F" w14:textId="715833C8" w:rsidR="000178BC" w:rsidRPr="0077128F" w:rsidRDefault="000178BC" w:rsidP="00BA123E">
            <w:pPr>
              <w:rPr>
                <w:sz w:val="22"/>
                <w:szCs w:val="22"/>
                <w:lang w:eastAsia="en-AU"/>
              </w:rPr>
            </w:pPr>
            <w:r w:rsidRPr="0077128F">
              <w:rPr>
                <w:sz w:val="22"/>
                <w:szCs w:val="22"/>
                <w:lang w:eastAsia="en-AU"/>
              </w:rPr>
              <w:t xml:space="preserve">Chair </w:t>
            </w:r>
          </w:p>
        </w:tc>
        <w:tc>
          <w:tcPr>
            <w:tcW w:w="1559" w:type="dxa"/>
            <w:shd w:val="clear" w:color="auto" w:fill="auto"/>
            <w:noWrap/>
          </w:tcPr>
          <w:p w14:paraId="688A5D94" w14:textId="79F3059E" w:rsidR="000178BC" w:rsidRPr="0077128F" w:rsidRDefault="000178BC" w:rsidP="00BA123E">
            <w:pPr>
              <w:jc w:val="center"/>
              <w:rPr>
                <w:sz w:val="22"/>
                <w:szCs w:val="22"/>
                <w:lang w:eastAsia="en-AU"/>
              </w:rPr>
            </w:pPr>
            <w:r w:rsidRPr="0077128F">
              <w:rPr>
                <w:sz w:val="22"/>
                <w:szCs w:val="22"/>
                <w:lang w:eastAsia="en-AU"/>
              </w:rPr>
              <w:t>-</w:t>
            </w:r>
          </w:p>
        </w:tc>
        <w:tc>
          <w:tcPr>
            <w:tcW w:w="1496" w:type="dxa"/>
          </w:tcPr>
          <w:p w14:paraId="0B663AB3" w14:textId="2E568FEE" w:rsidR="000178BC" w:rsidRPr="0077128F" w:rsidRDefault="000178BC" w:rsidP="00BA123E">
            <w:pPr>
              <w:jc w:val="center"/>
              <w:rPr>
                <w:bCs/>
                <w:sz w:val="22"/>
                <w:szCs w:val="22"/>
                <w:lang w:eastAsia="en-AU"/>
              </w:rPr>
            </w:pPr>
            <w:r w:rsidRPr="0077128F">
              <w:rPr>
                <w:bCs/>
                <w:sz w:val="22"/>
                <w:szCs w:val="22"/>
              </w:rPr>
              <w:t>$2</w:t>
            </w:r>
            <w:r>
              <w:rPr>
                <w:bCs/>
                <w:sz w:val="22"/>
                <w:szCs w:val="22"/>
              </w:rPr>
              <w:t>2,520</w:t>
            </w:r>
          </w:p>
        </w:tc>
      </w:tr>
      <w:tr w:rsidR="000178BC" w:rsidRPr="0077128F" w14:paraId="356C3EF2" w14:textId="6BE696C7" w:rsidTr="00BA123E">
        <w:trPr>
          <w:gridAfter w:val="1"/>
          <w:wAfter w:w="13" w:type="dxa"/>
          <w:trHeight w:val="20"/>
          <w:jc w:val="center"/>
        </w:trPr>
        <w:tc>
          <w:tcPr>
            <w:tcW w:w="3256" w:type="dxa"/>
            <w:shd w:val="clear" w:color="auto" w:fill="auto"/>
          </w:tcPr>
          <w:p w14:paraId="1EE8B098" w14:textId="6DC00FA3" w:rsidR="000178BC" w:rsidRPr="0077128F" w:rsidRDefault="000178BC" w:rsidP="00BA123E">
            <w:pPr>
              <w:rPr>
                <w:sz w:val="22"/>
                <w:szCs w:val="22"/>
                <w:lang w:eastAsia="en-AU"/>
              </w:rPr>
            </w:pPr>
            <w:r w:rsidRPr="0077128F">
              <w:rPr>
                <w:sz w:val="22"/>
                <w:szCs w:val="22"/>
                <w:lang w:eastAsia="en-AU"/>
              </w:rPr>
              <w:t xml:space="preserve">Territory Records Advisory Council </w:t>
            </w:r>
          </w:p>
        </w:tc>
        <w:tc>
          <w:tcPr>
            <w:tcW w:w="2693" w:type="dxa"/>
            <w:shd w:val="clear" w:color="auto" w:fill="auto"/>
          </w:tcPr>
          <w:p w14:paraId="00B492BD" w14:textId="1B6B861D" w:rsidR="000178BC" w:rsidRPr="0077128F" w:rsidRDefault="000178BC" w:rsidP="00BA123E">
            <w:pPr>
              <w:rPr>
                <w:sz w:val="22"/>
                <w:szCs w:val="22"/>
                <w:lang w:eastAsia="en-AU"/>
              </w:rPr>
            </w:pPr>
            <w:r w:rsidRPr="0077128F">
              <w:rPr>
                <w:sz w:val="22"/>
                <w:szCs w:val="22"/>
                <w:lang w:eastAsia="en-AU"/>
              </w:rPr>
              <w:t xml:space="preserve">Chair </w:t>
            </w:r>
          </w:p>
          <w:p w14:paraId="5FCB6E97" w14:textId="0704D344"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779F230" w14:textId="30C079CE" w:rsidR="000178BC" w:rsidRPr="0077128F" w:rsidRDefault="000178BC" w:rsidP="00BA123E">
            <w:pPr>
              <w:jc w:val="center"/>
              <w:rPr>
                <w:bCs/>
                <w:sz w:val="22"/>
                <w:szCs w:val="22"/>
              </w:rPr>
            </w:pPr>
            <w:r w:rsidRPr="0077128F">
              <w:rPr>
                <w:bCs/>
                <w:sz w:val="22"/>
                <w:szCs w:val="22"/>
              </w:rPr>
              <w:t>$</w:t>
            </w:r>
            <w:r>
              <w:rPr>
                <w:bCs/>
                <w:sz w:val="22"/>
                <w:szCs w:val="22"/>
              </w:rPr>
              <w:t>805</w:t>
            </w:r>
          </w:p>
          <w:p w14:paraId="1A5E799D" w14:textId="1B4BBFDF" w:rsidR="000178BC" w:rsidRPr="0077128F" w:rsidRDefault="000178BC" w:rsidP="00BA123E">
            <w:pPr>
              <w:jc w:val="center"/>
              <w:rPr>
                <w:bCs/>
                <w:sz w:val="22"/>
                <w:szCs w:val="22"/>
              </w:rPr>
            </w:pPr>
            <w:r w:rsidRPr="0077128F">
              <w:rPr>
                <w:bCs/>
                <w:sz w:val="22"/>
                <w:szCs w:val="22"/>
              </w:rPr>
              <w:t>$</w:t>
            </w:r>
            <w:r>
              <w:rPr>
                <w:bCs/>
                <w:sz w:val="22"/>
                <w:szCs w:val="22"/>
              </w:rPr>
              <w:t>635</w:t>
            </w:r>
          </w:p>
        </w:tc>
        <w:tc>
          <w:tcPr>
            <w:tcW w:w="1496" w:type="dxa"/>
          </w:tcPr>
          <w:p w14:paraId="7B2B7A40" w14:textId="77777777" w:rsidR="000178BC" w:rsidRPr="0077128F" w:rsidRDefault="000178BC" w:rsidP="00BA123E">
            <w:pPr>
              <w:jc w:val="center"/>
              <w:rPr>
                <w:sz w:val="22"/>
                <w:szCs w:val="22"/>
                <w:lang w:eastAsia="en-AU"/>
              </w:rPr>
            </w:pPr>
            <w:r w:rsidRPr="0077128F">
              <w:rPr>
                <w:sz w:val="22"/>
                <w:szCs w:val="22"/>
                <w:lang w:eastAsia="en-AU"/>
              </w:rPr>
              <w:t>-</w:t>
            </w:r>
          </w:p>
          <w:p w14:paraId="08334183" w14:textId="22678814"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22194E1D" w14:textId="77777777" w:rsidTr="00BA123E">
        <w:trPr>
          <w:gridAfter w:val="1"/>
          <w:wAfter w:w="13" w:type="dxa"/>
          <w:trHeight w:val="20"/>
          <w:jc w:val="center"/>
        </w:trPr>
        <w:tc>
          <w:tcPr>
            <w:tcW w:w="3256" w:type="dxa"/>
            <w:shd w:val="clear" w:color="auto" w:fill="auto"/>
          </w:tcPr>
          <w:p w14:paraId="79E2BE55" w14:textId="3F382D0F" w:rsidR="000178BC" w:rsidRPr="0077128F" w:rsidRDefault="000178BC" w:rsidP="00BA123E">
            <w:pPr>
              <w:rPr>
                <w:sz w:val="22"/>
                <w:szCs w:val="22"/>
                <w:lang w:eastAsia="en-AU"/>
              </w:rPr>
            </w:pPr>
            <w:r>
              <w:rPr>
                <w:sz w:val="22"/>
                <w:szCs w:val="22"/>
                <w:lang w:eastAsia="en-AU"/>
              </w:rPr>
              <w:t>Therapeutic Support Panel</w:t>
            </w:r>
          </w:p>
        </w:tc>
        <w:tc>
          <w:tcPr>
            <w:tcW w:w="2693" w:type="dxa"/>
            <w:shd w:val="clear" w:color="auto" w:fill="auto"/>
          </w:tcPr>
          <w:p w14:paraId="486545F7" w14:textId="77777777" w:rsidR="000178BC" w:rsidRDefault="000178BC" w:rsidP="00BA123E">
            <w:pPr>
              <w:rPr>
                <w:sz w:val="22"/>
                <w:szCs w:val="22"/>
                <w:lang w:eastAsia="en-AU"/>
              </w:rPr>
            </w:pPr>
            <w:r>
              <w:rPr>
                <w:sz w:val="22"/>
                <w:szCs w:val="22"/>
                <w:lang w:eastAsia="en-AU"/>
              </w:rPr>
              <w:t>Deputy Chair</w:t>
            </w:r>
          </w:p>
          <w:p w14:paraId="0AACCBB4" w14:textId="5BD10D6F" w:rsidR="000178BC" w:rsidRPr="0077128F" w:rsidRDefault="000178BC" w:rsidP="00BA123E">
            <w:pPr>
              <w:rPr>
                <w:sz w:val="22"/>
                <w:szCs w:val="22"/>
                <w:lang w:eastAsia="en-AU"/>
              </w:rPr>
            </w:pPr>
            <w:r>
              <w:rPr>
                <w:sz w:val="22"/>
                <w:szCs w:val="22"/>
                <w:lang w:eastAsia="en-AU"/>
              </w:rPr>
              <w:t>Member</w:t>
            </w:r>
          </w:p>
        </w:tc>
        <w:tc>
          <w:tcPr>
            <w:tcW w:w="1559" w:type="dxa"/>
            <w:shd w:val="clear" w:color="auto" w:fill="auto"/>
            <w:noWrap/>
          </w:tcPr>
          <w:p w14:paraId="5C5D0783" w14:textId="58853F5B" w:rsidR="000178BC" w:rsidRDefault="000178BC" w:rsidP="00BA123E">
            <w:pPr>
              <w:jc w:val="center"/>
              <w:rPr>
                <w:bCs/>
                <w:sz w:val="22"/>
                <w:szCs w:val="22"/>
              </w:rPr>
            </w:pPr>
            <w:r>
              <w:rPr>
                <w:bCs/>
                <w:sz w:val="22"/>
                <w:szCs w:val="22"/>
              </w:rPr>
              <w:t>$950</w:t>
            </w:r>
          </w:p>
          <w:p w14:paraId="220F5F95" w14:textId="7BBED95D" w:rsidR="000178BC" w:rsidRPr="0077128F" w:rsidRDefault="000178BC" w:rsidP="00BA123E">
            <w:pPr>
              <w:jc w:val="center"/>
              <w:rPr>
                <w:bCs/>
                <w:sz w:val="22"/>
                <w:szCs w:val="22"/>
              </w:rPr>
            </w:pPr>
            <w:r>
              <w:rPr>
                <w:bCs/>
                <w:sz w:val="22"/>
                <w:szCs w:val="22"/>
              </w:rPr>
              <w:t>$905</w:t>
            </w:r>
          </w:p>
        </w:tc>
        <w:tc>
          <w:tcPr>
            <w:tcW w:w="1496" w:type="dxa"/>
          </w:tcPr>
          <w:p w14:paraId="31DA6D90" w14:textId="77777777" w:rsidR="000178BC" w:rsidRDefault="000178BC" w:rsidP="00BA123E">
            <w:pPr>
              <w:jc w:val="center"/>
              <w:rPr>
                <w:sz w:val="22"/>
                <w:szCs w:val="22"/>
                <w:lang w:eastAsia="en-AU"/>
              </w:rPr>
            </w:pPr>
            <w:r>
              <w:rPr>
                <w:sz w:val="22"/>
                <w:szCs w:val="22"/>
                <w:lang w:eastAsia="en-AU"/>
              </w:rPr>
              <w:t>-</w:t>
            </w:r>
          </w:p>
          <w:p w14:paraId="42D28A88" w14:textId="34AE75F5" w:rsidR="000178BC" w:rsidRPr="0077128F" w:rsidRDefault="000178BC" w:rsidP="00BA123E">
            <w:pPr>
              <w:jc w:val="center"/>
              <w:rPr>
                <w:sz w:val="22"/>
                <w:szCs w:val="22"/>
                <w:lang w:eastAsia="en-AU"/>
              </w:rPr>
            </w:pPr>
            <w:r>
              <w:rPr>
                <w:sz w:val="22"/>
                <w:szCs w:val="22"/>
                <w:lang w:eastAsia="en-AU"/>
              </w:rPr>
              <w:t>-</w:t>
            </w:r>
          </w:p>
        </w:tc>
      </w:tr>
      <w:tr w:rsidR="000178BC" w:rsidRPr="0077128F" w14:paraId="5520D121" w14:textId="316503C0" w:rsidTr="00BA123E">
        <w:trPr>
          <w:gridAfter w:val="1"/>
          <w:wAfter w:w="13" w:type="dxa"/>
          <w:trHeight w:val="20"/>
          <w:jc w:val="center"/>
        </w:trPr>
        <w:tc>
          <w:tcPr>
            <w:tcW w:w="3256" w:type="dxa"/>
            <w:shd w:val="clear" w:color="auto" w:fill="auto"/>
            <w:hideMark/>
          </w:tcPr>
          <w:p w14:paraId="5AA6CD9B" w14:textId="4DFDF331" w:rsidR="000178BC" w:rsidRPr="0077128F" w:rsidRDefault="000178BC" w:rsidP="00BA123E">
            <w:pPr>
              <w:rPr>
                <w:sz w:val="22"/>
                <w:szCs w:val="22"/>
                <w:lang w:eastAsia="en-AU"/>
              </w:rPr>
            </w:pPr>
            <w:r w:rsidRPr="0077128F">
              <w:rPr>
                <w:sz w:val="22"/>
                <w:szCs w:val="22"/>
                <w:lang w:eastAsia="en-AU"/>
              </w:rPr>
              <w:t>Tree Advisory Panel</w:t>
            </w:r>
          </w:p>
        </w:tc>
        <w:tc>
          <w:tcPr>
            <w:tcW w:w="2693" w:type="dxa"/>
            <w:shd w:val="clear" w:color="auto" w:fill="auto"/>
            <w:hideMark/>
          </w:tcPr>
          <w:p w14:paraId="4C2A934B" w14:textId="5F298B2D" w:rsidR="000178BC" w:rsidRPr="0077128F" w:rsidRDefault="000178BC" w:rsidP="00BA123E">
            <w:pPr>
              <w:rPr>
                <w:sz w:val="22"/>
                <w:szCs w:val="22"/>
                <w:lang w:eastAsia="en-AU"/>
              </w:rPr>
            </w:pPr>
            <w:r w:rsidRPr="0077128F">
              <w:rPr>
                <w:sz w:val="22"/>
                <w:szCs w:val="22"/>
                <w:lang w:eastAsia="en-AU"/>
              </w:rPr>
              <w:t xml:space="preserve">Chair </w:t>
            </w:r>
          </w:p>
          <w:p w14:paraId="186171E0" w14:textId="57CD3562"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5F74F3F2" w14:textId="69047558"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3E0B5DF8" w14:textId="5FFF5D82" w:rsidR="000178BC" w:rsidRPr="0077128F" w:rsidRDefault="000178BC" w:rsidP="00BA123E">
            <w:pPr>
              <w:jc w:val="center"/>
              <w:rPr>
                <w:strike/>
                <w:sz w:val="22"/>
                <w:szCs w:val="22"/>
                <w:lang w:eastAsia="en-AU"/>
              </w:rPr>
            </w:pPr>
            <w:r w:rsidRPr="0077128F">
              <w:rPr>
                <w:bCs/>
                <w:sz w:val="22"/>
                <w:szCs w:val="22"/>
              </w:rPr>
              <w:t>$</w:t>
            </w:r>
            <w:r>
              <w:rPr>
                <w:bCs/>
                <w:sz w:val="22"/>
                <w:szCs w:val="22"/>
              </w:rPr>
              <w:t>545</w:t>
            </w:r>
          </w:p>
        </w:tc>
        <w:tc>
          <w:tcPr>
            <w:tcW w:w="1496" w:type="dxa"/>
          </w:tcPr>
          <w:p w14:paraId="78DC229B" w14:textId="77777777" w:rsidR="000178BC" w:rsidRPr="0077128F" w:rsidRDefault="000178BC" w:rsidP="00BA123E">
            <w:pPr>
              <w:jc w:val="center"/>
              <w:rPr>
                <w:sz w:val="22"/>
                <w:szCs w:val="22"/>
                <w:lang w:eastAsia="en-AU"/>
              </w:rPr>
            </w:pPr>
            <w:r w:rsidRPr="0077128F">
              <w:rPr>
                <w:sz w:val="22"/>
                <w:szCs w:val="22"/>
                <w:lang w:eastAsia="en-AU"/>
              </w:rPr>
              <w:t>-</w:t>
            </w:r>
          </w:p>
          <w:p w14:paraId="0B4DA955" w14:textId="1F0740A7"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6B45F598" w14:textId="4952A05B" w:rsidTr="00BA123E">
        <w:trPr>
          <w:gridAfter w:val="1"/>
          <w:wAfter w:w="13" w:type="dxa"/>
          <w:trHeight w:val="20"/>
          <w:jc w:val="center"/>
        </w:trPr>
        <w:tc>
          <w:tcPr>
            <w:tcW w:w="3256" w:type="dxa"/>
            <w:shd w:val="clear" w:color="auto" w:fill="auto"/>
            <w:hideMark/>
          </w:tcPr>
          <w:p w14:paraId="21441062" w14:textId="0E76E463" w:rsidR="000178BC" w:rsidRPr="0077128F" w:rsidRDefault="000178BC" w:rsidP="00BA123E">
            <w:pPr>
              <w:rPr>
                <w:sz w:val="22"/>
                <w:szCs w:val="22"/>
                <w:lang w:eastAsia="en-AU"/>
              </w:rPr>
            </w:pPr>
            <w:r w:rsidRPr="0077128F">
              <w:rPr>
                <w:sz w:val="22"/>
                <w:szCs w:val="22"/>
                <w:lang w:eastAsia="en-AU"/>
              </w:rPr>
              <w:t>Veterinary Practitioners Board</w:t>
            </w:r>
          </w:p>
        </w:tc>
        <w:tc>
          <w:tcPr>
            <w:tcW w:w="2693" w:type="dxa"/>
            <w:shd w:val="clear" w:color="auto" w:fill="auto"/>
            <w:hideMark/>
          </w:tcPr>
          <w:p w14:paraId="4B35322E" w14:textId="4E45DFD5" w:rsidR="000178BC" w:rsidRPr="0077128F" w:rsidRDefault="000178BC" w:rsidP="00BA123E">
            <w:pPr>
              <w:rPr>
                <w:sz w:val="22"/>
                <w:szCs w:val="22"/>
                <w:lang w:eastAsia="en-AU"/>
              </w:rPr>
            </w:pPr>
            <w:r w:rsidRPr="0077128F">
              <w:rPr>
                <w:sz w:val="22"/>
                <w:szCs w:val="22"/>
                <w:lang w:eastAsia="en-AU"/>
              </w:rPr>
              <w:t>President</w:t>
            </w:r>
          </w:p>
          <w:p w14:paraId="52D2D97D" w14:textId="54FE7140"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4B5685C5" w14:textId="10835696"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4007188F" w14:textId="4982C0E6" w:rsidR="000178BC" w:rsidRPr="0077128F" w:rsidRDefault="000178BC" w:rsidP="00BA123E">
            <w:pPr>
              <w:jc w:val="center"/>
              <w:rPr>
                <w:bCs/>
                <w:sz w:val="22"/>
                <w:szCs w:val="22"/>
              </w:rPr>
            </w:pPr>
            <w:r w:rsidRPr="0077128F">
              <w:rPr>
                <w:bCs/>
                <w:sz w:val="22"/>
                <w:szCs w:val="22"/>
              </w:rPr>
              <w:t>$</w:t>
            </w:r>
            <w:r>
              <w:rPr>
                <w:bCs/>
                <w:sz w:val="22"/>
                <w:szCs w:val="22"/>
              </w:rPr>
              <w:t>545</w:t>
            </w:r>
          </w:p>
        </w:tc>
        <w:tc>
          <w:tcPr>
            <w:tcW w:w="1496" w:type="dxa"/>
          </w:tcPr>
          <w:p w14:paraId="0526005C" w14:textId="1DE88C43" w:rsidR="000178BC" w:rsidRPr="0077128F" w:rsidRDefault="000178BC" w:rsidP="00BA123E">
            <w:pPr>
              <w:jc w:val="center"/>
              <w:rPr>
                <w:sz w:val="22"/>
                <w:szCs w:val="22"/>
                <w:lang w:eastAsia="en-AU"/>
              </w:rPr>
            </w:pPr>
            <w:r w:rsidRPr="0077128F">
              <w:rPr>
                <w:sz w:val="22"/>
                <w:szCs w:val="22"/>
                <w:lang w:eastAsia="en-AU"/>
              </w:rPr>
              <w:t>-</w:t>
            </w:r>
          </w:p>
          <w:p w14:paraId="01DEB1A8" w14:textId="7D599AB6"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3A034ED2" w14:textId="57523167" w:rsidTr="00BA123E">
        <w:trPr>
          <w:gridAfter w:val="1"/>
          <w:wAfter w:w="13" w:type="dxa"/>
          <w:trHeight w:val="20"/>
          <w:jc w:val="center"/>
        </w:trPr>
        <w:tc>
          <w:tcPr>
            <w:tcW w:w="3256" w:type="dxa"/>
            <w:shd w:val="clear" w:color="auto" w:fill="auto"/>
            <w:hideMark/>
          </w:tcPr>
          <w:p w14:paraId="71F0437E" w14:textId="022470A0" w:rsidR="000178BC" w:rsidRPr="0077128F" w:rsidRDefault="000178BC" w:rsidP="00BA123E">
            <w:pPr>
              <w:rPr>
                <w:sz w:val="22"/>
                <w:szCs w:val="22"/>
                <w:lang w:eastAsia="en-AU"/>
              </w:rPr>
            </w:pPr>
            <w:r w:rsidRPr="0077128F">
              <w:rPr>
                <w:sz w:val="22"/>
                <w:szCs w:val="22"/>
                <w:lang w:eastAsia="en-AU"/>
              </w:rPr>
              <w:t>Veterinary Practitioners Committee of Inquiry</w:t>
            </w:r>
          </w:p>
        </w:tc>
        <w:tc>
          <w:tcPr>
            <w:tcW w:w="2693" w:type="dxa"/>
            <w:shd w:val="clear" w:color="auto" w:fill="auto"/>
            <w:hideMark/>
          </w:tcPr>
          <w:p w14:paraId="295A2ECA" w14:textId="404B9697" w:rsidR="000178BC" w:rsidRPr="0077128F" w:rsidRDefault="000178BC" w:rsidP="00BA123E">
            <w:pPr>
              <w:rPr>
                <w:sz w:val="22"/>
                <w:szCs w:val="22"/>
                <w:lang w:eastAsia="en-AU"/>
              </w:rPr>
            </w:pPr>
            <w:r w:rsidRPr="0077128F">
              <w:rPr>
                <w:sz w:val="22"/>
                <w:szCs w:val="22"/>
                <w:lang w:eastAsia="en-AU"/>
              </w:rPr>
              <w:t xml:space="preserve">Chair </w:t>
            </w:r>
          </w:p>
          <w:p w14:paraId="03C1B229" w14:textId="2EDCFFBD"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38DC79E7" w14:textId="03A0C000" w:rsidR="000178BC" w:rsidRPr="00264E6D" w:rsidRDefault="000178BC" w:rsidP="00BA123E">
            <w:pPr>
              <w:jc w:val="center"/>
              <w:rPr>
                <w:bCs/>
                <w:sz w:val="22"/>
                <w:szCs w:val="22"/>
              </w:rPr>
            </w:pPr>
            <w:r w:rsidRPr="00264E6D">
              <w:rPr>
                <w:bCs/>
                <w:sz w:val="22"/>
                <w:szCs w:val="22"/>
              </w:rPr>
              <w:t>$</w:t>
            </w:r>
            <w:r>
              <w:rPr>
                <w:bCs/>
                <w:sz w:val="22"/>
                <w:szCs w:val="22"/>
              </w:rPr>
              <w:t>990</w:t>
            </w:r>
          </w:p>
          <w:p w14:paraId="7D3D76CB" w14:textId="19D74EE4" w:rsidR="000178BC" w:rsidRPr="0077128F" w:rsidRDefault="000178BC" w:rsidP="00BA123E">
            <w:pPr>
              <w:jc w:val="center"/>
              <w:rPr>
                <w:bCs/>
                <w:sz w:val="22"/>
                <w:szCs w:val="22"/>
              </w:rPr>
            </w:pPr>
            <w:r w:rsidRPr="00264E6D">
              <w:rPr>
                <w:bCs/>
                <w:sz w:val="22"/>
                <w:szCs w:val="22"/>
              </w:rPr>
              <w:t>$</w:t>
            </w:r>
            <w:r>
              <w:rPr>
                <w:bCs/>
                <w:sz w:val="22"/>
                <w:szCs w:val="22"/>
              </w:rPr>
              <w:t>890</w:t>
            </w:r>
          </w:p>
        </w:tc>
        <w:tc>
          <w:tcPr>
            <w:tcW w:w="1496" w:type="dxa"/>
          </w:tcPr>
          <w:p w14:paraId="6AF995CF" w14:textId="77777777" w:rsidR="000178BC" w:rsidRPr="0077128F" w:rsidRDefault="000178BC" w:rsidP="00BA123E">
            <w:pPr>
              <w:jc w:val="center"/>
              <w:rPr>
                <w:sz w:val="22"/>
                <w:szCs w:val="22"/>
                <w:lang w:eastAsia="en-AU"/>
              </w:rPr>
            </w:pPr>
            <w:r w:rsidRPr="0077128F">
              <w:rPr>
                <w:sz w:val="22"/>
                <w:szCs w:val="22"/>
                <w:lang w:eastAsia="en-AU"/>
              </w:rPr>
              <w:t>-</w:t>
            </w:r>
          </w:p>
          <w:p w14:paraId="073E1F2E" w14:textId="03F506F0" w:rsidR="000178BC" w:rsidRPr="0077128F" w:rsidRDefault="000178BC" w:rsidP="00BA123E">
            <w:pPr>
              <w:jc w:val="center"/>
              <w:rPr>
                <w:sz w:val="22"/>
                <w:szCs w:val="22"/>
                <w:lang w:eastAsia="en-AU"/>
              </w:rPr>
            </w:pPr>
            <w:r w:rsidRPr="0077128F">
              <w:rPr>
                <w:sz w:val="22"/>
                <w:szCs w:val="22"/>
                <w:lang w:eastAsia="en-AU"/>
              </w:rPr>
              <w:t>-</w:t>
            </w:r>
          </w:p>
        </w:tc>
      </w:tr>
      <w:tr w:rsidR="000178BC" w:rsidRPr="0077128F" w14:paraId="5F20B945" w14:textId="33177F87" w:rsidTr="00BA123E">
        <w:trPr>
          <w:gridAfter w:val="1"/>
          <w:wAfter w:w="13" w:type="dxa"/>
          <w:trHeight w:val="20"/>
          <w:jc w:val="center"/>
        </w:trPr>
        <w:tc>
          <w:tcPr>
            <w:tcW w:w="3256" w:type="dxa"/>
            <w:shd w:val="clear" w:color="auto" w:fill="auto"/>
          </w:tcPr>
          <w:p w14:paraId="13850337" w14:textId="77777777" w:rsidR="000178BC" w:rsidRPr="0077128F" w:rsidRDefault="000178BC" w:rsidP="00BA123E">
            <w:pPr>
              <w:rPr>
                <w:sz w:val="22"/>
                <w:szCs w:val="22"/>
                <w:lang w:eastAsia="en-AU"/>
              </w:rPr>
            </w:pPr>
            <w:r w:rsidRPr="0077128F">
              <w:rPr>
                <w:sz w:val="22"/>
                <w:szCs w:val="22"/>
                <w:lang w:eastAsia="en-AU"/>
              </w:rPr>
              <w:t>Work Safety Council</w:t>
            </w:r>
          </w:p>
        </w:tc>
        <w:tc>
          <w:tcPr>
            <w:tcW w:w="2693" w:type="dxa"/>
            <w:shd w:val="clear" w:color="auto" w:fill="auto"/>
          </w:tcPr>
          <w:p w14:paraId="70D910FF" w14:textId="5FC77538" w:rsidR="000178BC" w:rsidRPr="0077128F" w:rsidRDefault="000178BC" w:rsidP="00BA123E">
            <w:pPr>
              <w:rPr>
                <w:sz w:val="22"/>
                <w:szCs w:val="22"/>
                <w:lang w:eastAsia="en-AU"/>
              </w:rPr>
            </w:pPr>
            <w:r w:rsidRPr="0077128F">
              <w:rPr>
                <w:sz w:val="22"/>
                <w:szCs w:val="22"/>
                <w:lang w:eastAsia="en-AU"/>
              </w:rPr>
              <w:t xml:space="preserve">Chair </w:t>
            </w:r>
          </w:p>
        </w:tc>
        <w:tc>
          <w:tcPr>
            <w:tcW w:w="1559" w:type="dxa"/>
            <w:shd w:val="clear" w:color="auto" w:fill="auto"/>
            <w:noWrap/>
          </w:tcPr>
          <w:p w14:paraId="526DF36F" w14:textId="6FEF4857" w:rsidR="000178BC" w:rsidRPr="0077128F" w:rsidRDefault="000178BC" w:rsidP="00BA123E">
            <w:pPr>
              <w:jc w:val="center"/>
              <w:rPr>
                <w:sz w:val="22"/>
                <w:szCs w:val="22"/>
                <w:lang w:eastAsia="en-AU"/>
              </w:rPr>
            </w:pPr>
            <w:r w:rsidRPr="0077128F">
              <w:rPr>
                <w:sz w:val="22"/>
                <w:szCs w:val="22"/>
                <w:lang w:eastAsia="en-AU"/>
              </w:rPr>
              <w:t>-</w:t>
            </w:r>
          </w:p>
        </w:tc>
        <w:tc>
          <w:tcPr>
            <w:tcW w:w="1496" w:type="dxa"/>
          </w:tcPr>
          <w:p w14:paraId="2784339D" w14:textId="77D792E3" w:rsidR="000178BC" w:rsidRPr="0077128F" w:rsidRDefault="000178BC" w:rsidP="00BA123E">
            <w:pPr>
              <w:jc w:val="center"/>
              <w:rPr>
                <w:bCs/>
                <w:sz w:val="22"/>
                <w:szCs w:val="22"/>
              </w:rPr>
            </w:pPr>
            <w:r w:rsidRPr="0077128F">
              <w:rPr>
                <w:bCs/>
                <w:sz w:val="22"/>
                <w:szCs w:val="22"/>
              </w:rPr>
              <w:t>$2</w:t>
            </w:r>
            <w:r>
              <w:rPr>
                <w:bCs/>
                <w:sz w:val="22"/>
                <w:szCs w:val="22"/>
              </w:rPr>
              <w:t>2,520</w:t>
            </w:r>
          </w:p>
        </w:tc>
      </w:tr>
      <w:tr w:rsidR="000178BC" w:rsidRPr="0077128F" w14:paraId="79D4FB3C" w14:textId="15BCD226" w:rsidTr="00BA123E">
        <w:trPr>
          <w:gridAfter w:val="1"/>
          <w:wAfter w:w="13" w:type="dxa"/>
          <w:trHeight w:val="20"/>
          <w:jc w:val="center"/>
        </w:trPr>
        <w:tc>
          <w:tcPr>
            <w:tcW w:w="3256" w:type="dxa"/>
            <w:shd w:val="clear" w:color="auto" w:fill="auto"/>
            <w:hideMark/>
          </w:tcPr>
          <w:p w14:paraId="48AB3148" w14:textId="77777777" w:rsidR="000178BC" w:rsidRPr="0077128F" w:rsidRDefault="000178BC" w:rsidP="00BA123E">
            <w:pPr>
              <w:rPr>
                <w:sz w:val="22"/>
                <w:szCs w:val="22"/>
                <w:lang w:eastAsia="en-AU"/>
              </w:rPr>
            </w:pPr>
            <w:r w:rsidRPr="0077128F">
              <w:rPr>
                <w:sz w:val="22"/>
                <w:szCs w:val="22"/>
                <w:lang w:eastAsia="en-AU"/>
              </w:rPr>
              <w:t>Youth Advisory Council</w:t>
            </w:r>
          </w:p>
        </w:tc>
        <w:tc>
          <w:tcPr>
            <w:tcW w:w="2693" w:type="dxa"/>
            <w:shd w:val="clear" w:color="auto" w:fill="auto"/>
            <w:hideMark/>
          </w:tcPr>
          <w:p w14:paraId="7CB1FBEE" w14:textId="14ED5DF2" w:rsidR="000178BC" w:rsidRPr="0077128F" w:rsidRDefault="000178BC" w:rsidP="00BA123E">
            <w:pPr>
              <w:rPr>
                <w:sz w:val="22"/>
                <w:szCs w:val="22"/>
                <w:lang w:eastAsia="en-AU"/>
              </w:rPr>
            </w:pPr>
            <w:r>
              <w:rPr>
                <w:sz w:val="22"/>
                <w:szCs w:val="22"/>
                <w:lang w:eastAsia="en-AU"/>
              </w:rPr>
              <w:t>Co-</w:t>
            </w:r>
            <w:r w:rsidRPr="0077128F">
              <w:rPr>
                <w:sz w:val="22"/>
                <w:szCs w:val="22"/>
                <w:lang w:eastAsia="en-AU"/>
              </w:rPr>
              <w:t xml:space="preserve">Chair </w:t>
            </w:r>
          </w:p>
          <w:p w14:paraId="6A8E80A7" w14:textId="531AD29F" w:rsidR="000178BC" w:rsidRPr="0077128F" w:rsidRDefault="000178BC" w:rsidP="00BA123E">
            <w:pPr>
              <w:rPr>
                <w:sz w:val="22"/>
                <w:szCs w:val="22"/>
                <w:lang w:eastAsia="en-AU"/>
              </w:rPr>
            </w:pPr>
            <w:r w:rsidRPr="0077128F">
              <w:rPr>
                <w:sz w:val="22"/>
                <w:szCs w:val="22"/>
                <w:lang w:eastAsia="en-AU"/>
              </w:rPr>
              <w:t xml:space="preserve">Member </w:t>
            </w:r>
          </w:p>
        </w:tc>
        <w:tc>
          <w:tcPr>
            <w:tcW w:w="1559" w:type="dxa"/>
            <w:shd w:val="clear" w:color="auto" w:fill="auto"/>
            <w:noWrap/>
          </w:tcPr>
          <w:p w14:paraId="2299F380" w14:textId="77777777" w:rsidR="000178BC" w:rsidRPr="0077128F" w:rsidRDefault="000178BC" w:rsidP="00BA123E">
            <w:pPr>
              <w:jc w:val="center"/>
              <w:rPr>
                <w:bCs/>
                <w:sz w:val="22"/>
                <w:szCs w:val="22"/>
                <w:lang w:eastAsia="en-AU"/>
              </w:rPr>
            </w:pPr>
            <w:r w:rsidRPr="0077128F">
              <w:rPr>
                <w:bCs/>
                <w:sz w:val="22"/>
                <w:szCs w:val="22"/>
              </w:rPr>
              <w:t>$</w:t>
            </w:r>
            <w:r>
              <w:rPr>
                <w:bCs/>
                <w:sz w:val="22"/>
                <w:szCs w:val="22"/>
              </w:rPr>
              <w:t>635</w:t>
            </w:r>
          </w:p>
          <w:p w14:paraId="77EA7D47" w14:textId="071F42C1" w:rsidR="000178BC" w:rsidRPr="0077128F" w:rsidRDefault="000178BC" w:rsidP="00BA123E">
            <w:pPr>
              <w:jc w:val="center"/>
              <w:rPr>
                <w:bCs/>
                <w:sz w:val="22"/>
                <w:szCs w:val="22"/>
                <w:lang w:eastAsia="en-AU"/>
              </w:rPr>
            </w:pPr>
            <w:r w:rsidRPr="0077128F">
              <w:rPr>
                <w:bCs/>
                <w:sz w:val="22"/>
                <w:szCs w:val="22"/>
              </w:rPr>
              <w:t>$</w:t>
            </w:r>
            <w:r>
              <w:rPr>
                <w:bCs/>
                <w:sz w:val="22"/>
                <w:szCs w:val="22"/>
              </w:rPr>
              <w:t>545</w:t>
            </w:r>
          </w:p>
        </w:tc>
        <w:tc>
          <w:tcPr>
            <w:tcW w:w="1496" w:type="dxa"/>
          </w:tcPr>
          <w:p w14:paraId="11B0958E" w14:textId="77777777" w:rsidR="000178BC" w:rsidRPr="00E074DF" w:rsidRDefault="000178BC" w:rsidP="00BA123E">
            <w:pPr>
              <w:jc w:val="center"/>
              <w:rPr>
                <w:color w:val="000000" w:themeColor="text1"/>
                <w:sz w:val="22"/>
                <w:szCs w:val="22"/>
                <w:lang w:eastAsia="en-AU"/>
              </w:rPr>
            </w:pPr>
            <w:r w:rsidRPr="00E074DF">
              <w:rPr>
                <w:color w:val="000000" w:themeColor="text1"/>
                <w:sz w:val="22"/>
                <w:szCs w:val="22"/>
                <w:lang w:eastAsia="en-AU"/>
              </w:rPr>
              <w:t>-</w:t>
            </w:r>
          </w:p>
          <w:p w14:paraId="07D6B38E" w14:textId="3E661E3C" w:rsidR="000178BC" w:rsidRPr="0077128F" w:rsidRDefault="000178BC" w:rsidP="00BA123E">
            <w:pPr>
              <w:jc w:val="center"/>
              <w:rPr>
                <w:sz w:val="22"/>
                <w:szCs w:val="22"/>
                <w:lang w:eastAsia="en-AU"/>
              </w:rPr>
            </w:pPr>
            <w:r w:rsidRPr="00E074DF">
              <w:rPr>
                <w:color w:val="000000" w:themeColor="text1"/>
                <w:sz w:val="22"/>
                <w:szCs w:val="22"/>
                <w:lang w:eastAsia="en-AU"/>
              </w:rPr>
              <w:t>-</w:t>
            </w:r>
          </w:p>
        </w:tc>
      </w:tr>
    </w:tbl>
    <w:p w14:paraId="5ECABBD1" w14:textId="59E57B16" w:rsidR="001F0EA2" w:rsidRPr="00CA6C52" w:rsidRDefault="00015F44" w:rsidP="001F0EA2">
      <w:pPr>
        <w:pStyle w:val="Heading3"/>
        <w:numPr>
          <w:ilvl w:val="1"/>
          <w:numId w:val="1"/>
        </w:numPr>
        <w:spacing w:before="120"/>
        <w:rPr>
          <w:b w:val="0"/>
          <w:szCs w:val="24"/>
        </w:rPr>
      </w:pPr>
      <w:r>
        <w:rPr>
          <w:b w:val="0"/>
          <w:color w:val="000000" w:themeColor="text1"/>
          <w:szCs w:val="24"/>
        </w:rPr>
        <w:t>A p</w:t>
      </w:r>
      <w:r w:rsidR="001F0EA2" w:rsidRPr="00B242F4">
        <w:rPr>
          <w:b w:val="0"/>
          <w:color w:val="000000" w:themeColor="text1"/>
          <w:szCs w:val="24"/>
        </w:rPr>
        <w:t xml:space="preserve">ublic </w:t>
      </w:r>
      <w:r w:rsidR="001F0EA2" w:rsidRPr="00E074DF">
        <w:rPr>
          <w:b w:val="0"/>
          <w:color w:val="000000" w:themeColor="text1"/>
          <w:szCs w:val="24"/>
        </w:rPr>
        <w:t xml:space="preserve">servant </w:t>
      </w:r>
      <w:r w:rsidR="009B10E0" w:rsidRPr="00E074DF">
        <w:rPr>
          <w:b w:val="0"/>
          <w:color w:val="000000" w:themeColor="text1"/>
          <w:szCs w:val="24"/>
        </w:rPr>
        <w:t>who</w:t>
      </w:r>
      <w:r w:rsidR="001F0EA2" w:rsidRPr="00E074DF">
        <w:rPr>
          <w:b w:val="0"/>
          <w:color w:val="000000" w:themeColor="text1"/>
          <w:szCs w:val="24"/>
        </w:rPr>
        <w:t xml:space="preserve"> serve</w:t>
      </w:r>
      <w:r>
        <w:rPr>
          <w:b w:val="0"/>
          <w:color w:val="000000" w:themeColor="text1"/>
          <w:szCs w:val="24"/>
        </w:rPr>
        <w:t>s</w:t>
      </w:r>
      <w:r w:rsidR="001F0EA2" w:rsidRPr="00E074DF">
        <w:rPr>
          <w:b w:val="0"/>
          <w:color w:val="000000" w:themeColor="text1"/>
          <w:szCs w:val="24"/>
        </w:rPr>
        <w:t xml:space="preserve"> as a Part-time Public Office Holder </w:t>
      </w:r>
      <w:r>
        <w:rPr>
          <w:b w:val="0"/>
          <w:color w:val="000000" w:themeColor="text1"/>
          <w:szCs w:val="24"/>
        </w:rPr>
        <w:t>is</w:t>
      </w:r>
      <w:r w:rsidRPr="00E074DF">
        <w:rPr>
          <w:b w:val="0"/>
          <w:color w:val="000000" w:themeColor="text1"/>
          <w:szCs w:val="24"/>
        </w:rPr>
        <w:t xml:space="preserve"> </w:t>
      </w:r>
      <w:r w:rsidR="001F0EA2" w:rsidRPr="00E074DF">
        <w:rPr>
          <w:b w:val="0"/>
          <w:color w:val="000000" w:themeColor="text1"/>
          <w:szCs w:val="24"/>
        </w:rPr>
        <w:t>not entitled to receive remuneration, allowances or entitlements provided in this Determination, unless in exceptional circumstances</w:t>
      </w:r>
      <w:r w:rsidR="001F0EA2"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w:t>
      </w:r>
      <w:proofErr w:type="gramStart"/>
      <w:r w:rsidRPr="00D62589">
        <w:t>Determination;</w:t>
      </w:r>
      <w:proofErr w:type="gramEnd"/>
      <w:r w:rsidRPr="00D62589">
        <w:t xml:space="preserve">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w:t>
      </w:r>
      <w:proofErr w:type="gramStart"/>
      <w:r>
        <w:t>day</w:t>
      </w:r>
      <w:r w:rsidRPr="00D62589">
        <w:t>;</w:t>
      </w:r>
      <w:proofErr w:type="gramEnd"/>
      <w:r w:rsidRPr="00D62589">
        <w:t xml:space="preserve"> </w:t>
      </w:r>
    </w:p>
    <w:p w14:paraId="013FB79F" w14:textId="4A5D6F85" w:rsidR="001F0EA2" w:rsidRDefault="001F0EA2" w:rsidP="001F0EA2">
      <w:pPr>
        <w:tabs>
          <w:tab w:val="left" w:pos="1134"/>
        </w:tabs>
        <w:spacing w:before="120" w:after="60"/>
        <w:ind w:left="1134" w:hanging="414"/>
      </w:pPr>
      <w:r w:rsidRPr="00D62589">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w:t>
      </w:r>
      <w:r w:rsidRPr="00C018B7">
        <w:rPr>
          <w:color w:val="000000" w:themeColor="text1"/>
        </w:rPr>
        <w:t xml:space="preserve">Preparation time spent by an office holder that the chairperson, nominated </w:t>
      </w:r>
      <w:r w:rsidR="005845A9" w:rsidRPr="00C018B7">
        <w:rPr>
          <w:color w:val="000000" w:themeColor="text1"/>
        </w:rPr>
        <w:t xml:space="preserve">presiding </w:t>
      </w:r>
      <w:r w:rsidRPr="00C018B7">
        <w:rPr>
          <w:color w:val="000000" w:themeColor="text1"/>
        </w:rPr>
        <w:t>officer (if applicable) or the authorised secretariat considers is excessive to normal preparation time may be treated as ‘business of the authority</w:t>
      </w:r>
      <w:proofErr w:type="gramStart"/>
      <w:r w:rsidRPr="00C018B7">
        <w:rPr>
          <w:color w:val="000000" w:themeColor="text1"/>
        </w:rPr>
        <w:t>’;</w:t>
      </w:r>
      <w:proofErr w:type="gramEnd"/>
      <w:r w:rsidRPr="00C018B7">
        <w:rPr>
          <w:color w:val="000000" w:themeColor="text1"/>
        </w:rPr>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xml:space="preserve">, nominated presiding officer (if </w:t>
      </w:r>
      <w:r>
        <w:lastRenderedPageBreak/>
        <w:t>applicable) or the authorised secretariat</w:t>
      </w:r>
      <w:r w:rsidRPr="00D62589">
        <w:t xml:space="preserve"> of the authority considers it appropriate</w:t>
      </w:r>
      <w:r>
        <w:t>,</w:t>
      </w:r>
      <w:r w:rsidRPr="00D62589">
        <w:t xml:space="preserve"> that a period of preparation time beyond this </w:t>
      </w:r>
      <w:proofErr w:type="gramStart"/>
      <w:r w:rsidRPr="00D62589">
        <w:t>warrants</w:t>
      </w:r>
      <w:proofErr w:type="gramEnd"/>
      <w:r w:rsidRPr="00D62589">
        <w:t xml:space="preserve">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2AADAEC9" w14:textId="6985FA7A" w:rsidR="00EE66E8" w:rsidRPr="00CF1A0E" w:rsidRDefault="001F0EA2" w:rsidP="00CF1A0E">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1E0EE7E2" w14:textId="77777777" w:rsidR="001F0EA2" w:rsidRPr="00532CAB" w:rsidRDefault="001F0EA2" w:rsidP="00532CAB">
      <w:pPr>
        <w:ind w:left="720"/>
        <w:rPr>
          <w:i/>
          <w:iCs/>
          <w:u w:val="single"/>
        </w:rPr>
      </w:pPr>
      <w:r w:rsidRPr="00532CAB">
        <w:rPr>
          <w:i/>
          <w:iCs/>
          <w:u w:val="single"/>
        </w:rPr>
        <w:t>Work periods consisting of not less than three hours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532CAB" w:rsidRDefault="001F0EA2" w:rsidP="001F0EA2">
      <w:pPr>
        <w:spacing w:before="120" w:after="60"/>
        <w:ind w:left="709"/>
        <w:rPr>
          <w:i/>
          <w:iCs/>
          <w:u w:val="single"/>
        </w:rPr>
      </w:pPr>
      <w:r w:rsidRPr="00532CAB">
        <w:rPr>
          <w:i/>
          <w:iCs/>
          <w:u w:val="single"/>
        </w:rPr>
        <w:t>Work periods consisting of less than three hours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w:t>
      </w:r>
      <w:proofErr w:type="gramStart"/>
      <w:r w:rsidRPr="00D62589">
        <w:t>fee;</w:t>
      </w:r>
      <w:proofErr w:type="gramEnd"/>
      <w:r w:rsidRPr="00D62589">
        <w:t xml:space="preserv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w:t>
      </w:r>
      <w:proofErr w:type="gramStart"/>
      <w:r w:rsidRPr="00D62589">
        <w:t>fee;</w:t>
      </w:r>
      <w:proofErr w:type="gramEnd"/>
      <w:r w:rsidRPr="00D62589">
        <w:t xml:space="preserve"> </w:t>
      </w:r>
    </w:p>
    <w:p w14:paraId="4D10F535" w14:textId="77777777" w:rsidR="001F0EA2" w:rsidRPr="00D62589" w:rsidRDefault="001F0EA2" w:rsidP="001F0EA2">
      <w:pPr>
        <w:tabs>
          <w:tab w:val="left" w:pos="1080"/>
        </w:tabs>
        <w:spacing w:before="120" w:after="60"/>
        <w:ind w:left="1080" w:hanging="371"/>
        <w:rPr>
          <w:b/>
        </w:rPr>
      </w:pPr>
      <w:r w:rsidRPr="00D62589">
        <w:lastRenderedPageBreak/>
        <w:t xml:space="preserve">(c) </w:t>
      </w:r>
      <w:r>
        <w:tab/>
      </w:r>
      <w:r w:rsidRPr="00D62589">
        <w:t xml:space="preserve">the maximum payment in respect of any one day shall be the appropriate daily </w:t>
      </w:r>
      <w:proofErr w:type="gramStart"/>
      <w:r w:rsidRPr="00D62589">
        <w:t>fee;</w:t>
      </w:r>
      <w:proofErr w:type="gramEnd"/>
      <w:r w:rsidRPr="00D62589">
        <w:t xml:space="preserv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w:t>
      </w:r>
      <w:proofErr w:type="gramStart"/>
      <w:r>
        <w:rPr>
          <w:sz w:val="18"/>
          <w:szCs w:val="18"/>
        </w:rPr>
        <w:t>two hour</w:t>
      </w:r>
      <w:proofErr w:type="gramEnd"/>
      <w:r>
        <w:rPr>
          <w:sz w:val="18"/>
          <w:szCs w:val="18"/>
        </w:rPr>
        <w:t xml:space="preserve">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532CAB" w:rsidRDefault="001F0EA2" w:rsidP="00532CAB">
      <w:pPr>
        <w:ind w:left="709"/>
        <w:rPr>
          <w:i/>
          <w:iCs/>
          <w:u w:val="single"/>
        </w:rPr>
      </w:pPr>
      <w:r w:rsidRPr="00532CAB">
        <w:rPr>
          <w:i/>
          <w:iCs/>
          <w:u w:val="single"/>
        </w:rPr>
        <w:t>Work aggregate periods consisting of less than three hours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532CAB" w:rsidRDefault="001F0EA2" w:rsidP="001F0EA2">
      <w:pPr>
        <w:spacing w:before="120" w:after="60"/>
        <w:ind w:left="720" w:hanging="11"/>
        <w:rPr>
          <w:i/>
          <w:iCs/>
          <w:u w:val="single"/>
        </w:rPr>
      </w:pPr>
      <w:r w:rsidRPr="00532CAB">
        <w:rPr>
          <w:i/>
          <w:iCs/>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lastRenderedPageBreak/>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452E71AE" w14:textId="208D586C" w:rsidR="000C7237" w:rsidRPr="00C018B7" w:rsidRDefault="001F0EA2" w:rsidP="00CF1A0E">
      <w:pPr>
        <w:spacing w:before="120" w:after="60"/>
        <w:ind w:left="709" w:hanging="709"/>
        <w:rPr>
          <w:color w:val="000000" w:themeColor="text1"/>
        </w:rPr>
      </w:pPr>
      <w:r w:rsidRPr="008879E2">
        <w:rPr>
          <w:color w:val="000000" w:themeColor="text1"/>
        </w:rPr>
        <w:t xml:space="preserve">5.2 </w:t>
      </w:r>
      <w:r w:rsidRPr="008879E2">
        <w:rPr>
          <w:color w:val="000000" w:themeColor="text1"/>
        </w:rPr>
        <w:tab/>
      </w:r>
      <w:r w:rsidR="000C7237" w:rsidRPr="00BA31FA">
        <w:rPr>
          <w:szCs w:val="24"/>
        </w:rPr>
        <w:t xml:space="preserve">Superannuation entitlements for </w:t>
      </w:r>
      <w:r w:rsidR="000C7237">
        <w:rPr>
          <w:szCs w:val="24"/>
        </w:rPr>
        <w:t>a person appointed to an office listed above</w:t>
      </w:r>
      <w:r w:rsidR="000C7237" w:rsidRPr="00BA31FA">
        <w:rPr>
          <w:szCs w:val="24"/>
        </w:rPr>
        <w:t xml:space="preserve"> are consistent with clause D7 in the </w:t>
      </w:r>
      <w:r w:rsidR="000C7237" w:rsidRPr="00BA31FA">
        <w:rPr>
          <w:i/>
          <w:color w:val="000000" w:themeColor="text1"/>
        </w:rPr>
        <w:t>ACT Public Sector Administrative and Related Classifications Enterprise Agreement 202</w:t>
      </w:r>
      <w:r w:rsidR="000C7237">
        <w:rPr>
          <w:i/>
          <w:color w:val="000000" w:themeColor="text1"/>
        </w:rPr>
        <w:t>3</w:t>
      </w:r>
      <w:r w:rsidR="000C7237" w:rsidRPr="00BA31FA">
        <w:rPr>
          <w:i/>
          <w:color w:val="000000" w:themeColor="text1"/>
        </w:rPr>
        <w:t>-202</w:t>
      </w:r>
      <w:r w:rsidR="000C7237">
        <w:rPr>
          <w:i/>
          <w:color w:val="000000" w:themeColor="text1"/>
        </w:rPr>
        <w:t>6</w:t>
      </w:r>
      <w:r w:rsidR="000C7237" w:rsidRPr="00BA31FA">
        <w:rPr>
          <w:i/>
          <w:color w:val="000000" w:themeColor="text1"/>
        </w:rPr>
        <w:t xml:space="preserve"> </w:t>
      </w:r>
      <w:r w:rsidR="000C7237" w:rsidRPr="00BA31FA">
        <w:rPr>
          <w:iCs/>
          <w:color w:val="000000" w:themeColor="text1"/>
        </w:rPr>
        <w:t>or its replacement</w:t>
      </w:r>
      <w:r w:rsidR="000C7237">
        <w:rPr>
          <w:iCs/>
          <w:color w:val="000000" w:themeColor="text1"/>
        </w:rPr>
        <w:t xml:space="preserve">. </w:t>
      </w:r>
    </w:p>
    <w:p w14:paraId="1C793046" w14:textId="2F069623" w:rsidR="001F0EA2" w:rsidRPr="00E074DF" w:rsidRDefault="00264E6D" w:rsidP="001F0EA2">
      <w:pPr>
        <w:spacing w:before="120" w:after="60"/>
        <w:ind w:left="709" w:hanging="709"/>
        <w:rPr>
          <w:color w:val="000000" w:themeColor="text1"/>
        </w:rPr>
      </w:pPr>
      <w:r>
        <w:rPr>
          <w:color w:val="000000" w:themeColor="text1"/>
        </w:rPr>
        <w:t>5.</w:t>
      </w:r>
      <w:r w:rsidR="000C7237">
        <w:rPr>
          <w:color w:val="000000" w:themeColor="text1"/>
        </w:rPr>
        <w:t>3</w:t>
      </w:r>
      <w:r w:rsidR="001F0EA2" w:rsidRPr="00E074DF">
        <w:rPr>
          <w:color w:val="000000" w:themeColor="text1"/>
        </w:rPr>
        <w:t xml:space="preserve"> </w:t>
      </w:r>
      <w:r w:rsidR="001F0EA2" w:rsidRPr="00E074DF">
        <w:rPr>
          <w:color w:val="000000" w:themeColor="text1"/>
        </w:rPr>
        <w:tab/>
        <w:t>The</w:t>
      </w:r>
      <w:r w:rsidR="001F0EA2" w:rsidRPr="00E074DF">
        <w:rPr>
          <w:color w:val="000000" w:themeColor="text1"/>
          <w:lang w:val="en-US"/>
        </w:rPr>
        <w:t xml:space="preserve"> </w:t>
      </w:r>
      <w:r w:rsidR="001F0EA2" w:rsidRPr="00E074DF">
        <w:rPr>
          <w:color w:val="000000" w:themeColor="text1"/>
        </w:rPr>
        <w:t xml:space="preserve">value of the employer’s superannuation contribution must not be paid in cash to </w:t>
      </w:r>
      <w:r w:rsidR="001F0EA2"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001F0EA2" w:rsidRPr="00E074DF">
        <w:rPr>
          <w:color w:val="000000" w:themeColor="text1"/>
          <w:szCs w:val="24"/>
        </w:rPr>
        <w:t xml:space="preserve"> in clause 2 of this Determination</w:t>
      </w:r>
      <w:r w:rsidR="001F0EA2"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proofErr w:type="gramStart"/>
      <w:r>
        <w:t>means</w:t>
      </w:r>
      <w:proofErr w:type="gramEnd"/>
      <w:r>
        <w:t xml:space="preserve">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7"/>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6F24E8F4" w:rsidR="001F0EA2" w:rsidRPr="00EA04F4" w:rsidRDefault="001F0EA2" w:rsidP="001F0EA2">
      <w:pPr>
        <w:spacing w:before="80" w:after="60"/>
        <w:ind w:left="709" w:hanging="709"/>
      </w:pPr>
      <w:r>
        <w:t xml:space="preserve">6.3 </w:t>
      </w:r>
      <w:r>
        <w:tab/>
        <w:t xml:space="preserve">All reasonable expenses incurred by a traveller can be reimbursed.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lastRenderedPageBreak/>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w:t>
      </w:r>
      <w:proofErr w:type="gramStart"/>
      <w:r>
        <w:t>transport;</w:t>
      </w:r>
      <w:proofErr w:type="gramEnd"/>
      <w:r>
        <w:t xml:space="preserve"> </w:t>
      </w:r>
    </w:p>
    <w:p w14:paraId="65EA12B5" w14:textId="77777777" w:rsidR="001F0EA2" w:rsidRDefault="001F0EA2" w:rsidP="0079194D">
      <w:pPr>
        <w:numPr>
          <w:ilvl w:val="2"/>
          <w:numId w:val="4"/>
        </w:numPr>
        <w:ind w:left="1134" w:hanging="436"/>
      </w:pPr>
      <w:r>
        <w:t xml:space="preserve">commercially provided </w:t>
      </w:r>
      <w:proofErr w:type="gramStart"/>
      <w:r>
        <w:t>flights;</w:t>
      </w:r>
      <w:proofErr w:type="gramEnd"/>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 xml:space="preserve">Commercially provided travel should be selected </w:t>
      </w:r>
      <w:proofErr w:type="gramStart"/>
      <w:r>
        <w:t>on the basis of</w:t>
      </w:r>
      <w:proofErr w:type="gramEnd"/>
      <w:r>
        <w:t>:</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xml:space="preserve">— economy </w:t>
      </w:r>
      <w:proofErr w:type="gramStart"/>
      <w:r w:rsidRPr="00A026E3">
        <w:rPr>
          <w:rFonts w:eastAsia="Calibri"/>
          <w:szCs w:val="24"/>
        </w:rPr>
        <w:t>class;</w:t>
      </w:r>
      <w:proofErr w:type="gramEnd"/>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xml:space="preserve">— business </w:t>
      </w:r>
      <w:proofErr w:type="gramStart"/>
      <w:r w:rsidRPr="00A026E3">
        <w:rPr>
          <w:rFonts w:eastAsia="Calibri"/>
          <w:szCs w:val="24"/>
        </w:rPr>
        <w:t>class;</w:t>
      </w:r>
      <w:proofErr w:type="gramEnd"/>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4FA47D68" w14:textId="5150541D" w:rsidR="00264E6D" w:rsidRPr="00C018B7" w:rsidRDefault="001F0EA2" w:rsidP="00CB2D66">
      <w:pPr>
        <w:spacing w:before="120" w:after="60"/>
        <w:ind w:left="698" w:hanging="698"/>
        <w:rPr>
          <w:color w:val="000000" w:themeColor="text1"/>
        </w:rPr>
      </w:pPr>
      <w:r>
        <w:t>6.</w:t>
      </w:r>
      <w:r w:rsidRPr="00C018B7">
        <w:rPr>
          <w:color w:val="000000" w:themeColor="text1"/>
        </w:rPr>
        <w:t>10</w:t>
      </w:r>
      <w:r w:rsidRPr="00C018B7">
        <w:rPr>
          <w:color w:val="000000" w:themeColor="text1"/>
        </w:rPr>
        <w:tab/>
        <w:t xml:space="preserve">If a traveller is approved to travel by private motor vehicle, the employer will </w:t>
      </w:r>
      <w:r w:rsidRPr="00C018B7">
        <w:rPr>
          <w:color w:val="000000" w:themeColor="text1"/>
        </w:rPr>
        <w:br/>
        <w:t xml:space="preserve">pay the owner of the vehicle an allowance calculated in accordance with the Motor Vehicle Allowance set out in </w:t>
      </w:r>
      <w:r w:rsidR="00264E6D" w:rsidRPr="00C018B7">
        <w:rPr>
          <w:color w:val="000000" w:themeColor="text1"/>
        </w:rPr>
        <w:t>in</w:t>
      </w:r>
      <w:r w:rsidR="00CB2D66">
        <w:rPr>
          <w:color w:val="000000" w:themeColor="text1"/>
        </w:rPr>
        <w:t xml:space="preserve"> </w:t>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202</w:t>
      </w:r>
      <w:r w:rsidR="00053018">
        <w:rPr>
          <w:i/>
          <w:color w:val="000000" w:themeColor="text1"/>
        </w:rPr>
        <w:t>3</w:t>
      </w:r>
      <w:r w:rsidR="00264E6D" w:rsidRPr="00C018B7">
        <w:rPr>
          <w:i/>
          <w:color w:val="000000" w:themeColor="text1"/>
        </w:rPr>
        <w:t>-202</w:t>
      </w:r>
      <w:r w:rsidR="00053018">
        <w:rPr>
          <w:i/>
          <w:color w:val="000000" w:themeColor="text1"/>
        </w:rPr>
        <w:t>6</w:t>
      </w:r>
      <w:r w:rsidR="00264E6D" w:rsidRPr="00C018B7">
        <w:rPr>
          <w:color w:val="000000" w:themeColor="text1"/>
        </w:rPr>
        <w:t xml:space="preserve"> </w:t>
      </w:r>
      <w:r w:rsidR="00CB2D66">
        <w:rPr>
          <w:color w:val="000000" w:themeColor="text1"/>
        </w:rPr>
        <w:t>or its replacement</w:t>
      </w:r>
      <w:r w:rsidR="00264E6D" w:rsidRPr="00C018B7">
        <w:rPr>
          <w:color w:val="000000" w:themeColor="text1"/>
        </w:rPr>
        <w:t>.</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xml:space="preserve">— 4.5 </w:t>
      </w:r>
      <w:proofErr w:type="gramStart"/>
      <w:r w:rsidRPr="00A026E3">
        <w:rPr>
          <w:rFonts w:eastAsia="Calibri"/>
          <w:szCs w:val="24"/>
        </w:rPr>
        <w:t>stars;</w:t>
      </w:r>
      <w:proofErr w:type="gramEnd"/>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w:t>
      </w:r>
      <w:proofErr w:type="gramStart"/>
      <w:r>
        <w:t>4.5 star</w:t>
      </w:r>
      <w:proofErr w:type="gramEnd"/>
      <w:r>
        <w:t xml:space="preserve">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 xml:space="preserve">to allow a </w:t>
      </w:r>
      <w:proofErr w:type="spellStart"/>
      <w:r>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 xml:space="preserve">is being </w:t>
      </w:r>
      <w:proofErr w:type="gramStart"/>
      <w:r w:rsidRPr="001458A6">
        <w:rPr>
          <w:sz w:val="20"/>
          <w:lang w:val="en-US"/>
        </w:rPr>
        <w:t>held</w:t>
      </w:r>
      <w:r>
        <w:rPr>
          <w:sz w:val="20"/>
          <w:lang w:val="en-US"/>
        </w:rPr>
        <w:t>;</w:t>
      </w:r>
      <w:proofErr w:type="gramEnd"/>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w:t>
      </w:r>
      <w:proofErr w:type="gramStart"/>
      <w:r w:rsidRPr="007F635D">
        <w:rPr>
          <w:sz w:val="20"/>
          <w:lang w:val="en-US"/>
        </w:rPr>
        <w:t>Minister</w:t>
      </w:r>
      <w:r>
        <w:rPr>
          <w:sz w:val="20"/>
          <w:lang w:val="en-US"/>
        </w:rPr>
        <w:t>,</w:t>
      </w:r>
      <w:r w:rsidRPr="007F635D">
        <w:rPr>
          <w:sz w:val="20"/>
          <w:lang w:val="en-US"/>
        </w:rPr>
        <w:t xml:space="preserve"> if</w:t>
      </w:r>
      <w:proofErr w:type="gramEnd"/>
      <w:r w:rsidRPr="007F635D">
        <w:rPr>
          <w:sz w:val="20"/>
          <w:lang w:val="en-US"/>
        </w:rPr>
        <w:t xml:space="preserve">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BA123E">
      <w:pPr>
        <w:spacing w:before="120" w:after="60"/>
        <w:ind w:left="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lastRenderedPageBreak/>
        <w:t>Incidental expenses</w:t>
      </w:r>
    </w:p>
    <w:p w14:paraId="2095E25D" w14:textId="77777777" w:rsidR="001F0EA2" w:rsidRDefault="001F0EA2" w:rsidP="00BA123E">
      <w:pPr>
        <w:spacing w:before="120" w:after="60"/>
        <w:ind w:left="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BA123E">
      <w:pPr>
        <w:pStyle w:val="ListParagraph"/>
        <w:spacing w:before="80" w:after="60"/>
        <w:ind w:left="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w:t>
      </w:r>
      <w:proofErr w:type="gramStart"/>
      <w:r w:rsidRPr="00380585">
        <w:rPr>
          <w:sz w:val="24"/>
          <w:szCs w:val="24"/>
        </w:rPr>
        <w:t>as a result of</w:t>
      </w:r>
      <w:proofErr w:type="gramEnd"/>
      <w:r w:rsidRPr="00380585">
        <w:rPr>
          <w:sz w:val="24"/>
          <w:szCs w:val="24"/>
        </w:rPr>
        <w:t xml:space="preserve">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4B90248A" w14:textId="77777777" w:rsidR="001F0EA2" w:rsidRDefault="001F0EA2" w:rsidP="001F0EA2">
      <w:pPr>
        <w:spacing w:before="8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6E296C0D"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6D45E1">
        <w:rPr>
          <w:color w:val="000000" w:themeColor="text1"/>
          <w:sz w:val="24"/>
          <w:szCs w:val="24"/>
        </w:rPr>
        <w:t>1</w:t>
      </w:r>
      <w:r w:rsidR="00C513D1">
        <w:rPr>
          <w:color w:val="000000" w:themeColor="text1"/>
          <w:sz w:val="24"/>
          <w:szCs w:val="24"/>
        </w:rPr>
        <w:t>8 of 2023</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p w14:paraId="673106B8" w14:textId="77777777" w:rsidR="00186F11" w:rsidRDefault="00186F11" w:rsidP="001F0EA2">
      <w:pPr>
        <w:tabs>
          <w:tab w:val="left" w:pos="4253"/>
          <w:tab w:val="left" w:leader="dot" w:pos="8222"/>
        </w:tabs>
        <w:rPr>
          <w:szCs w:val="24"/>
        </w:rPr>
      </w:pPr>
    </w:p>
    <w:p w14:paraId="469D12B5" w14:textId="77777777" w:rsidR="007F1778" w:rsidRDefault="007F1778" w:rsidP="001F0EA2">
      <w:pPr>
        <w:tabs>
          <w:tab w:val="left" w:pos="4253"/>
          <w:tab w:val="left" w:leader="dot" w:pos="8222"/>
        </w:tabs>
        <w:rPr>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7F1778" w14:paraId="4D94C5F9" w14:textId="77777777" w:rsidTr="007F1778">
        <w:tc>
          <w:tcPr>
            <w:tcW w:w="4610" w:type="dxa"/>
          </w:tcPr>
          <w:p w14:paraId="7AFD9139" w14:textId="61798AF6" w:rsidR="004C4D7B" w:rsidRDefault="007F1778">
            <w:pPr>
              <w:tabs>
                <w:tab w:val="left" w:pos="4253"/>
                <w:tab w:val="left" w:leader="dot" w:pos="8222"/>
              </w:tabs>
              <w:rPr>
                <w:rFonts w:asciiTheme="minorHAnsi" w:hAnsiTheme="minorHAnsi" w:cstheme="minorHAnsi"/>
                <w:szCs w:val="24"/>
              </w:rPr>
            </w:pPr>
            <w:r w:rsidRPr="007F1778">
              <w:rPr>
                <w:rFonts w:asciiTheme="minorHAnsi" w:hAnsiTheme="minorHAnsi" w:cstheme="minorHAnsi"/>
                <w:szCs w:val="24"/>
              </w:rPr>
              <w:t xml:space="preserve">Ms </w:t>
            </w:r>
            <w:r w:rsidR="004C4D7B">
              <w:rPr>
                <w:rFonts w:asciiTheme="minorHAnsi" w:hAnsiTheme="minorHAnsi" w:cstheme="minorHAnsi"/>
                <w:szCs w:val="24"/>
              </w:rPr>
              <w:t>Sandra Lambert AM</w:t>
            </w:r>
          </w:p>
          <w:p w14:paraId="1ADC270B" w14:textId="2D12AEB0" w:rsidR="004C4D7B" w:rsidRDefault="004C4D7B">
            <w:pPr>
              <w:tabs>
                <w:tab w:val="left" w:pos="4253"/>
                <w:tab w:val="left" w:leader="dot" w:pos="8222"/>
              </w:tabs>
              <w:rPr>
                <w:rFonts w:asciiTheme="minorHAnsi" w:hAnsiTheme="minorHAnsi" w:cstheme="minorHAnsi"/>
                <w:szCs w:val="24"/>
              </w:rPr>
            </w:pPr>
            <w:r>
              <w:rPr>
                <w:rFonts w:asciiTheme="minorHAnsi" w:hAnsiTheme="minorHAnsi" w:cstheme="minorHAnsi"/>
                <w:szCs w:val="24"/>
              </w:rPr>
              <w:t xml:space="preserve">Chair </w:t>
            </w:r>
          </w:p>
          <w:p w14:paraId="4183BC1D" w14:textId="77777777" w:rsidR="004C4D7B" w:rsidRDefault="004C4D7B">
            <w:pPr>
              <w:tabs>
                <w:tab w:val="left" w:pos="4253"/>
                <w:tab w:val="left" w:leader="dot" w:pos="8222"/>
              </w:tabs>
              <w:rPr>
                <w:rFonts w:asciiTheme="minorHAnsi" w:hAnsiTheme="minorHAnsi" w:cstheme="minorHAnsi"/>
                <w:szCs w:val="24"/>
              </w:rPr>
            </w:pPr>
          </w:p>
          <w:p w14:paraId="4996C742" w14:textId="77777777" w:rsidR="004C4D7B" w:rsidRDefault="004C4D7B">
            <w:pPr>
              <w:tabs>
                <w:tab w:val="left" w:pos="4253"/>
                <w:tab w:val="left" w:leader="dot" w:pos="8222"/>
              </w:tabs>
              <w:rPr>
                <w:rFonts w:asciiTheme="minorHAnsi" w:hAnsiTheme="minorHAnsi" w:cstheme="minorHAnsi"/>
                <w:szCs w:val="24"/>
              </w:rPr>
            </w:pPr>
          </w:p>
          <w:p w14:paraId="5652C221" w14:textId="3A7D89E3" w:rsidR="007F1778" w:rsidRPr="007F1778" w:rsidRDefault="004C4D7B">
            <w:pPr>
              <w:tabs>
                <w:tab w:val="left" w:pos="4253"/>
                <w:tab w:val="left" w:leader="dot" w:pos="8222"/>
              </w:tabs>
              <w:rPr>
                <w:rFonts w:asciiTheme="minorHAnsi" w:hAnsiTheme="minorHAnsi" w:cstheme="minorHAnsi"/>
                <w:szCs w:val="24"/>
              </w:rPr>
            </w:pPr>
            <w:r>
              <w:rPr>
                <w:rFonts w:asciiTheme="minorHAnsi" w:hAnsiTheme="minorHAnsi" w:cstheme="minorHAnsi"/>
                <w:szCs w:val="24"/>
              </w:rPr>
              <w:t xml:space="preserve">Ms </w:t>
            </w:r>
            <w:r w:rsidR="007F1778" w:rsidRPr="007F1778">
              <w:rPr>
                <w:rFonts w:asciiTheme="minorHAnsi" w:hAnsiTheme="minorHAnsi" w:cstheme="minorHAnsi"/>
                <w:szCs w:val="24"/>
              </w:rPr>
              <w:t>Pam Davoren PSM</w:t>
            </w:r>
            <w:r w:rsidR="007F1778" w:rsidRPr="007F1778">
              <w:rPr>
                <w:rFonts w:asciiTheme="minorHAnsi" w:hAnsiTheme="minorHAnsi" w:cstheme="minorHAnsi"/>
                <w:szCs w:val="24"/>
              </w:rPr>
              <w:tab/>
            </w:r>
          </w:p>
          <w:p w14:paraId="3FEE57CF" w14:textId="77777777" w:rsidR="007F1778" w:rsidRPr="007F1778" w:rsidRDefault="007F1778">
            <w:pPr>
              <w:tabs>
                <w:tab w:val="left" w:pos="4253"/>
                <w:tab w:val="left" w:leader="dot" w:pos="8222"/>
              </w:tabs>
              <w:rPr>
                <w:rFonts w:asciiTheme="minorHAnsi" w:hAnsiTheme="minorHAnsi" w:cstheme="minorHAnsi"/>
                <w:szCs w:val="24"/>
              </w:rPr>
            </w:pPr>
            <w:r w:rsidRPr="007F1778">
              <w:rPr>
                <w:rFonts w:asciiTheme="minorHAnsi" w:hAnsiTheme="minorHAnsi" w:cstheme="minorHAnsi"/>
                <w:szCs w:val="24"/>
              </w:rPr>
              <w:t>Member</w:t>
            </w:r>
          </w:p>
          <w:p w14:paraId="1D6C3F2C" w14:textId="77777777" w:rsidR="007F1778" w:rsidRPr="007F1778" w:rsidRDefault="007F1778">
            <w:pPr>
              <w:tabs>
                <w:tab w:val="left" w:pos="4253"/>
                <w:tab w:val="left" w:leader="dot" w:pos="8222"/>
              </w:tabs>
              <w:rPr>
                <w:rFonts w:asciiTheme="minorHAnsi" w:hAnsiTheme="minorHAnsi" w:cstheme="minorHAnsi"/>
                <w:szCs w:val="24"/>
              </w:rPr>
            </w:pPr>
          </w:p>
          <w:p w14:paraId="5CC03115" w14:textId="77777777" w:rsidR="007F1778" w:rsidRPr="007F1778" w:rsidRDefault="007F1778">
            <w:pPr>
              <w:tabs>
                <w:tab w:val="left" w:pos="4253"/>
                <w:tab w:val="left" w:leader="dot" w:pos="8222"/>
              </w:tabs>
              <w:rPr>
                <w:rFonts w:asciiTheme="minorHAnsi" w:hAnsiTheme="minorHAnsi" w:cstheme="minorHAnsi"/>
              </w:rPr>
            </w:pPr>
          </w:p>
        </w:tc>
        <w:tc>
          <w:tcPr>
            <w:tcW w:w="4340" w:type="dxa"/>
          </w:tcPr>
          <w:p w14:paraId="5427D203" w14:textId="66CB6EF2" w:rsidR="007F1778" w:rsidRDefault="007F1778">
            <w:pPr>
              <w:pStyle w:val="NormalWeb"/>
            </w:pPr>
          </w:p>
          <w:p w14:paraId="16B09FB3" w14:textId="77777777" w:rsidR="007F1778" w:rsidRDefault="007F1778">
            <w:pPr>
              <w:tabs>
                <w:tab w:val="left" w:pos="567"/>
              </w:tabs>
              <w:spacing w:before="120" w:after="60"/>
            </w:pPr>
          </w:p>
          <w:p w14:paraId="2DA928F3" w14:textId="77777777" w:rsidR="007F1778" w:rsidRDefault="007F1778">
            <w:pPr>
              <w:tabs>
                <w:tab w:val="left" w:pos="567"/>
              </w:tabs>
              <w:spacing w:before="120" w:after="60"/>
            </w:pPr>
          </w:p>
        </w:tc>
      </w:tr>
    </w:tbl>
    <w:p w14:paraId="4377BBA4" w14:textId="2581F30B" w:rsidR="0016219C" w:rsidRDefault="007F1778" w:rsidP="007F1778">
      <w:pPr>
        <w:ind w:left="360"/>
        <w:jc w:val="right"/>
        <w:rPr>
          <w:szCs w:val="24"/>
        </w:rPr>
      </w:pPr>
      <w:r>
        <w:rPr>
          <w:szCs w:val="24"/>
        </w:rPr>
        <w:t>22 August 2024</w:t>
      </w:r>
    </w:p>
    <w:sectPr w:rsidR="0016219C" w:rsidSect="00BA123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18" w:left="1440" w:header="720" w:footer="5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C99D" w14:textId="77777777" w:rsidR="006C4FDC" w:rsidRDefault="006C4FDC" w:rsidP="00DE7D35">
      <w:r>
        <w:separator/>
      </w:r>
    </w:p>
  </w:endnote>
  <w:endnote w:type="continuationSeparator" w:id="0">
    <w:p w14:paraId="78BBE12E" w14:textId="77777777" w:rsidR="006C4FDC" w:rsidRDefault="006C4FDC" w:rsidP="00DE7D35">
      <w:r>
        <w:continuationSeparator/>
      </w:r>
    </w:p>
  </w:endnote>
  <w:endnote w:type="continuationNotice" w:id="1">
    <w:p w14:paraId="41E2E236" w14:textId="77777777" w:rsidR="006C4FDC" w:rsidRDefault="006C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976127" w:rsidRDefault="00976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976127" w:rsidRDefault="00976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E4" w14:textId="658C5FE6" w:rsidR="00976127" w:rsidRPr="00702D2D" w:rsidRDefault="00976127"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73495">
      <w:rPr>
        <w:rFonts w:ascii="Calibri" w:hAnsi="Calibri"/>
        <w:noProof/>
      </w:rPr>
      <w:t>15</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CE22" w14:textId="77777777" w:rsidR="00976127" w:rsidRDefault="0097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704" w14:textId="77777777" w:rsidR="006C4FDC" w:rsidRDefault="006C4FDC" w:rsidP="00DE7D35">
      <w:r>
        <w:separator/>
      </w:r>
    </w:p>
  </w:footnote>
  <w:footnote w:type="continuationSeparator" w:id="0">
    <w:p w14:paraId="3A2980C8" w14:textId="77777777" w:rsidR="006C4FDC" w:rsidRDefault="006C4FDC" w:rsidP="00DE7D35">
      <w:r>
        <w:continuationSeparator/>
      </w:r>
    </w:p>
  </w:footnote>
  <w:footnote w:type="continuationNotice" w:id="1">
    <w:p w14:paraId="2376BDBB" w14:textId="77777777" w:rsidR="006C4FDC" w:rsidRDefault="006C4FDC"/>
  </w:footnote>
  <w:footnote w:id="2">
    <w:p w14:paraId="22BFDA51" w14:textId="77777777" w:rsidR="00AB5778" w:rsidRPr="00AB5778" w:rsidRDefault="00AB5778" w:rsidP="00AB5778">
      <w:pPr>
        <w:pStyle w:val="FootnoteText"/>
        <w:rPr>
          <w:rFonts w:asciiTheme="minorHAnsi" w:hAnsiTheme="minorHAnsi" w:cstheme="minorHAnsi"/>
          <w:sz w:val="16"/>
          <w:szCs w:val="16"/>
        </w:rPr>
      </w:pPr>
      <w:r w:rsidRPr="00AB5778">
        <w:rPr>
          <w:rStyle w:val="FootnoteReference"/>
          <w:rFonts w:asciiTheme="minorHAnsi" w:hAnsiTheme="minorHAnsi" w:cstheme="minorHAnsi"/>
          <w:sz w:val="16"/>
          <w:szCs w:val="16"/>
        </w:rPr>
        <w:footnoteRef/>
      </w:r>
      <w:r w:rsidRPr="00AB5778">
        <w:rPr>
          <w:rFonts w:asciiTheme="minorHAnsi" w:hAnsiTheme="minorHAnsi" w:cstheme="minorHAnsi"/>
          <w:sz w:val="16"/>
          <w:szCs w:val="16"/>
        </w:rPr>
        <w:t xml:space="preserve"> </w:t>
      </w:r>
      <w:hyperlink r:id="rId1" w:anchor=":~:text=From%201%20July%202024%2C%20the%20tax%20cuts%20will%3A,cent%20tax%20rate%20applies%20from%20%24180%2C000%20to%20%24190%2C000" w:history="1">
        <w:r w:rsidRPr="00AB5778">
          <w:rPr>
            <w:rStyle w:val="Hyperlink"/>
            <w:rFonts w:asciiTheme="minorHAnsi" w:hAnsiTheme="minorHAnsi" w:cstheme="minorHAnsi"/>
            <w:sz w:val="16"/>
            <w:szCs w:val="16"/>
          </w:rPr>
          <w:t>Tax cuts to help with the cost of living | Treasury.gov.au</w:t>
        </w:r>
      </w:hyperlink>
    </w:p>
  </w:footnote>
  <w:footnote w:id="3">
    <w:p w14:paraId="35272381" w14:textId="77777777" w:rsidR="00AB5778" w:rsidRPr="00AB5778" w:rsidRDefault="00AB5778" w:rsidP="00AB5778">
      <w:pPr>
        <w:pStyle w:val="FootnoteText"/>
        <w:rPr>
          <w:rFonts w:asciiTheme="minorHAnsi" w:hAnsiTheme="minorHAnsi" w:cstheme="minorHAnsi"/>
          <w:sz w:val="16"/>
          <w:szCs w:val="16"/>
        </w:rPr>
      </w:pPr>
      <w:r w:rsidRPr="00AB5778">
        <w:rPr>
          <w:rStyle w:val="FootnoteReference"/>
          <w:rFonts w:asciiTheme="minorHAnsi" w:hAnsiTheme="minorHAnsi" w:cstheme="minorHAnsi"/>
          <w:sz w:val="16"/>
          <w:szCs w:val="16"/>
        </w:rPr>
        <w:footnoteRef/>
      </w:r>
      <w:r w:rsidRPr="00AB5778">
        <w:rPr>
          <w:rFonts w:asciiTheme="minorHAnsi" w:hAnsiTheme="minorHAnsi" w:cstheme="minorHAnsi"/>
          <w:sz w:val="16"/>
          <w:szCs w:val="16"/>
        </w:rPr>
        <w:t xml:space="preserve"> Australian Bureau of Statistics Release 13 August 2024 </w:t>
      </w:r>
      <w:hyperlink r:id="rId2" w:anchor="data-downloads" w:history="1">
        <w:r w:rsidRPr="00AB5778">
          <w:rPr>
            <w:rStyle w:val="Hyperlink"/>
            <w:rFonts w:asciiTheme="minorHAnsi" w:hAnsiTheme="minorHAnsi" w:cstheme="minorHAnsi"/>
            <w:sz w:val="16"/>
            <w:szCs w:val="16"/>
          </w:rPr>
          <w:t>Wage Price Index, Australia, June 2024 | Australian Bureau of Statistics (abs.gov.au)</w:t>
        </w:r>
      </w:hyperlink>
    </w:p>
  </w:footnote>
  <w:footnote w:id="4">
    <w:p w14:paraId="3989C9AE" w14:textId="77777777" w:rsidR="00AB5778" w:rsidRPr="00AB5778" w:rsidRDefault="00AB5778" w:rsidP="00AB5778">
      <w:pPr>
        <w:pStyle w:val="FootnoteText"/>
        <w:rPr>
          <w:rFonts w:asciiTheme="minorHAnsi" w:hAnsiTheme="minorHAnsi" w:cstheme="minorHAnsi"/>
          <w:sz w:val="16"/>
          <w:szCs w:val="16"/>
        </w:rPr>
      </w:pPr>
      <w:r w:rsidRPr="00AB5778">
        <w:rPr>
          <w:rStyle w:val="FootnoteReference"/>
          <w:rFonts w:asciiTheme="minorHAnsi" w:hAnsiTheme="minorHAnsi" w:cstheme="minorHAnsi"/>
          <w:sz w:val="16"/>
          <w:szCs w:val="16"/>
        </w:rPr>
        <w:footnoteRef/>
      </w:r>
      <w:r w:rsidRPr="00AB5778">
        <w:rPr>
          <w:rFonts w:asciiTheme="minorHAnsi" w:hAnsiTheme="minorHAnsi" w:cstheme="minorHAnsi"/>
          <w:sz w:val="16"/>
          <w:szCs w:val="16"/>
        </w:rPr>
        <w:t xml:space="preserve"> ACT Treasury, 24 April 2024, CPI – March Quarter 2024 </w:t>
      </w:r>
      <w:hyperlink r:id="rId3" w:history="1">
        <w:r w:rsidRPr="00AB5778">
          <w:rPr>
            <w:rStyle w:val="Hyperlink"/>
            <w:rFonts w:asciiTheme="minorHAnsi" w:hAnsiTheme="minorHAnsi" w:cstheme="minorHAnsi"/>
            <w:sz w:val="16"/>
            <w:szCs w:val="16"/>
          </w:rPr>
          <w:t>Consumer Price Index (CPI) (act.gov.au)</w:t>
        </w:r>
      </w:hyperlink>
    </w:p>
  </w:footnote>
  <w:footnote w:id="5">
    <w:p w14:paraId="760AEC6D" w14:textId="77777777" w:rsidR="00AB5778" w:rsidRPr="00AB5778" w:rsidRDefault="00AB5778" w:rsidP="00AB5778">
      <w:pPr>
        <w:pStyle w:val="FootnoteText"/>
        <w:rPr>
          <w:rFonts w:asciiTheme="minorHAnsi" w:hAnsiTheme="minorHAnsi" w:cstheme="minorHAnsi"/>
          <w:sz w:val="16"/>
          <w:szCs w:val="16"/>
        </w:rPr>
      </w:pPr>
      <w:r w:rsidRPr="00AB5778">
        <w:rPr>
          <w:rStyle w:val="FootnoteReference"/>
          <w:rFonts w:asciiTheme="minorHAnsi" w:hAnsiTheme="minorHAnsi" w:cstheme="minorHAnsi"/>
          <w:sz w:val="16"/>
          <w:szCs w:val="16"/>
        </w:rPr>
        <w:footnoteRef/>
      </w:r>
      <w:r w:rsidRPr="00AB5778">
        <w:rPr>
          <w:rFonts w:asciiTheme="minorHAnsi" w:hAnsiTheme="minorHAnsi" w:cstheme="minorHAnsi"/>
          <w:sz w:val="16"/>
          <w:szCs w:val="16"/>
        </w:rPr>
        <w:t xml:space="preserve"> Australian Bureau of Statistics Release 31 July 2024 </w:t>
      </w:r>
      <w:hyperlink r:id="rId4" w:anchor="key-statistics" w:history="1">
        <w:r w:rsidRPr="00AB5778">
          <w:rPr>
            <w:rStyle w:val="Hyperlink"/>
            <w:rFonts w:asciiTheme="minorHAnsi" w:hAnsiTheme="minorHAnsi" w:cstheme="minorHAnsi"/>
            <w:sz w:val="16"/>
            <w:szCs w:val="16"/>
          </w:rPr>
          <w:t>Consumer Price Index, Australia, June Quarter 2024 | Australian Bureau of Statistics (abs.gov.au)</w:t>
        </w:r>
      </w:hyperlink>
    </w:p>
  </w:footnote>
  <w:footnote w:id="6">
    <w:p w14:paraId="1C1D1819" w14:textId="77777777" w:rsidR="00AB5778" w:rsidRPr="00014CFC" w:rsidRDefault="00AB5778" w:rsidP="00AB5778">
      <w:pPr>
        <w:pStyle w:val="FootnoteText"/>
        <w:rPr>
          <w:rFonts w:cs="Calibri"/>
          <w:szCs w:val="12"/>
        </w:rPr>
      </w:pPr>
      <w:r w:rsidRPr="00AB5778">
        <w:rPr>
          <w:rStyle w:val="FootnoteReference"/>
          <w:rFonts w:asciiTheme="minorHAnsi" w:hAnsiTheme="minorHAnsi" w:cstheme="minorHAnsi"/>
          <w:sz w:val="16"/>
          <w:szCs w:val="16"/>
        </w:rPr>
        <w:footnoteRef/>
      </w:r>
      <w:r w:rsidRPr="00AB5778">
        <w:rPr>
          <w:rFonts w:asciiTheme="minorHAnsi" w:hAnsiTheme="minorHAnsi" w:cstheme="minorHAnsi"/>
          <w:sz w:val="16"/>
          <w:szCs w:val="16"/>
        </w:rPr>
        <w:t xml:space="preserve">  </w:t>
      </w:r>
      <w:hyperlink r:id="rId5" w:history="1">
        <w:r w:rsidRPr="00AB5778">
          <w:rPr>
            <w:rStyle w:val="Hyperlink"/>
            <w:rFonts w:asciiTheme="minorHAnsi" w:hAnsiTheme="minorHAnsi" w:cstheme="minorHAnsi"/>
            <w:sz w:val="16"/>
            <w:szCs w:val="16"/>
          </w:rPr>
          <w:t>ACT Budget 2023-2024 Budget Review</w:t>
        </w:r>
      </w:hyperlink>
      <w:r w:rsidRPr="00AB5778">
        <w:rPr>
          <w:rFonts w:asciiTheme="minorHAnsi" w:hAnsiTheme="minorHAnsi" w:cstheme="minorHAnsi"/>
          <w:sz w:val="16"/>
          <w:szCs w:val="16"/>
        </w:rPr>
        <w:t>, page 9.</w:t>
      </w:r>
    </w:p>
  </w:footnote>
  <w:footnote w:id="7">
    <w:p w14:paraId="26BE4C8C" w14:textId="5CD9FD72" w:rsidR="00976127" w:rsidRPr="00412E65" w:rsidRDefault="00976127" w:rsidP="000772F7">
      <w:pPr>
        <w:rPr>
          <w:rFonts w:asciiTheme="minorHAnsi" w:hAnsiTheme="minorHAnsi" w:cstheme="minorHAnsi"/>
        </w:rPr>
      </w:pPr>
      <w:r w:rsidRPr="00412E65">
        <w:rPr>
          <w:rStyle w:val="FootnoteReference"/>
          <w:rFonts w:asciiTheme="minorHAnsi" w:hAnsiTheme="minorHAnsi" w:cstheme="minorHAnsi"/>
          <w:color w:val="000000" w:themeColor="text1"/>
          <w:sz w:val="16"/>
          <w:szCs w:val="16"/>
        </w:rPr>
        <w:footnoteRef/>
      </w:r>
      <w:r w:rsidRPr="00412E65">
        <w:rPr>
          <w:rFonts w:asciiTheme="minorHAnsi" w:hAnsiTheme="minorHAnsi" w:cstheme="minorHAnsi"/>
          <w:color w:val="000000" w:themeColor="text1"/>
          <w:sz w:val="16"/>
          <w:szCs w:val="16"/>
        </w:rPr>
        <w:t xml:space="preserve"> </w:t>
      </w:r>
      <w:hyperlink r:id="rId6" w:history="1">
        <w:r w:rsidRPr="00412E65">
          <w:rPr>
            <w:rStyle w:val="Hyperlink"/>
            <w:rFonts w:asciiTheme="minorHAnsi" w:hAnsiTheme="minorHAnsi" w:cstheme="minorHAnsi"/>
            <w:sz w:val="16"/>
            <w:szCs w:val="16"/>
            <w:lang w:val="en-GB"/>
          </w:rPr>
          <w:t>Australian Taxation Office – Taxation Determination 202</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 xml:space="preserve"> Income tax: what are the reasonable travel and overtime meal allowance expense amounts for the 202</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-2</w:t>
        </w:r>
        <w:r w:rsidR="00053018">
          <w:rPr>
            <w:rStyle w:val="Hyperlink"/>
            <w:rFonts w:asciiTheme="minorHAnsi" w:hAnsiTheme="minorHAnsi" w:cstheme="minorHAnsi"/>
            <w:sz w:val="16"/>
            <w:szCs w:val="16"/>
            <w:lang w:val="en-GB"/>
          </w:rPr>
          <w:t>4</w:t>
        </w:r>
        <w:r w:rsidRPr="00412E65">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8ADD" w14:textId="07A8A952" w:rsidR="00976127" w:rsidRDefault="0097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F551" w14:textId="6C74596C" w:rsidR="00976127" w:rsidRDefault="0097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A29D" w14:textId="1EFA695C" w:rsidR="00976127" w:rsidRDefault="0097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575DA5"/>
    <w:multiLevelType w:val="hybridMultilevel"/>
    <w:tmpl w:val="8E0E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996AC9"/>
    <w:multiLevelType w:val="hybridMultilevel"/>
    <w:tmpl w:val="D1D4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57452134">
    <w:abstractNumId w:val="22"/>
  </w:num>
  <w:num w:numId="2" w16cid:durableId="960840360">
    <w:abstractNumId w:val="10"/>
  </w:num>
  <w:num w:numId="3" w16cid:durableId="470173892">
    <w:abstractNumId w:val="0"/>
  </w:num>
  <w:num w:numId="4" w16cid:durableId="1680038432">
    <w:abstractNumId w:val="18"/>
  </w:num>
  <w:num w:numId="5" w16cid:durableId="1826437166">
    <w:abstractNumId w:val="5"/>
  </w:num>
  <w:num w:numId="6" w16cid:durableId="1842618809">
    <w:abstractNumId w:val="14"/>
  </w:num>
  <w:num w:numId="7" w16cid:durableId="368385991">
    <w:abstractNumId w:val="17"/>
  </w:num>
  <w:num w:numId="8" w16cid:durableId="280693309">
    <w:abstractNumId w:val="21"/>
  </w:num>
  <w:num w:numId="9" w16cid:durableId="322050192">
    <w:abstractNumId w:val="6"/>
  </w:num>
  <w:num w:numId="10" w16cid:durableId="1744526945">
    <w:abstractNumId w:val="12"/>
  </w:num>
  <w:num w:numId="11" w16cid:durableId="1398698290">
    <w:abstractNumId w:val="2"/>
  </w:num>
  <w:num w:numId="12" w16cid:durableId="1113792338">
    <w:abstractNumId w:val="3"/>
  </w:num>
  <w:num w:numId="13" w16cid:durableId="2019623198">
    <w:abstractNumId w:val="11"/>
  </w:num>
  <w:num w:numId="14" w16cid:durableId="1056389922">
    <w:abstractNumId w:val="4"/>
  </w:num>
  <w:num w:numId="15" w16cid:durableId="1451164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086960">
    <w:abstractNumId w:val="13"/>
  </w:num>
  <w:num w:numId="17" w16cid:durableId="1914392308">
    <w:abstractNumId w:val="9"/>
  </w:num>
  <w:num w:numId="18" w16cid:durableId="11613361">
    <w:abstractNumId w:val="7"/>
  </w:num>
  <w:num w:numId="19" w16cid:durableId="324862680">
    <w:abstractNumId w:val="1"/>
  </w:num>
  <w:num w:numId="20" w16cid:durableId="355160499">
    <w:abstractNumId w:val="8"/>
  </w:num>
  <w:num w:numId="21" w16cid:durableId="1912540360">
    <w:abstractNumId w:val="22"/>
  </w:num>
  <w:num w:numId="22" w16cid:durableId="180121284">
    <w:abstractNumId w:val="19"/>
  </w:num>
  <w:num w:numId="23" w16cid:durableId="315493531">
    <w:abstractNumId w:val="20"/>
  </w:num>
  <w:num w:numId="24" w16cid:durableId="1915776872">
    <w:abstractNumId w:val="16"/>
  </w:num>
  <w:num w:numId="25" w16cid:durableId="179857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503417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04120"/>
    <w:rsid w:val="00010EC3"/>
    <w:rsid w:val="000150BE"/>
    <w:rsid w:val="00015F44"/>
    <w:rsid w:val="000164D9"/>
    <w:rsid w:val="000178BC"/>
    <w:rsid w:val="000229D3"/>
    <w:rsid w:val="00023A61"/>
    <w:rsid w:val="00025A53"/>
    <w:rsid w:val="0003415E"/>
    <w:rsid w:val="00034932"/>
    <w:rsid w:val="00043657"/>
    <w:rsid w:val="000452AB"/>
    <w:rsid w:val="00046C9C"/>
    <w:rsid w:val="0005071C"/>
    <w:rsid w:val="00053018"/>
    <w:rsid w:val="00054C69"/>
    <w:rsid w:val="0006071F"/>
    <w:rsid w:val="000704BA"/>
    <w:rsid w:val="000718FC"/>
    <w:rsid w:val="0007202B"/>
    <w:rsid w:val="000772F7"/>
    <w:rsid w:val="00093BF4"/>
    <w:rsid w:val="00096697"/>
    <w:rsid w:val="000A2860"/>
    <w:rsid w:val="000A55D7"/>
    <w:rsid w:val="000B2C06"/>
    <w:rsid w:val="000B4828"/>
    <w:rsid w:val="000B5DF2"/>
    <w:rsid w:val="000C1091"/>
    <w:rsid w:val="000C235A"/>
    <w:rsid w:val="000C25FA"/>
    <w:rsid w:val="000C53D9"/>
    <w:rsid w:val="000C7237"/>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35431"/>
    <w:rsid w:val="001409BE"/>
    <w:rsid w:val="001417D8"/>
    <w:rsid w:val="001526C0"/>
    <w:rsid w:val="0015505E"/>
    <w:rsid w:val="00156FFC"/>
    <w:rsid w:val="0016219C"/>
    <w:rsid w:val="00165F53"/>
    <w:rsid w:val="001672DB"/>
    <w:rsid w:val="0017001A"/>
    <w:rsid w:val="00172F92"/>
    <w:rsid w:val="0017568D"/>
    <w:rsid w:val="00177067"/>
    <w:rsid w:val="0017754A"/>
    <w:rsid w:val="00182AA3"/>
    <w:rsid w:val="00184CF6"/>
    <w:rsid w:val="00186F11"/>
    <w:rsid w:val="00187029"/>
    <w:rsid w:val="00191808"/>
    <w:rsid w:val="001A119E"/>
    <w:rsid w:val="001A2790"/>
    <w:rsid w:val="001A41D1"/>
    <w:rsid w:val="001B0770"/>
    <w:rsid w:val="001B0784"/>
    <w:rsid w:val="001B3FAC"/>
    <w:rsid w:val="001B5D52"/>
    <w:rsid w:val="001B7670"/>
    <w:rsid w:val="001C2084"/>
    <w:rsid w:val="001C6DCE"/>
    <w:rsid w:val="001D466F"/>
    <w:rsid w:val="001D6B2D"/>
    <w:rsid w:val="001D7652"/>
    <w:rsid w:val="001F0EA2"/>
    <w:rsid w:val="001F610C"/>
    <w:rsid w:val="001F733D"/>
    <w:rsid w:val="001F7515"/>
    <w:rsid w:val="001F7516"/>
    <w:rsid w:val="0020397B"/>
    <w:rsid w:val="00204FD9"/>
    <w:rsid w:val="002074A8"/>
    <w:rsid w:val="00211B7A"/>
    <w:rsid w:val="00212202"/>
    <w:rsid w:val="00215327"/>
    <w:rsid w:val="002173F8"/>
    <w:rsid w:val="00220E81"/>
    <w:rsid w:val="00220F3A"/>
    <w:rsid w:val="00222405"/>
    <w:rsid w:val="00224428"/>
    <w:rsid w:val="00224E69"/>
    <w:rsid w:val="00226DD6"/>
    <w:rsid w:val="00230441"/>
    <w:rsid w:val="0023156B"/>
    <w:rsid w:val="00236FE8"/>
    <w:rsid w:val="00241D99"/>
    <w:rsid w:val="00242DC0"/>
    <w:rsid w:val="00247031"/>
    <w:rsid w:val="00247F6E"/>
    <w:rsid w:val="0025445B"/>
    <w:rsid w:val="002544BE"/>
    <w:rsid w:val="00254641"/>
    <w:rsid w:val="0025648E"/>
    <w:rsid w:val="0025728A"/>
    <w:rsid w:val="002602A2"/>
    <w:rsid w:val="00260E45"/>
    <w:rsid w:val="00264E6D"/>
    <w:rsid w:val="00270893"/>
    <w:rsid w:val="00271336"/>
    <w:rsid w:val="002721E1"/>
    <w:rsid w:val="00273495"/>
    <w:rsid w:val="00275BA0"/>
    <w:rsid w:val="00276328"/>
    <w:rsid w:val="00276385"/>
    <w:rsid w:val="002829B2"/>
    <w:rsid w:val="0028512F"/>
    <w:rsid w:val="002932BB"/>
    <w:rsid w:val="00293A36"/>
    <w:rsid w:val="00293BE9"/>
    <w:rsid w:val="00293DF7"/>
    <w:rsid w:val="00294FE9"/>
    <w:rsid w:val="00295688"/>
    <w:rsid w:val="00296751"/>
    <w:rsid w:val="002A370C"/>
    <w:rsid w:val="002A4F58"/>
    <w:rsid w:val="002A7012"/>
    <w:rsid w:val="002B2EED"/>
    <w:rsid w:val="002B33A0"/>
    <w:rsid w:val="002B5966"/>
    <w:rsid w:val="002B6D40"/>
    <w:rsid w:val="002C0C98"/>
    <w:rsid w:val="002C419F"/>
    <w:rsid w:val="002C658A"/>
    <w:rsid w:val="002D1042"/>
    <w:rsid w:val="002D1CE7"/>
    <w:rsid w:val="002E31AC"/>
    <w:rsid w:val="002E40C9"/>
    <w:rsid w:val="002E5D15"/>
    <w:rsid w:val="002F0FAE"/>
    <w:rsid w:val="002F3C76"/>
    <w:rsid w:val="002F3CB8"/>
    <w:rsid w:val="002F6102"/>
    <w:rsid w:val="002F6ACB"/>
    <w:rsid w:val="002F752E"/>
    <w:rsid w:val="00305229"/>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2A8"/>
    <w:rsid w:val="00375DCF"/>
    <w:rsid w:val="00376D1F"/>
    <w:rsid w:val="00380585"/>
    <w:rsid w:val="003819D5"/>
    <w:rsid w:val="00381CD8"/>
    <w:rsid w:val="003834D6"/>
    <w:rsid w:val="0038578C"/>
    <w:rsid w:val="00386AE0"/>
    <w:rsid w:val="0038769C"/>
    <w:rsid w:val="003906A5"/>
    <w:rsid w:val="0039283D"/>
    <w:rsid w:val="00393BDD"/>
    <w:rsid w:val="00394720"/>
    <w:rsid w:val="00394756"/>
    <w:rsid w:val="003A279C"/>
    <w:rsid w:val="003A356F"/>
    <w:rsid w:val="003A5A5C"/>
    <w:rsid w:val="003A653D"/>
    <w:rsid w:val="003C22BB"/>
    <w:rsid w:val="003C2AFA"/>
    <w:rsid w:val="003C3156"/>
    <w:rsid w:val="003C5292"/>
    <w:rsid w:val="003C5C6B"/>
    <w:rsid w:val="003C6B4C"/>
    <w:rsid w:val="003D1545"/>
    <w:rsid w:val="003D206C"/>
    <w:rsid w:val="003D595F"/>
    <w:rsid w:val="003E16A3"/>
    <w:rsid w:val="003E593C"/>
    <w:rsid w:val="003E61EE"/>
    <w:rsid w:val="003E64A8"/>
    <w:rsid w:val="003E6E58"/>
    <w:rsid w:val="004000DB"/>
    <w:rsid w:val="0040490B"/>
    <w:rsid w:val="004079D4"/>
    <w:rsid w:val="00412E65"/>
    <w:rsid w:val="00414872"/>
    <w:rsid w:val="00420A17"/>
    <w:rsid w:val="004255ED"/>
    <w:rsid w:val="004266DF"/>
    <w:rsid w:val="0043677A"/>
    <w:rsid w:val="004417CA"/>
    <w:rsid w:val="00444EEB"/>
    <w:rsid w:val="004538A5"/>
    <w:rsid w:val="00453A44"/>
    <w:rsid w:val="004545CA"/>
    <w:rsid w:val="00456A3B"/>
    <w:rsid w:val="004641DC"/>
    <w:rsid w:val="00471065"/>
    <w:rsid w:val="0047276F"/>
    <w:rsid w:val="0048374B"/>
    <w:rsid w:val="00483FB9"/>
    <w:rsid w:val="00490F77"/>
    <w:rsid w:val="004A5512"/>
    <w:rsid w:val="004A79EE"/>
    <w:rsid w:val="004B5255"/>
    <w:rsid w:val="004B6566"/>
    <w:rsid w:val="004C08EB"/>
    <w:rsid w:val="004C3EAE"/>
    <w:rsid w:val="004C3F50"/>
    <w:rsid w:val="004C4D7B"/>
    <w:rsid w:val="004C65FD"/>
    <w:rsid w:val="004C66BC"/>
    <w:rsid w:val="004D1D65"/>
    <w:rsid w:val="004D1E14"/>
    <w:rsid w:val="004E0627"/>
    <w:rsid w:val="004E1D5B"/>
    <w:rsid w:val="004E299E"/>
    <w:rsid w:val="004E3C0A"/>
    <w:rsid w:val="004F3E40"/>
    <w:rsid w:val="004F72EE"/>
    <w:rsid w:val="004F74D5"/>
    <w:rsid w:val="004F75FD"/>
    <w:rsid w:val="00501164"/>
    <w:rsid w:val="005124B6"/>
    <w:rsid w:val="00514E7E"/>
    <w:rsid w:val="0052222A"/>
    <w:rsid w:val="00525D6A"/>
    <w:rsid w:val="00527EA6"/>
    <w:rsid w:val="00532CAB"/>
    <w:rsid w:val="00536C9C"/>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845A9"/>
    <w:rsid w:val="005917CE"/>
    <w:rsid w:val="00595E95"/>
    <w:rsid w:val="00597D49"/>
    <w:rsid w:val="005A192F"/>
    <w:rsid w:val="005A43CE"/>
    <w:rsid w:val="005B6ADD"/>
    <w:rsid w:val="005C15D6"/>
    <w:rsid w:val="005C3146"/>
    <w:rsid w:val="005C4DE2"/>
    <w:rsid w:val="005C5445"/>
    <w:rsid w:val="005C628D"/>
    <w:rsid w:val="005D12E8"/>
    <w:rsid w:val="005D693C"/>
    <w:rsid w:val="005D6942"/>
    <w:rsid w:val="005E3C83"/>
    <w:rsid w:val="005E4C73"/>
    <w:rsid w:val="005E68DA"/>
    <w:rsid w:val="005F1678"/>
    <w:rsid w:val="005F219B"/>
    <w:rsid w:val="005F5A2B"/>
    <w:rsid w:val="005F65ED"/>
    <w:rsid w:val="00600B98"/>
    <w:rsid w:val="00603253"/>
    <w:rsid w:val="006043BA"/>
    <w:rsid w:val="006056D5"/>
    <w:rsid w:val="00605F3D"/>
    <w:rsid w:val="006128FA"/>
    <w:rsid w:val="0061586F"/>
    <w:rsid w:val="00622A9B"/>
    <w:rsid w:val="006257C0"/>
    <w:rsid w:val="00626F76"/>
    <w:rsid w:val="00626FCD"/>
    <w:rsid w:val="006273DD"/>
    <w:rsid w:val="006303F8"/>
    <w:rsid w:val="00630B0E"/>
    <w:rsid w:val="006347CE"/>
    <w:rsid w:val="00643D5E"/>
    <w:rsid w:val="006446AC"/>
    <w:rsid w:val="00646316"/>
    <w:rsid w:val="00646D56"/>
    <w:rsid w:val="00647565"/>
    <w:rsid w:val="00653DBE"/>
    <w:rsid w:val="00655970"/>
    <w:rsid w:val="00657AA3"/>
    <w:rsid w:val="00663B55"/>
    <w:rsid w:val="0066407C"/>
    <w:rsid w:val="00664F28"/>
    <w:rsid w:val="006832C5"/>
    <w:rsid w:val="00685696"/>
    <w:rsid w:val="00690F74"/>
    <w:rsid w:val="00693B1E"/>
    <w:rsid w:val="006940C8"/>
    <w:rsid w:val="00694C2E"/>
    <w:rsid w:val="00695037"/>
    <w:rsid w:val="006952B7"/>
    <w:rsid w:val="006A4BE0"/>
    <w:rsid w:val="006A5444"/>
    <w:rsid w:val="006C32D4"/>
    <w:rsid w:val="006C3813"/>
    <w:rsid w:val="006C384A"/>
    <w:rsid w:val="006C4FDC"/>
    <w:rsid w:val="006C7BE2"/>
    <w:rsid w:val="006D3724"/>
    <w:rsid w:val="006D37CB"/>
    <w:rsid w:val="006D3DF5"/>
    <w:rsid w:val="006D45E1"/>
    <w:rsid w:val="006E0AA7"/>
    <w:rsid w:val="006E1209"/>
    <w:rsid w:val="006F53F2"/>
    <w:rsid w:val="006F5963"/>
    <w:rsid w:val="006F625F"/>
    <w:rsid w:val="006F631C"/>
    <w:rsid w:val="006F73C2"/>
    <w:rsid w:val="006F7634"/>
    <w:rsid w:val="00701278"/>
    <w:rsid w:val="00702660"/>
    <w:rsid w:val="00702D2D"/>
    <w:rsid w:val="007102A9"/>
    <w:rsid w:val="00710FFB"/>
    <w:rsid w:val="0071240E"/>
    <w:rsid w:val="00722C91"/>
    <w:rsid w:val="00724712"/>
    <w:rsid w:val="00724CAA"/>
    <w:rsid w:val="00725FF3"/>
    <w:rsid w:val="007377A6"/>
    <w:rsid w:val="007434AA"/>
    <w:rsid w:val="00743E35"/>
    <w:rsid w:val="00750145"/>
    <w:rsid w:val="007513ED"/>
    <w:rsid w:val="00752E8A"/>
    <w:rsid w:val="00754756"/>
    <w:rsid w:val="00756256"/>
    <w:rsid w:val="00757ED0"/>
    <w:rsid w:val="00762CD9"/>
    <w:rsid w:val="00763CE2"/>
    <w:rsid w:val="00765FF6"/>
    <w:rsid w:val="0077128F"/>
    <w:rsid w:val="00774447"/>
    <w:rsid w:val="00775B4B"/>
    <w:rsid w:val="00776B32"/>
    <w:rsid w:val="007810FF"/>
    <w:rsid w:val="00783D25"/>
    <w:rsid w:val="007900FE"/>
    <w:rsid w:val="0079194D"/>
    <w:rsid w:val="00793B65"/>
    <w:rsid w:val="0079572D"/>
    <w:rsid w:val="007C16C1"/>
    <w:rsid w:val="007C51B3"/>
    <w:rsid w:val="007E48DA"/>
    <w:rsid w:val="007E4C79"/>
    <w:rsid w:val="007E64D2"/>
    <w:rsid w:val="007E7C34"/>
    <w:rsid w:val="007F1778"/>
    <w:rsid w:val="007F635D"/>
    <w:rsid w:val="007F7689"/>
    <w:rsid w:val="008039DD"/>
    <w:rsid w:val="00807670"/>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07D6"/>
    <w:rsid w:val="00873A14"/>
    <w:rsid w:val="0087410E"/>
    <w:rsid w:val="00875B2F"/>
    <w:rsid w:val="00876BD4"/>
    <w:rsid w:val="00881DE3"/>
    <w:rsid w:val="00882B67"/>
    <w:rsid w:val="008848EF"/>
    <w:rsid w:val="008863DB"/>
    <w:rsid w:val="0088734C"/>
    <w:rsid w:val="008874D2"/>
    <w:rsid w:val="008879E2"/>
    <w:rsid w:val="00892421"/>
    <w:rsid w:val="00892F14"/>
    <w:rsid w:val="008931E1"/>
    <w:rsid w:val="00895708"/>
    <w:rsid w:val="00897179"/>
    <w:rsid w:val="008A223F"/>
    <w:rsid w:val="008A3A7C"/>
    <w:rsid w:val="008A7264"/>
    <w:rsid w:val="008B27D1"/>
    <w:rsid w:val="008B2F59"/>
    <w:rsid w:val="008C0E46"/>
    <w:rsid w:val="008C14FF"/>
    <w:rsid w:val="008E0D37"/>
    <w:rsid w:val="008E3A25"/>
    <w:rsid w:val="008E5B43"/>
    <w:rsid w:val="008E6C0F"/>
    <w:rsid w:val="008F1208"/>
    <w:rsid w:val="008F33DD"/>
    <w:rsid w:val="008F404C"/>
    <w:rsid w:val="008F7566"/>
    <w:rsid w:val="008F77BD"/>
    <w:rsid w:val="00900822"/>
    <w:rsid w:val="00900C83"/>
    <w:rsid w:val="009022E2"/>
    <w:rsid w:val="009110F7"/>
    <w:rsid w:val="00912464"/>
    <w:rsid w:val="00914FD3"/>
    <w:rsid w:val="00933660"/>
    <w:rsid w:val="0094179B"/>
    <w:rsid w:val="0095146B"/>
    <w:rsid w:val="0096027D"/>
    <w:rsid w:val="00961737"/>
    <w:rsid w:val="00962328"/>
    <w:rsid w:val="00964FCF"/>
    <w:rsid w:val="0096696F"/>
    <w:rsid w:val="00966D1C"/>
    <w:rsid w:val="009673CC"/>
    <w:rsid w:val="009703FD"/>
    <w:rsid w:val="00974E09"/>
    <w:rsid w:val="00975F2B"/>
    <w:rsid w:val="00976127"/>
    <w:rsid w:val="00981ECE"/>
    <w:rsid w:val="00984405"/>
    <w:rsid w:val="00991146"/>
    <w:rsid w:val="009956FB"/>
    <w:rsid w:val="00997958"/>
    <w:rsid w:val="00997BA5"/>
    <w:rsid w:val="009A2312"/>
    <w:rsid w:val="009A313C"/>
    <w:rsid w:val="009A3C46"/>
    <w:rsid w:val="009A43D9"/>
    <w:rsid w:val="009A445B"/>
    <w:rsid w:val="009A7D0F"/>
    <w:rsid w:val="009B10E0"/>
    <w:rsid w:val="009B1214"/>
    <w:rsid w:val="009B2361"/>
    <w:rsid w:val="009B5F0B"/>
    <w:rsid w:val="009B6858"/>
    <w:rsid w:val="009B77E5"/>
    <w:rsid w:val="009B7B7C"/>
    <w:rsid w:val="009C1E47"/>
    <w:rsid w:val="009C1F0E"/>
    <w:rsid w:val="009C2F2E"/>
    <w:rsid w:val="009D5789"/>
    <w:rsid w:val="009D64D9"/>
    <w:rsid w:val="009D7737"/>
    <w:rsid w:val="009E484F"/>
    <w:rsid w:val="009E59F1"/>
    <w:rsid w:val="009E7630"/>
    <w:rsid w:val="009E7A0D"/>
    <w:rsid w:val="009E7E38"/>
    <w:rsid w:val="009F36AD"/>
    <w:rsid w:val="009F4A4E"/>
    <w:rsid w:val="009F7ACF"/>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5A79"/>
    <w:rsid w:val="00A46336"/>
    <w:rsid w:val="00A504A9"/>
    <w:rsid w:val="00A53528"/>
    <w:rsid w:val="00A605D5"/>
    <w:rsid w:val="00A634B0"/>
    <w:rsid w:val="00A63641"/>
    <w:rsid w:val="00A72BAE"/>
    <w:rsid w:val="00A7438D"/>
    <w:rsid w:val="00A76999"/>
    <w:rsid w:val="00A76E5C"/>
    <w:rsid w:val="00A80327"/>
    <w:rsid w:val="00A80A26"/>
    <w:rsid w:val="00A830FE"/>
    <w:rsid w:val="00A85A8C"/>
    <w:rsid w:val="00A872A8"/>
    <w:rsid w:val="00A90FBE"/>
    <w:rsid w:val="00A942CB"/>
    <w:rsid w:val="00A94328"/>
    <w:rsid w:val="00A95801"/>
    <w:rsid w:val="00A97920"/>
    <w:rsid w:val="00AA0031"/>
    <w:rsid w:val="00AA02D4"/>
    <w:rsid w:val="00AA1466"/>
    <w:rsid w:val="00AA2886"/>
    <w:rsid w:val="00AA35D7"/>
    <w:rsid w:val="00AA3F5C"/>
    <w:rsid w:val="00AA64D6"/>
    <w:rsid w:val="00AA6D0E"/>
    <w:rsid w:val="00AB5778"/>
    <w:rsid w:val="00AB5FCD"/>
    <w:rsid w:val="00AC52CF"/>
    <w:rsid w:val="00AD0145"/>
    <w:rsid w:val="00AD274A"/>
    <w:rsid w:val="00AD44CA"/>
    <w:rsid w:val="00AD7E81"/>
    <w:rsid w:val="00AE0FFA"/>
    <w:rsid w:val="00AE3241"/>
    <w:rsid w:val="00AE5DD1"/>
    <w:rsid w:val="00AE696C"/>
    <w:rsid w:val="00AE7595"/>
    <w:rsid w:val="00AF19B9"/>
    <w:rsid w:val="00AF5AFA"/>
    <w:rsid w:val="00AF5B12"/>
    <w:rsid w:val="00AF7D38"/>
    <w:rsid w:val="00B00E48"/>
    <w:rsid w:val="00B03A31"/>
    <w:rsid w:val="00B04093"/>
    <w:rsid w:val="00B059F1"/>
    <w:rsid w:val="00B11D10"/>
    <w:rsid w:val="00B121E8"/>
    <w:rsid w:val="00B154A4"/>
    <w:rsid w:val="00B20C7C"/>
    <w:rsid w:val="00B242F4"/>
    <w:rsid w:val="00B25071"/>
    <w:rsid w:val="00B26252"/>
    <w:rsid w:val="00B331A6"/>
    <w:rsid w:val="00B351F2"/>
    <w:rsid w:val="00B353FA"/>
    <w:rsid w:val="00B439B2"/>
    <w:rsid w:val="00B44BCB"/>
    <w:rsid w:val="00B44EA5"/>
    <w:rsid w:val="00B45C09"/>
    <w:rsid w:val="00B51348"/>
    <w:rsid w:val="00B515EA"/>
    <w:rsid w:val="00B5746C"/>
    <w:rsid w:val="00B60506"/>
    <w:rsid w:val="00B64415"/>
    <w:rsid w:val="00B65395"/>
    <w:rsid w:val="00B67387"/>
    <w:rsid w:val="00B67391"/>
    <w:rsid w:val="00B77238"/>
    <w:rsid w:val="00B77CBA"/>
    <w:rsid w:val="00B80F13"/>
    <w:rsid w:val="00B830B0"/>
    <w:rsid w:val="00B87B1B"/>
    <w:rsid w:val="00B901B9"/>
    <w:rsid w:val="00B91E9A"/>
    <w:rsid w:val="00B91FD3"/>
    <w:rsid w:val="00B94655"/>
    <w:rsid w:val="00B97942"/>
    <w:rsid w:val="00BA123E"/>
    <w:rsid w:val="00BA2257"/>
    <w:rsid w:val="00BA75EE"/>
    <w:rsid w:val="00BB0383"/>
    <w:rsid w:val="00BB0E2D"/>
    <w:rsid w:val="00BC329A"/>
    <w:rsid w:val="00BC540D"/>
    <w:rsid w:val="00BC5B92"/>
    <w:rsid w:val="00BC60C7"/>
    <w:rsid w:val="00BD0A11"/>
    <w:rsid w:val="00BD0D13"/>
    <w:rsid w:val="00BD10EB"/>
    <w:rsid w:val="00BD4D21"/>
    <w:rsid w:val="00BD71C6"/>
    <w:rsid w:val="00BD739F"/>
    <w:rsid w:val="00BD7CC8"/>
    <w:rsid w:val="00BE04F1"/>
    <w:rsid w:val="00BE43F2"/>
    <w:rsid w:val="00BE5B36"/>
    <w:rsid w:val="00BE7B5C"/>
    <w:rsid w:val="00BF21F7"/>
    <w:rsid w:val="00BF2D0A"/>
    <w:rsid w:val="00BF2F01"/>
    <w:rsid w:val="00BF3AD3"/>
    <w:rsid w:val="00BF690C"/>
    <w:rsid w:val="00C0173E"/>
    <w:rsid w:val="00C018B7"/>
    <w:rsid w:val="00C02F35"/>
    <w:rsid w:val="00C111F3"/>
    <w:rsid w:val="00C1238C"/>
    <w:rsid w:val="00C12FB4"/>
    <w:rsid w:val="00C1418F"/>
    <w:rsid w:val="00C1433F"/>
    <w:rsid w:val="00C16FBA"/>
    <w:rsid w:val="00C173AA"/>
    <w:rsid w:val="00C20189"/>
    <w:rsid w:val="00C20C95"/>
    <w:rsid w:val="00C220D8"/>
    <w:rsid w:val="00C24102"/>
    <w:rsid w:val="00C27D7C"/>
    <w:rsid w:val="00C303F5"/>
    <w:rsid w:val="00C30A32"/>
    <w:rsid w:val="00C312EA"/>
    <w:rsid w:val="00C4163B"/>
    <w:rsid w:val="00C45DD2"/>
    <w:rsid w:val="00C50EE1"/>
    <w:rsid w:val="00C513D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A7C51"/>
    <w:rsid w:val="00CB04DF"/>
    <w:rsid w:val="00CB2D66"/>
    <w:rsid w:val="00CC08A8"/>
    <w:rsid w:val="00CC6AC9"/>
    <w:rsid w:val="00CC6DDA"/>
    <w:rsid w:val="00CC72E9"/>
    <w:rsid w:val="00CD176E"/>
    <w:rsid w:val="00CD38DB"/>
    <w:rsid w:val="00CD4CF7"/>
    <w:rsid w:val="00CD711A"/>
    <w:rsid w:val="00CE14AA"/>
    <w:rsid w:val="00CE1EFA"/>
    <w:rsid w:val="00CE3130"/>
    <w:rsid w:val="00CE3A03"/>
    <w:rsid w:val="00CE5479"/>
    <w:rsid w:val="00CF13DD"/>
    <w:rsid w:val="00CF1A0E"/>
    <w:rsid w:val="00CF4AB4"/>
    <w:rsid w:val="00D01FC9"/>
    <w:rsid w:val="00D0397E"/>
    <w:rsid w:val="00D06B77"/>
    <w:rsid w:val="00D12B22"/>
    <w:rsid w:val="00D13220"/>
    <w:rsid w:val="00D179B3"/>
    <w:rsid w:val="00D20A9E"/>
    <w:rsid w:val="00D21AF1"/>
    <w:rsid w:val="00D22079"/>
    <w:rsid w:val="00D275FF"/>
    <w:rsid w:val="00D321EC"/>
    <w:rsid w:val="00D32B1E"/>
    <w:rsid w:val="00D33B6F"/>
    <w:rsid w:val="00D347E1"/>
    <w:rsid w:val="00D35F5F"/>
    <w:rsid w:val="00D365DD"/>
    <w:rsid w:val="00D415B6"/>
    <w:rsid w:val="00D45ED3"/>
    <w:rsid w:val="00D51257"/>
    <w:rsid w:val="00D542CD"/>
    <w:rsid w:val="00D568D6"/>
    <w:rsid w:val="00D56C6F"/>
    <w:rsid w:val="00D62589"/>
    <w:rsid w:val="00D7174B"/>
    <w:rsid w:val="00D71B40"/>
    <w:rsid w:val="00D72E84"/>
    <w:rsid w:val="00D774E4"/>
    <w:rsid w:val="00D81DFD"/>
    <w:rsid w:val="00D83CE5"/>
    <w:rsid w:val="00D94277"/>
    <w:rsid w:val="00D947A9"/>
    <w:rsid w:val="00D964AD"/>
    <w:rsid w:val="00D97581"/>
    <w:rsid w:val="00DA6CC9"/>
    <w:rsid w:val="00DB0AA7"/>
    <w:rsid w:val="00DB73C9"/>
    <w:rsid w:val="00DC24A4"/>
    <w:rsid w:val="00DC4CE3"/>
    <w:rsid w:val="00DC5E9B"/>
    <w:rsid w:val="00DC6CE1"/>
    <w:rsid w:val="00DD14BF"/>
    <w:rsid w:val="00DD2019"/>
    <w:rsid w:val="00DD3C93"/>
    <w:rsid w:val="00DD3F90"/>
    <w:rsid w:val="00DD4E55"/>
    <w:rsid w:val="00DD6681"/>
    <w:rsid w:val="00DE36C6"/>
    <w:rsid w:val="00DE3900"/>
    <w:rsid w:val="00DE56DF"/>
    <w:rsid w:val="00DE7D35"/>
    <w:rsid w:val="00DF0EF7"/>
    <w:rsid w:val="00DF2FE4"/>
    <w:rsid w:val="00E0122C"/>
    <w:rsid w:val="00E03C5D"/>
    <w:rsid w:val="00E049E6"/>
    <w:rsid w:val="00E05CC5"/>
    <w:rsid w:val="00E07013"/>
    <w:rsid w:val="00E074DF"/>
    <w:rsid w:val="00E11E6F"/>
    <w:rsid w:val="00E14938"/>
    <w:rsid w:val="00E157E2"/>
    <w:rsid w:val="00E212EC"/>
    <w:rsid w:val="00E23044"/>
    <w:rsid w:val="00E232C6"/>
    <w:rsid w:val="00E24AE5"/>
    <w:rsid w:val="00E2542D"/>
    <w:rsid w:val="00E25C21"/>
    <w:rsid w:val="00E30308"/>
    <w:rsid w:val="00E312BF"/>
    <w:rsid w:val="00E3265B"/>
    <w:rsid w:val="00E34E78"/>
    <w:rsid w:val="00E42385"/>
    <w:rsid w:val="00E43E93"/>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1D79"/>
    <w:rsid w:val="00E823B9"/>
    <w:rsid w:val="00E91A88"/>
    <w:rsid w:val="00E94683"/>
    <w:rsid w:val="00EA2638"/>
    <w:rsid w:val="00EB2828"/>
    <w:rsid w:val="00EB4CCB"/>
    <w:rsid w:val="00EB4EE8"/>
    <w:rsid w:val="00EB6096"/>
    <w:rsid w:val="00EC6814"/>
    <w:rsid w:val="00ED3550"/>
    <w:rsid w:val="00ED405F"/>
    <w:rsid w:val="00ED6D5A"/>
    <w:rsid w:val="00ED73A5"/>
    <w:rsid w:val="00EE09D9"/>
    <w:rsid w:val="00EE3EF5"/>
    <w:rsid w:val="00EE66E8"/>
    <w:rsid w:val="00EF14E4"/>
    <w:rsid w:val="00EF4C85"/>
    <w:rsid w:val="00EF5E10"/>
    <w:rsid w:val="00F0168E"/>
    <w:rsid w:val="00F03335"/>
    <w:rsid w:val="00F06231"/>
    <w:rsid w:val="00F12C8B"/>
    <w:rsid w:val="00F14E88"/>
    <w:rsid w:val="00F1557D"/>
    <w:rsid w:val="00F157C9"/>
    <w:rsid w:val="00F2314C"/>
    <w:rsid w:val="00F27B5F"/>
    <w:rsid w:val="00F32EFD"/>
    <w:rsid w:val="00F335F8"/>
    <w:rsid w:val="00F35096"/>
    <w:rsid w:val="00F358CD"/>
    <w:rsid w:val="00F41F26"/>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3AD"/>
    <w:rsid w:val="00F82A50"/>
    <w:rsid w:val="00F848A0"/>
    <w:rsid w:val="00F85353"/>
    <w:rsid w:val="00F85A73"/>
    <w:rsid w:val="00F85A82"/>
    <w:rsid w:val="00F85CA0"/>
    <w:rsid w:val="00F916DA"/>
    <w:rsid w:val="00F928B8"/>
    <w:rsid w:val="00F937B4"/>
    <w:rsid w:val="00F961FC"/>
    <w:rsid w:val="00FA063D"/>
    <w:rsid w:val="00FA0D00"/>
    <w:rsid w:val="00FA0E21"/>
    <w:rsid w:val="00FA0EA0"/>
    <w:rsid w:val="00FA0FDD"/>
    <w:rsid w:val="00FA292A"/>
    <w:rsid w:val="00FA4E62"/>
    <w:rsid w:val="00FA6233"/>
    <w:rsid w:val="00FA6F0B"/>
    <w:rsid w:val="00FA70EC"/>
    <w:rsid w:val="00FB02A0"/>
    <w:rsid w:val="00FB0BCA"/>
    <w:rsid w:val="00FB52C1"/>
    <w:rsid w:val="00FB53F6"/>
    <w:rsid w:val="00FC0C2E"/>
    <w:rsid w:val="00FC0D7C"/>
    <w:rsid w:val="00FC1F56"/>
    <w:rsid w:val="00FC5B01"/>
    <w:rsid w:val="00FD3471"/>
    <w:rsid w:val="00FD4668"/>
    <w:rsid w:val="00FD6F02"/>
    <w:rsid w:val="00FE0799"/>
    <w:rsid w:val="00FE7535"/>
    <w:rsid w:val="00FF0908"/>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nhideWhenUsed/>
    <w:rsid w:val="00352C36"/>
    <w:rPr>
      <w:sz w:val="16"/>
      <w:szCs w:val="16"/>
    </w:rPr>
  </w:style>
  <w:style w:type="paragraph" w:styleId="CommentText">
    <w:name w:val="annotation text"/>
    <w:basedOn w:val="Normal"/>
    <w:link w:val="CommentTextChar"/>
    <w:unhideWhenUsed/>
    <w:rsid w:val="00352C36"/>
    <w:rPr>
      <w:sz w:val="20"/>
    </w:rPr>
  </w:style>
  <w:style w:type="character" w:customStyle="1" w:styleId="CommentTextChar">
    <w:name w:val="Comment Text Char"/>
    <w:basedOn w:val="DefaultParagraphFont"/>
    <w:link w:val="CommentText"/>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 w:type="table" w:styleId="TableGrid">
    <w:name w:val="Table Grid"/>
    <w:basedOn w:val="TableNormal"/>
    <w:rsid w:val="007F177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513153486">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772213571">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6A5-2978-4531-A802-376B4FA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4244</Words>
  <Characters>22881</Characters>
  <Application>Microsoft Office Word</Application>
  <DocSecurity>0</DocSecurity>
  <Lines>986</Lines>
  <Paragraphs>729</Paragraphs>
  <ScaleCrop>false</ScaleCrop>
  <HeadingPairs>
    <vt:vector size="2" baseType="variant">
      <vt:variant>
        <vt:lpstr>Title</vt:lpstr>
      </vt:variant>
      <vt:variant>
        <vt:i4>1</vt:i4>
      </vt:variant>
    </vt:vector>
  </HeadingPairs>
  <TitlesOfParts>
    <vt:vector size="1" baseType="lpstr">
      <vt:lpstr>Determination 18 of 2023 Part-time Statutory Office Holders</vt:lpstr>
    </vt:vector>
  </TitlesOfParts>
  <Company>InTACT</Company>
  <LinksUpToDate>false</LinksUpToDate>
  <CharactersWithSpaces>26690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18 of 2023 Part-time Statutory Office Holders</dc:title>
  <dc:subject>Remuneration</dc:subject>
  <dc:creator>ACT Remuneration Tribunal</dc:creator>
  <cp:lastModifiedBy>Hopkins, Lela</cp:lastModifiedBy>
  <cp:revision>14</cp:revision>
  <cp:lastPrinted>2024-08-29T07:15:00Z</cp:lastPrinted>
  <dcterms:created xsi:type="dcterms:W3CDTF">2024-06-11T22:58:00Z</dcterms:created>
  <dcterms:modified xsi:type="dcterms:W3CDTF">2024-08-29T07:15:00Z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y fmtid="{D5CDD505-2E9C-101B-9397-08002B2CF9AE}" pid="5" name="MSIP_Label_69af8531-eb46-4968-8cb3-105d2f5ea87e_Enabled">
    <vt:lpwstr>true</vt:lpwstr>
  </property>
  <property fmtid="{D5CDD505-2E9C-101B-9397-08002B2CF9AE}" pid="6" name="MSIP_Label_69af8531-eb46-4968-8cb3-105d2f5ea87e_SetDate">
    <vt:lpwstr>2024-06-11T22:58:48Z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bf28e568-dbad-462e-8aa0-8933eb14695a</vt:lpwstr>
  </property>
  <property fmtid="{D5CDD505-2E9C-101B-9397-08002B2CF9AE}" pid="11" name="MSIP_Label_69af8531-eb46-4968-8cb3-105d2f5ea87e_ContentBits">
    <vt:lpwstr>0</vt:lpwstr>
  </property>
</Properties>
</file>