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0D72BAAA" w14:textId="77777777" w:rsidR="00D636B8" w:rsidRPr="00647B51" w:rsidRDefault="00D636B8" w:rsidP="00D636B8">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Pr>
          <w:color w:val="000000" w:themeColor="text1"/>
        </w:rPr>
        <w:t>11</w:t>
      </w:r>
      <w:r w:rsidRPr="00237BE7">
        <w:rPr>
          <w:color w:val="000000" w:themeColor="text1"/>
        </w:rPr>
        <w:t xml:space="preserve"> of </w:t>
      </w:r>
      <w:r w:rsidRPr="00647B51">
        <w:rPr>
          <w:color w:val="000000" w:themeColor="text1"/>
        </w:rPr>
        <w:t>20</w:t>
      </w:r>
      <w:r>
        <w:rPr>
          <w:color w:val="000000" w:themeColor="text1"/>
        </w:rPr>
        <w:t xml:space="preserve">24  </w:t>
      </w:r>
    </w:p>
    <w:p w14:paraId="44BAB5CD" w14:textId="77777777" w:rsidR="00D636B8" w:rsidRDefault="00DB4221" w:rsidP="00D636B8">
      <w:pPr>
        <w:pStyle w:val="Heading1"/>
        <w:keepLines/>
        <w:pageBreakBefore w:val="0"/>
        <w:pBdr>
          <w:bottom w:val="none" w:sz="0" w:space="0" w:color="auto"/>
        </w:pBdr>
        <w:spacing w:before="120" w:after="0"/>
      </w:pPr>
      <w:r>
        <w:t xml:space="preserve">Part-time Statutory Office Holder: </w:t>
      </w:r>
    </w:p>
    <w:p w14:paraId="59F0BB7D" w14:textId="247557EC" w:rsidR="00DB4221" w:rsidRPr="00DC6C6D" w:rsidRDefault="00DB4221" w:rsidP="00D636B8">
      <w:pPr>
        <w:pStyle w:val="Heading1"/>
        <w:keepLines/>
        <w:pageBreakBefore w:val="0"/>
        <w:pBdr>
          <w:bottom w:val="none" w:sz="0" w:space="0" w:color="auto"/>
        </w:pBdr>
        <w:spacing w:before="0"/>
      </w:pPr>
      <w:r>
        <w:t>Integrity Commissioner</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C3D13FD" w14:textId="77777777" w:rsidR="002D6268" w:rsidRPr="002D6268" w:rsidRDefault="002D6268" w:rsidP="002D6268">
      <w:pPr>
        <w:spacing w:before="120" w:after="60"/>
        <w:rPr>
          <w:rFonts w:asciiTheme="minorHAnsi" w:hAnsiTheme="minorHAnsi" w:cstheme="minorHAnsi"/>
          <w:b/>
        </w:rPr>
      </w:pPr>
      <w:bookmarkStart w:id="1" w:name="_Hlk174622766"/>
      <w:r w:rsidRPr="002D6268">
        <w:rPr>
          <w:rFonts w:asciiTheme="minorHAnsi" w:hAnsiTheme="minorHAnsi" w:cstheme="minorHAnsi"/>
          <w:b/>
        </w:rPr>
        <w:t>Background</w:t>
      </w:r>
    </w:p>
    <w:p w14:paraId="5E34BD68" w14:textId="77777777" w:rsidR="002D6268" w:rsidRPr="002D6268" w:rsidRDefault="002D6268" w:rsidP="002D6268">
      <w:pPr>
        <w:spacing w:before="120" w:after="60"/>
        <w:rPr>
          <w:rFonts w:asciiTheme="minorHAnsi" w:hAnsiTheme="minorHAnsi" w:cstheme="minorHAnsi"/>
          <w:color w:val="000000" w:themeColor="text1"/>
        </w:rPr>
      </w:pPr>
      <w:r w:rsidRPr="002D6268">
        <w:rPr>
          <w:rFonts w:asciiTheme="minorHAnsi" w:hAnsiTheme="minorHAnsi" w:cstheme="minorHAnsi"/>
        </w:rPr>
        <w:t xml:space="preserve">Under section 10 of the </w:t>
      </w:r>
      <w:r w:rsidRPr="002D6268">
        <w:rPr>
          <w:rFonts w:asciiTheme="minorHAnsi" w:hAnsiTheme="minorHAnsi" w:cstheme="minorHAnsi"/>
          <w:i/>
        </w:rPr>
        <w:t>Remuneration Tribunal Act 1995</w:t>
      </w:r>
      <w:r w:rsidRPr="002D6268">
        <w:rPr>
          <w:rFonts w:asciiTheme="minorHAnsi" w:hAnsiTheme="minorHAnsi" w:cstheme="minorHAnsi"/>
        </w:rPr>
        <w:t xml:space="preserve"> (the Act), the Remuneration </w:t>
      </w:r>
      <w:r w:rsidRPr="002D6268">
        <w:rPr>
          <w:rFonts w:asciiTheme="minorHAnsi" w:hAnsiTheme="minorHAnsi" w:cstheme="minorHAnsi"/>
          <w:color w:val="000000" w:themeColor="text1"/>
        </w:rPr>
        <w:t xml:space="preserve">Tribunal (the Tribunal) is required to inquire into, and determine, the remuneration, </w:t>
      </w:r>
      <w:proofErr w:type="gramStart"/>
      <w:r w:rsidRPr="002D6268">
        <w:rPr>
          <w:rFonts w:asciiTheme="minorHAnsi" w:hAnsiTheme="minorHAnsi" w:cstheme="minorHAnsi"/>
          <w:color w:val="000000" w:themeColor="text1"/>
        </w:rPr>
        <w:t>allowances</w:t>
      </w:r>
      <w:proofErr w:type="gramEnd"/>
      <w:r w:rsidRPr="002D6268">
        <w:rPr>
          <w:rFonts w:asciiTheme="minorHAnsi" w:hAnsiTheme="minorHAnsi" w:cstheme="minorHAnsi"/>
          <w:color w:val="000000" w:themeColor="text1"/>
        </w:rPr>
        <w:t xml:space="preserve"> and other entitlements for holders of certain public offices.  This includes the Head of Service, Directors-General and people engaged as an executive (known collectively as executives) under the </w:t>
      </w:r>
      <w:r w:rsidRPr="002D6268">
        <w:rPr>
          <w:rFonts w:asciiTheme="minorHAnsi" w:hAnsiTheme="minorHAnsi" w:cstheme="minorHAnsi"/>
          <w:i/>
          <w:color w:val="000000" w:themeColor="text1"/>
        </w:rPr>
        <w:t>Public Sector Management Act 1994</w:t>
      </w:r>
      <w:r w:rsidRPr="002D6268">
        <w:rPr>
          <w:rFonts w:asciiTheme="minorHAnsi" w:hAnsiTheme="minorHAnsi" w:cstheme="minorHAnsi"/>
          <w:color w:val="000000" w:themeColor="text1"/>
        </w:rPr>
        <w:t>.</w:t>
      </w:r>
    </w:p>
    <w:p w14:paraId="28531939" w14:textId="77777777" w:rsidR="002D6268" w:rsidRPr="002D6268" w:rsidRDefault="002D6268" w:rsidP="002D6268">
      <w:pPr>
        <w:spacing w:before="120" w:after="60"/>
        <w:rPr>
          <w:rFonts w:asciiTheme="minorHAnsi" w:hAnsiTheme="minorHAnsi" w:cstheme="minorHAnsi"/>
          <w:color w:val="000000" w:themeColor="text1"/>
        </w:rPr>
      </w:pPr>
      <w:bookmarkStart w:id="2" w:name="_Hlk173405074"/>
      <w:r w:rsidRPr="002D6268">
        <w:rPr>
          <w:rFonts w:asciiTheme="minorHAnsi" w:hAnsiTheme="minorHAnsi" w:cstheme="minorHAnsi"/>
          <w:b/>
          <w:color w:val="000000" w:themeColor="text1"/>
        </w:rPr>
        <w:t>Considerations</w:t>
      </w:r>
    </w:p>
    <w:p w14:paraId="16FB5C67" w14:textId="77777777" w:rsidR="002D6268" w:rsidRPr="002D6268" w:rsidRDefault="002D6268" w:rsidP="002D6268">
      <w:pPr>
        <w:spacing w:before="120" w:after="60"/>
        <w:rPr>
          <w:rFonts w:asciiTheme="minorHAnsi" w:hAnsiTheme="minorHAnsi" w:cstheme="minorHAnsi"/>
          <w:szCs w:val="24"/>
        </w:rPr>
      </w:pPr>
      <w:r w:rsidRPr="002D6268">
        <w:rPr>
          <w:rFonts w:asciiTheme="minorHAnsi" w:hAnsiTheme="minorHAnsi" w:cstheme="minorHAnsi"/>
          <w:szCs w:val="24"/>
        </w:rPr>
        <w:t xml:space="preserve">In July 2024, the Tribunal commenced its Spring Sitting to consider the remuneration, allowances and other entitlements of the following </w:t>
      </w:r>
      <w:proofErr w:type="gramStart"/>
      <w:r w:rsidRPr="002D6268">
        <w:rPr>
          <w:rFonts w:asciiTheme="minorHAnsi" w:hAnsiTheme="minorHAnsi" w:cstheme="minorHAnsi"/>
          <w:szCs w:val="24"/>
        </w:rPr>
        <w:t>office-holders</w:t>
      </w:r>
      <w:proofErr w:type="gramEnd"/>
      <w:r w:rsidRPr="002D6268">
        <w:rPr>
          <w:rFonts w:asciiTheme="minorHAnsi" w:hAnsiTheme="minorHAnsi" w:cstheme="minorHAnsi"/>
          <w:szCs w:val="24"/>
        </w:rPr>
        <w:t xml:space="preserve">: </w:t>
      </w:r>
    </w:p>
    <w:p w14:paraId="441493D7"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ACT </w:t>
      </w:r>
      <w:proofErr w:type="gramStart"/>
      <w:r w:rsidRPr="002D6268">
        <w:rPr>
          <w:rFonts w:asciiTheme="minorHAnsi" w:eastAsia="Calibri" w:hAnsiTheme="minorHAnsi" w:cstheme="minorHAnsi"/>
          <w:szCs w:val="24"/>
          <w:lang w:val="en-US"/>
        </w:rPr>
        <w:t>Magistrates;</w:t>
      </w:r>
      <w:proofErr w:type="gramEnd"/>
    </w:p>
    <w:p w14:paraId="64787053"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ACT Supreme Court </w:t>
      </w:r>
      <w:proofErr w:type="gramStart"/>
      <w:r w:rsidRPr="002D6268">
        <w:rPr>
          <w:rFonts w:asciiTheme="minorHAnsi" w:eastAsia="Calibri" w:hAnsiTheme="minorHAnsi" w:cstheme="minorHAnsi"/>
          <w:szCs w:val="24"/>
          <w:lang w:val="en-US"/>
        </w:rPr>
        <w:t>judges;</w:t>
      </w:r>
      <w:proofErr w:type="gramEnd"/>
    </w:p>
    <w:p w14:paraId="7B7A1C74"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ACT Civil and Administrative Tribunal </w:t>
      </w:r>
      <w:proofErr w:type="gramStart"/>
      <w:r w:rsidRPr="002D6268">
        <w:rPr>
          <w:rFonts w:asciiTheme="minorHAnsi" w:eastAsia="Calibri" w:hAnsiTheme="minorHAnsi" w:cstheme="minorHAnsi"/>
          <w:szCs w:val="24"/>
          <w:lang w:val="en-US"/>
        </w:rPr>
        <w:t>members;</w:t>
      </w:r>
      <w:proofErr w:type="gramEnd"/>
    </w:p>
    <w:p w14:paraId="16A29B75"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the ACT Integrity Commission (Integrity Commissioner and Chief Executive Officer</w:t>
      </w:r>
      <w:proofErr w:type="gramStart"/>
      <w:r w:rsidRPr="002D6268">
        <w:rPr>
          <w:rFonts w:asciiTheme="minorHAnsi" w:eastAsia="Calibri" w:hAnsiTheme="minorHAnsi" w:cstheme="minorHAnsi"/>
          <w:szCs w:val="24"/>
          <w:lang w:val="en-US"/>
        </w:rPr>
        <w:t>);</w:t>
      </w:r>
      <w:proofErr w:type="gramEnd"/>
    </w:p>
    <w:p w14:paraId="7732A128"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the Principal Registrar, Courts and </w:t>
      </w:r>
      <w:proofErr w:type="gramStart"/>
      <w:r w:rsidRPr="002D6268">
        <w:rPr>
          <w:rFonts w:asciiTheme="minorHAnsi" w:eastAsia="Calibri" w:hAnsiTheme="minorHAnsi" w:cstheme="minorHAnsi"/>
          <w:szCs w:val="24"/>
          <w:lang w:val="en-US"/>
        </w:rPr>
        <w:t>Tribunal;</w:t>
      </w:r>
      <w:proofErr w:type="gramEnd"/>
    </w:p>
    <w:p w14:paraId="6C5D6A93"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the Director of Public </w:t>
      </w:r>
      <w:proofErr w:type="gramStart"/>
      <w:r w:rsidRPr="002D6268">
        <w:rPr>
          <w:rFonts w:asciiTheme="minorHAnsi" w:eastAsia="Calibri" w:hAnsiTheme="minorHAnsi" w:cstheme="minorHAnsi"/>
          <w:szCs w:val="24"/>
          <w:lang w:val="en-US"/>
        </w:rPr>
        <w:t>Prosecutions;</w:t>
      </w:r>
      <w:proofErr w:type="gramEnd"/>
      <w:r w:rsidRPr="002D6268">
        <w:rPr>
          <w:rFonts w:asciiTheme="minorHAnsi" w:eastAsia="Calibri" w:hAnsiTheme="minorHAnsi" w:cstheme="minorHAnsi"/>
          <w:szCs w:val="24"/>
          <w:lang w:val="en-US"/>
        </w:rPr>
        <w:t xml:space="preserve"> </w:t>
      </w:r>
    </w:p>
    <w:p w14:paraId="56CE6ABC"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part-time Holders of Public Office on Boards, Tribunals and Committees; and</w:t>
      </w:r>
    </w:p>
    <w:p w14:paraId="47E18656" w14:textId="77777777" w:rsidR="002D6268" w:rsidRPr="002D6268" w:rsidRDefault="002D6268" w:rsidP="002D6268">
      <w:pPr>
        <w:numPr>
          <w:ilvl w:val="0"/>
          <w:numId w:val="16"/>
        </w:numPr>
        <w:spacing w:before="120" w:after="60"/>
        <w:ind w:left="720"/>
        <w:rPr>
          <w:rFonts w:asciiTheme="minorHAnsi" w:eastAsia="Calibri" w:hAnsiTheme="minorHAnsi" w:cstheme="minorHAnsi"/>
          <w:szCs w:val="24"/>
          <w:lang w:val="en-US"/>
        </w:rPr>
      </w:pPr>
      <w:r w:rsidRPr="002D6268">
        <w:rPr>
          <w:rFonts w:asciiTheme="minorHAnsi" w:eastAsia="Calibri" w:hAnsiTheme="minorHAnsi" w:cstheme="minorHAnsi"/>
          <w:szCs w:val="24"/>
          <w:lang w:val="en-US"/>
        </w:rPr>
        <w:t xml:space="preserve">any other positions that have been referred to the Tribunal for consideration. </w:t>
      </w:r>
    </w:p>
    <w:p w14:paraId="31EB7B7E" w14:textId="77777777" w:rsidR="002D6268" w:rsidRPr="002D6268" w:rsidRDefault="002D6268" w:rsidP="002D6268">
      <w:pPr>
        <w:spacing w:before="120" w:after="60"/>
        <w:rPr>
          <w:rFonts w:asciiTheme="minorHAnsi" w:hAnsiTheme="minorHAnsi" w:cstheme="minorHAnsi"/>
        </w:rPr>
      </w:pPr>
      <w:r w:rsidRPr="002D6268" w:rsidDel="00BB4820">
        <w:rPr>
          <w:rFonts w:asciiTheme="minorHAnsi" w:hAnsiTheme="minorHAnsi" w:cstheme="minorHAnsi"/>
        </w:rPr>
        <w:t xml:space="preserve">The Tribunal advertised its </w:t>
      </w:r>
      <w:r w:rsidRPr="002D6268">
        <w:rPr>
          <w:rFonts w:asciiTheme="minorHAnsi" w:hAnsiTheme="minorHAnsi" w:cstheme="minorHAnsi"/>
        </w:rPr>
        <w:t>Spring Sitting</w:t>
      </w:r>
      <w:r w:rsidRPr="002D6268" w:rsidDel="00BB4820">
        <w:rPr>
          <w:rFonts w:asciiTheme="minorHAnsi" w:hAnsiTheme="minorHAnsi" w:cstheme="minorHAnsi"/>
        </w:rPr>
        <w:t xml:space="preserve"> on its website and in </w:t>
      </w:r>
      <w:r w:rsidRPr="002D6268">
        <w:rPr>
          <w:rFonts w:asciiTheme="minorHAnsi" w:hAnsiTheme="minorHAnsi" w:cstheme="minorHAnsi"/>
        </w:rPr>
        <w:t>t</w:t>
      </w:r>
      <w:r w:rsidRPr="002D6268" w:rsidDel="00BB4820">
        <w:rPr>
          <w:rFonts w:asciiTheme="minorHAnsi" w:hAnsiTheme="minorHAnsi" w:cstheme="minorHAnsi"/>
        </w:rPr>
        <w:t xml:space="preserve">he Canberra Times on </w:t>
      </w:r>
      <w:r w:rsidRPr="002D6268">
        <w:rPr>
          <w:rFonts w:asciiTheme="minorHAnsi" w:hAnsiTheme="minorHAnsi" w:cstheme="minorHAnsi"/>
        </w:rPr>
        <w:t>4 May 2024.</w:t>
      </w:r>
      <w:r w:rsidRPr="002D6268" w:rsidDel="00BB4820">
        <w:rPr>
          <w:rFonts w:asciiTheme="minorHAnsi" w:hAnsiTheme="minorHAnsi" w:cstheme="minorHAnsi"/>
        </w:rPr>
        <w:t xml:space="preserve"> </w:t>
      </w:r>
      <w:r w:rsidRPr="002D6268">
        <w:rPr>
          <w:rFonts w:asciiTheme="minorHAnsi" w:hAnsiTheme="minorHAnsi" w:cstheme="minorHAnsi"/>
        </w:rPr>
        <w:t xml:space="preserve">The Tribunal also wrote to the relevant </w:t>
      </w:r>
      <w:proofErr w:type="gramStart"/>
      <w:r w:rsidRPr="002D6268">
        <w:rPr>
          <w:rFonts w:asciiTheme="minorHAnsi" w:hAnsiTheme="minorHAnsi" w:cstheme="minorHAnsi"/>
        </w:rPr>
        <w:t>office-holders</w:t>
      </w:r>
      <w:proofErr w:type="gramEnd"/>
      <w:r w:rsidRPr="002D6268">
        <w:rPr>
          <w:rFonts w:asciiTheme="minorHAnsi" w:hAnsiTheme="minorHAnsi" w:cstheme="minorHAnsi"/>
        </w:rPr>
        <w:t xml:space="preserve"> inviting submissions. </w:t>
      </w:r>
    </w:p>
    <w:p w14:paraId="31ED59FB" w14:textId="77777777" w:rsidR="002D6268" w:rsidRPr="002D6268" w:rsidRDefault="002D6268" w:rsidP="002D6268">
      <w:pPr>
        <w:spacing w:before="120" w:after="60"/>
        <w:rPr>
          <w:rFonts w:asciiTheme="minorHAnsi" w:hAnsiTheme="minorHAnsi" w:cstheme="minorHAnsi"/>
          <w:szCs w:val="24"/>
        </w:rPr>
      </w:pPr>
      <w:r w:rsidRPr="002D6268">
        <w:rPr>
          <w:rFonts w:asciiTheme="minorHAnsi" w:hAnsiTheme="minorHAnsi" w:cstheme="minorHAnsi"/>
        </w:rPr>
        <w:t xml:space="preserve">At its meeting in July 2024, the Tribunal met with the Chief Minister, ACT Government Treasury officials and officials </w:t>
      </w:r>
      <w:r w:rsidRPr="002D6268">
        <w:rPr>
          <w:rFonts w:asciiTheme="minorHAnsi" w:hAnsiTheme="minorHAnsi" w:cstheme="minorHAnsi"/>
          <w:szCs w:val="24"/>
        </w:rPr>
        <w:t xml:space="preserve">responsible for the Enterprise Agreement bargaining for ACT Public Sector non-executive employees. The Tribunal also met with a number of full-time public </w:t>
      </w:r>
      <w:proofErr w:type="gramStart"/>
      <w:r w:rsidRPr="002D6268">
        <w:rPr>
          <w:rFonts w:asciiTheme="minorHAnsi" w:hAnsiTheme="minorHAnsi" w:cstheme="minorHAnsi"/>
          <w:szCs w:val="24"/>
        </w:rPr>
        <w:t>office-holders</w:t>
      </w:r>
      <w:proofErr w:type="gramEnd"/>
      <w:r w:rsidRPr="002D6268">
        <w:rPr>
          <w:rFonts w:asciiTheme="minorHAnsi" w:hAnsiTheme="minorHAnsi" w:cstheme="minorHAnsi"/>
          <w:szCs w:val="24"/>
        </w:rPr>
        <w:t xml:space="preserve">, part-time public office holders and departmental officials. </w:t>
      </w:r>
    </w:p>
    <w:p w14:paraId="6BED340B" w14:textId="2619DCAB" w:rsidR="00214F51" w:rsidRPr="00FD7D0B" w:rsidRDefault="00214F51" w:rsidP="00214F51">
      <w:pPr>
        <w:spacing w:before="120" w:after="60"/>
        <w:rPr>
          <w:rFonts w:cs="Calibri"/>
          <w:szCs w:val="24"/>
        </w:rPr>
      </w:pPr>
      <w:bookmarkStart w:id="3" w:name="_Hlk173243538"/>
      <w:bookmarkEnd w:id="2"/>
      <w:r>
        <w:rPr>
          <w:rFonts w:cs="Calibri"/>
        </w:rPr>
        <w:lastRenderedPageBreak/>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4C06576A" w14:textId="4AC7207A" w:rsidR="002D6268" w:rsidRPr="002D6268" w:rsidRDefault="002D6268" w:rsidP="002D6268">
      <w:pPr>
        <w:spacing w:before="120" w:after="60"/>
        <w:rPr>
          <w:rFonts w:asciiTheme="minorHAnsi" w:hAnsiTheme="minorHAnsi" w:cstheme="minorHAnsi"/>
        </w:rPr>
      </w:pPr>
      <w:r w:rsidRPr="002D6268">
        <w:rPr>
          <w:rFonts w:asciiTheme="minorHAnsi" w:hAnsiTheme="minorHAnsi" w:cstheme="minorHAnsi"/>
        </w:rPr>
        <w:t xml:space="preserve">While the rise in cost of living continues to be material, the Tribunal recognised that CPI growth is gradually slowing </w:t>
      </w:r>
      <w:r w:rsidRPr="002D6268">
        <w:rPr>
          <w:rFonts w:asciiTheme="minorHAnsi" w:hAnsiTheme="minorHAnsi" w:cstheme="minorHAnsi"/>
          <w:szCs w:val="24"/>
        </w:rPr>
        <w:t>and noted the additional cost of living relief for wage and salary earners resulting from the personal income tax cuts that came into effect on 1 July 2024</w:t>
      </w:r>
      <w:r w:rsidR="00214F51">
        <w:rPr>
          <w:rFonts w:asciiTheme="minorHAnsi" w:hAnsiTheme="minorHAnsi" w:cstheme="minorHAnsi"/>
          <w:szCs w:val="24"/>
        </w:rPr>
        <w:t>.</w:t>
      </w:r>
      <w:r w:rsidRPr="002D6268">
        <w:rPr>
          <w:rStyle w:val="FootnoteReference"/>
          <w:rFonts w:asciiTheme="minorHAnsi" w:hAnsiTheme="minorHAnsi" w:cstheme="minorHAnsi"/>
        </w:rPr>
        <w:footnoteReference w:id="2"/>
      </w:r>
      <w:r w:rsidRPr="002D6268">
        <w:rPr>
          <w:rFonts w:asciiTheme="minorHAnsi" w:hAnsiTheme="minorHAnsi" w:cstheme="minorHAnsi"/>
          <w:szCs w:val="24"/>
        </w:rPr>
        <w:t xml:space="preserve"> </w:t>
      </w:r>
      <w:bookmarkEnd w:id="3"/>
    </w:p>
    <w:p w14:paraId="2A546BBB" w14:textId="1FF369F4" w:rsidR="002D6268" w:rsidRPr="002D6268" w:rsidRDefault="002D6268" w:rsidP="002D6268">
      <w:pPr>
        <w:spacing w:before="120" w:after="60"/>
        <w:rPr>
          <w:rFonts w:asciiTheme="minorHAnsi" w:hAnsiTheme="minorHAnsi" w:cstheme="minorHAnsi"/>
        </w:rPr>
      </w:pPr>
      <w:r w:rsidRPr="002D6268">
        <w:rPr>
          <w:rFonts w:asciiTheme="minorHAnsi" w:hAnsiTheme="minorHAnsi" w:cstheme="minorHAnsi"/>
          <w:color w:val="000000" w:themeColor="text1"/>
          <w:szCs w:val="24"/>
        </w:rPr>
        <w:t xml:space="preserve">The briefing provided to the Tribunal by ACT Treasury confirmed that the Territory continues to experience sustained economic and employment growth with high levels of participation in the labour market. The Tribunal noted </w:t>
      </w:r>
      <w:r w:rsidR="00F60EC8">
        <w:rPr>
          <w:rFonts w:asciiTheme="minorHAnsi" w:hAnsiTheme="minorHAnsi" w:cstheme="minorHAnsi"/>
          <w:color w:val="000000" w:themeColor="text1"/>
          <w:szCs w:val="24"/>
        </w:rPr>
        <w:t xml:space="preserve">that </w:t>
      </w:r>
      <w:r w:rsidRPr="002D6268">
        <w:rPr>
          <w:rFonts w:asciiTheme="minorHAnsi" w:hAnsiTheme="minorHAnsi" w:cstheme="minorHAnsi"/>
          <w:color w:val="000000" w:themeColor="text1"/>
          <w:szCs w:val="24"/>
        </w:rPr>
        <w:t>the labour market continues to be tight</w:t>
      </w:r>
      <w:r w:rsidR="00F60EC8">
        <w:rPr>
          <w:rFonts w:asciiTheme="minorHAnsi" w:hAnsiTheme="minorHAnsi" w:cstheme="minorHAnsi"/>
          <w:color w:val="000000" w:themeColor="text1"/>
          <w:szCs w:val="24"/>
        </w:rPr>
        <w:t>,</w:t>
      </w:r>
      <w:r w:rsidRPr="002D6268">
        <w:rPr>
          <w:rFonts w:asciiTheme="minorHAnsi" w:hAnsiTheme="minorHAnsi" w:cstheme="minorHAnsi"/>
          <w:color w:val="000000" w:themeColor="text1"/>
          <w:szCs w:val="24"/>
        </w:rPr>
        <w:t xml:space="preserve"> particularly given the growth in the Commonwealth Public Service. The Tribunal</w:t>
      </w:r>
      <w:r w:rsidR="00F60EC8">
        <w:rPr>
          <w:rFonts w:asciiTheme="minorHAnsi" w:hAnsiTheme="minorHAnsi" w:cstheme="minorHAnsi"/>
          <w:color w:val="000000" w:themeColor="text1"/>
          <w:szCs w:val="24"/>
        </w:rPr>
        <w:t xml:space="preserve"> also</w:t>
      </w:r>
      <w:r w:rsidRPr="002D6268">
        <w:rPr>
          <w:rFonts w:asciiTheme="minorHAnsi" w:hAnsiTheme="minorHAnsi" w:cstheme="minorHAnsi"/>
          <w:color w:val="000000" w:themeColor="text1"/>
          <w:szCs w:val="24"/>
        </w:rPr>
        <w:t xml:space="preserve"> noted that wage price forecasts are moderating slightly while inflationary pressures persist. </w:t>
      </w:r>
    </w:p>
    <w:p w14:paraId="03B59FD5" w14:textId="77777777" w:rsidR="002D6268" w:rsidRPr="002D6268" w:rsidRDefault="002D6268" w:rsidP="002D6268">
      <w:pPr>
        <w:spacing w:before="120" w:after="60"/>
        <w:rPr>
          <w:rFonts w:asciiTheme="minorHAnsi" w:hAnsiTheme="minorHAnsi" w:cstheme="minorHAnsi"/>
        </w:rPr>
      </w:pPr>
      <w:r w:rsidRPr="002D6268">
        <w:rPr>
          <w:rFonts w:asciiTheme="minorHAnsi" w:hAnsiTheme="minorHAnsi" w:cstheme="minorHAnsi"/>
        </w:rP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sidRPr="002D6268">
        <w:rPr>
          <w:rStyle w:val="FootnoteReference"/>
          <w:rFonts w:asciiTheme="minorHAnsi" w:hAnsiTheme="minorHAnsi" w:cstheme="minorHAnsi"/>
        </w:rPr>
        <w:footnoteReference w:id="3"/>
      </w:r>
    </w:p>
    <w:p w14:paraId="69C15903" w14:textId="77777777" w:rsidR="002D6268" w:rsidRPr="002D6268" w:rsidRDefault="002D6268" w:rsidP="002D6268">
      <w:pPr>
        <w:spacing w:before="120" w:after="60"/>
        <w:rPr>
          <w:rFonts w:asciiTheme="minorHAnsi" w:hAnsiTheme="minorHAnsi" w:cstheme="minorHAnsi"/>
          <w:color w:val="000000" w:themeColor="text1"/>
          <w:szCs w:val="24"/>
        </w:rPr>
      </w:pPr>
      <w:r w:rsidRPr="002D6268">
        <w:rPr>
          <w:rFonts w:asciiTheme="minorHAnsi" w:hAnsiTheme="minorHAnsi" w:cstheme="minorHAnsi"/>
          <w:color w:val="000000" w:themeColor="text1"/>
          <w:szCs w:val="24"/>
        </w:rPr>
        <w:t>The Australian Bureau of Statistics released the Consumer Price Index for the June Quarter on 31 July 2024, which included an increase of 0.9 per cent for the ACT during the June quarter, with a 3.1 per cent increase over the year (June 2023 to June 2024).</w:t>
      </w:r>
      <w:r w:rsidRPr="002D6268">
        <w:rPr>
          <w:rStyle w:val="FootnoteReference"/>
          <w:rFonts w:asciiTheme="minorHAnsi" w:hAnsiTheme="minorHAnsi" w:cstheme="minorHAnsi"/>
          <w:color w:val="000000" w:themeColor="text1"/>
        </w:rPr>
        <w:footnoteReference w:id="4"/>
      </w:r>
      <w:r w:rsidRPr="002D6268">
        <w:rPr>
          <w:rFonts w:asciiTheme="minorHAnsi" w:hAnsiTheme="minorHAnsi" w:cstheme="minorHAnsi"/>
          <w:color w:val="000000" w:themeColor="text1"/>
          <w:szCs w:val="24"/>
        </w:rPr>
        <w:t xml:space="preserve"> The national mean inflation was 3.8 per cent over the year.</w:t>
      </w:r>
      <w:r w:rsidRPr="002D6268">
        <w:rPr>
          <w:rStyle w:val="FootnoteReference"/>
          <w:rFonts w:asciiTheme="minorHAnsi" w:hAnsiTheme="minorHAnsi" w:cstheme="minorHAnsi"/>
          <w:color w:val="000000" w:themeColor="text1"/>
        </w:rPr>
        <w:footnoteReference w:id="5"/>
      </w:r>
      <w:r w:rsidRPr="002D6268">
        <w:rPr>
          <w:rFonts w:asciiTheme="minorHAnsi" w:hAnsiTheme="minorHAnsi" w:cstheme="minorHAnsi"/>
          <w:color w:val="000000" w:themeColor="text1"/>
          <w:szCs w:val="24"/>
        </w:rPr>
        <w:t xml:space="preserve"> </w:t>
      </w:r>
    </w:p>
    <w:p w14:paraId="3980AF7E" w14:textId="030C6CBB" w:rsidR="002D6268" w:rsidRPr="002D6268" w:rsidRDefault="002D6268" w:rsidP="002D6268">
      <w:pPr>
        <w:spacing w:before="120" w:after="60"/>
        <w:rPr>
          <w:rFonts w:asciiTheme="minorHAnsi" w:hAnsiTheme="minorHAnsi" w:cstheme="minorHAnsi"/>
          <w:szCs w:val="24"/>
        </w:rPr>
      </w:pPr>
      <w:r w:rsidRPr="002D6268">
        <w:rPr>
          <w:rFonts w:asciiTheme="minorHAnsi" w:hAnsiTheme="minorHAnsi" w:cstheme="minorHAnsi"/>
          <w:szCs w:val="24"/>
        </w:rPr>
        <w:t xml:space="preserve">The Tribunal had regard to the 2023–24 ACT Budget Review, released in February 2024 by ACT Treasury, which detailed a stabilising economy in 2022–23, including </w:t>
      </w:r>
      <w:r w:rsidR="00F60EC8">
        <w:rPr>
          <w:rFonts w:asciiTheme="minorHAnsi" w:hAnsiTheme="minorHAnsi" w:cstheme="minorHAnsi"/>
          <w:szCs w:val="24"/>
        </w:rPr>
        <w:t xml:space="preserve">a </w:t>
      </w:r>
      <w:r w:rsidRPr="002D6268">
        <w:rPr>
          <w:rFonts w:asciiTheme="minorHAnsi" w:hAnsiTheme="minorHAnsi" w:cstheme="minorHAnsi"/>
          <w:szCs w:val="24"/>
        </w:rPr>
        <w:t>4 per cent</w:t>
      </w:r>
      <w:r w:rsidR="00F60EC8">
        <w:rPr>
          <w:rFonts w:asciiTheme="minorHAnsi" w:hAnsiTheme="minorHAnsi" w:cstheme="minorHAnsi"/>
          <w:szCs w:val="24"/>
        </w:rPr>
        <w:t xml:space="preserve"> increase</w:t>
      </w:r>
      <w:r w:rsidRPr="002D6268">
        <w:rPr>
          <w:rFonts w:asciiTheme="minorHAnsi" w:hAnsiTheme="minorHAnsi" w:cstheme="minorHAnsi"/>
          <w:szCs w:val="24"/>
        </w:rPr>
        <w:t xml:space="preserve"> in WPI and 5.7 per cent</w:t>
      </w:r>
      <w:r w:rsidR="00F60EC8">
        <w:rPr>
          <w:rFonts w:asciiTheme="minorHAnsi" w:hAnsiTheme="minorHAnsi" w:cstheme="minorHAnsi"/>
          <w:szCs w:val="24"/>
        </w:rPr>
        <w:t xml:space="preserve"> increase</w:t>
      </w:r>
      <w:r w:rsidRPr="002D6268">
        <w:rPr>
          <w:rFonts w:asciiTheme="minorHAnsi" w:hAnsiTheme="minorHAnsi" w:cstheme="minorHAnsi"/>
          <w:szCs w:val="24"/>
        </w:rPr>
        <w:t xml:space="preserve"> in CPI during that financial year.</w:t>
      </w:r>
      <w:r w:rsidRPr="002D6268">
        <w:rPr>
          <w:rStyle w:val="FootnoteReference"/>
          <w:rFonts w:asciiTheme="minorHAnsi" w:hAnsiTheme="minorHAnsi" w:cstheme="minorHAnsi"/>
        </w:rPr>
        <w:footnoteReference w:id="6"/>
      </w:r>
      <w:r w:rsidRPr="002D6268">
        <w:rPr>
          <w:rFonts w:asciiTheme="minorHAnsi" w:hAnsiTheme="minorHAnsi" w:cstheme="minorHAnsi"/>
          <w:szCs w:val="24"/>
        </w:rPr>
        <w:t xml:space="preserve"> </w:t>
      </w:r>
    </w:p>
    <w:bookmarkEnd w:id="1"/>
    <w:p w14:paraId="5E494AF4" w14:textId="640671FC" w:rsidR="00270B1B" w:rsidRPr="002D6268" w:rsidRDefault="00D3040D" w:rsidP="004F3E4C">
      <w:pPr>
        <w:pStyle w:val="Heading2"/>
        <w:spacing w:before="120" w:after="60"/>
      </w:pPr>
      <w:r w:rsidRPr="002D6268">
        <w:t>Decision</w:t>
      </w:r>
    </w:p>
    <w:p w14:paraId="599DCA4B" w14:textId="7BCF3094" w:rsidR="003050CD" w:rsidRPr="002D6268" w:rsidRDefault="003050CD" w:rsidP="003050CD">
      <w:pPr>
        <w:spacing w:before="120" w:after="60"/>
      </w:pPr>
      <w:r w:rsidRPr="002D6268">
        <w:t xml:space="preserve">The Tribunal </w:t>
      </w:r>
      <w:r w:rsidR="00EA4BBC" w:rsidRPr="002D6268">
        <w:t>d</w:t>
      </w:r>
      <w:r w:rsidRPr="002D6268">
        <w:t>etermine</w:t>
      </w:r>
      <w:r w:rsidR="002E56B6" w:rsidRPr="002D6268">
        <w:t>s</w:t>
      </w:r>
      <w:r w:rsidR="00F31F9D" w:rsidRPr="002D6268">
        <w:t xml:space="preserve"> </w:t>
      </w:r>
      <w:r w:rsidR="002E56B6" w:rsidRPr="002D6268">
        <w:t xml:space="preserve">to </w:t>
      </w:r>
      <w:r w:rsidR="00C22711" w:rsidRPr="002D6268">
        <w:t>increase</w:t>
      </w:r>
      <w:r w:rsidRPr="002D6268">
        <w:t xml:space="preserve"> </w:t>
      </w:r>
      <w:r w:rsidR="00F31F9D" w:rsidRPr="002D6268">
        <w:t xml:space="preserve">the </w:t>
      </w:r>
      <w:r w:rsidRPr="002D6268">
        <w:t xml:space="preserve">remuneration for </w:t>
      </w:r>
      <w:r w:rsidR="00344F47" w:rsidRPr="002D6268">
        <w:t xml:space="preserve">the </w:t>
      </w:r>
      <w:r w:rsidR="00F31F9D" w:rsidRPr="002D6268">
        <w:t>Integrity Commissioner</w:t>
      </w:r>
      <w:r w:rsidR="001A3B14" w:rsidRPr="002D6268">
        <w:t xml:space="preserve"> consistent with</w:t>
      </w:r>
      <w:r w:rsidR="004E46F1" w:rsidRPr="002D6268">
        <w:t xml:space="preserve"> existing judicial relativities.</w:t>
      </w:r>
      <w:r w:rsidR="001A3B14" w:rsidRPr="002D6268">
        <w:t xml:space="preserve"> The Integrity Commissioner is entitled to be paid remuneration calculated at the daily rate of 1/230 of $</w:t>
      </w:r>
      <w:r w:rsidR="00BF41C6" w:rsidRPr="002D6268">
        <w:t>5</w:t>
      </w:r>
      <w:r w:rsidR="002D6268" w:rsidRPr="002D6268">
        <w:t>17,650</w:t>
      </w:r>
      <w:r w:rsidR="001A3B14" w:rsidRPr="002D6268">
        <w:t xml:space="preserve">. </w:t>
      </w:r>
    </w:p>
    <w:p w14:paraId="4389A38D" w14:textId="002893BD" w:rsidR="004F3E4C" w:rsidRPr="002D6268" w:rsidRDefault="00BC4164" w:rsidP="009409DB">
      <w:pPr>
        <w:spacing w:before="120" w:after="60"/>
        <w:rPr>
          <w:color w:val="000000" w:themeColor="text1"/>
          <w:szCs w:val="24"/>
        </w:rPr>
      </w:pPr>
      <w:r w:rsidRPr="002D6268">
        <w:rPr>
          <w:color w:val="000000" w:themeColor="text1"/>
          <w:szCs w:val="24"/>
        </w:rPr>
        <w:t>The changes to the remuneration, allowances and other entitlements made in this determination will be taken to have commenced on 1 November 202</w:t>
      </w:r>
      <w:r w:rsidR="002D6268" w:rsidRPr="002D6268">
        <w:rPr>
          <w:color w:val="000000" w:themeColor="text1"/>
          <w:szCs w:val="24"/>
        </w:rPr>
        <w:t>4</w:t>
      </w:r>
      <w:r w:rsidRPr="002D6268">
        <w:rPr>
          <w:color w:val="000000" w:themeColor="text1"/>
          <w:szCs w:val="24"/>
        </w:rPr>
        <w:t>.</w:t>
      </w:r>
    </w:p>
    <w:p w14:paraId="696F97D2" w14:textId="77777777" w:rsidR="009409DB" w:rsidRPr="002D6268" w:rsidRDefault="009409DB" w:rsidP="003050CD">
      <w:pPr>
        <w:spacing w:before="120" w:after="60"/>
        <w:rPr>
          <w:color w:val="000000" w:themeColor="text1"/>
          <w:szCs w:val="24"/>
        </w:rPr>
      </w:pPr>
    </w:p>
    <w:p w14:paraId="77CA43D5" w14:textId="4ADF468C" w:rsidR="009E4C67" w:rsidRPr="007105C3" w:rsidRDefault="00757B54" w:rsidP="006A1909">
      <w:pPr>
        <w:autoSpaceDE w:val="0"/>
        <w:autoSpaceDN w:val="0"/>
        <w:adjustRightInd w:val="0"/>
        <w:jc w:val="right"/>
        <w:rPr>
          <w:rFonts w:cs="Arial"/>
        </w:rPr>
        <w:sectPr w:rsidR="009E4C67" w:rsidRPr="007105C3"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22</w:t>
      </w:r>
      <w:r w:rsidR="002D6268">
        <w:rPr>
          <w:szCs w:val="24"/>
        </w:rPr>
        <w:t xml:space="preserve"> August 2024</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2A0155F5" w14:textId="77777777" w:rsidR="00D636B8" w:rsidRDefault="00D636B8" w:rsidP="00D636B8">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Pr>
          <w:color w:val="000000" w:themeColor="text1"/>
        </w:rPr>
        <w:t>11</w:t>
      </w:r>
      <w:r w:rsidRPr="00237BE7">
        <w:rPr>
          <w:color w:val="000000" w:themeColor="text1"/>
        </w:rPr>
        <w:t xml:space="preserve"> of </w:t>
      </w:r>
      <w:r w:rsidRPr="00647B51">
        <w:rPr>
          <w:color w:val="000000" w:themeColor="text1"/>
        </w:rPr>
        <w:t>20</w:t>
      </w:r>
      <w:r>
        <w:rPr>
          <w:color w:val="000000" w:themeColor="text1"/>
        </w:rPr>
        <w:t>24</w:t>
      </w:r>
    </w:p>
    <w:p w14:paraId="669EE921" w14:textId="77777777" w:rsidR="00D636B8" w:rsidRDefault="00DB4221" w:rsidP="00D636B8">
      <w:pPr>
        <w:pStyle w:val="Heading1"/>
        <w:keepLines/>
        <w:pageBreakBefore w:val="0"/>
        <w:pBdr>
          <w:bottom w:val="none" w:sz="0" w:space="0" w:color="auto"/>
        </w:pBdr>
        <w:spacing w:before="120" w:after="0"/>
      </w:pPr>
      <w:r w:rsidRPr="00AA5271">
        <w:t xml:space="preserve">Part-time Statutory Office Holder: </w:t>
      </w:r>
    </w:p>
    <w:p w14:paraId="737E0B8E" w14:textId="4125EA6B" w:rsidR="00DB4221" w:rsidRPr="00D636B8" w:rsidRDefault="00DB4221" w:rsidP="00D636B8">
      <w:pPr>
        <w:pStyle w:val="Heading1"/>
        <w:keepLines/>
        <w:pageBreakBefore w:val="0"/>
        <w:pBdr>
          <w:bottom w:val="none" w:sz="0" w:space="0" w:color="auto"/>
        </w:pBdr>
        <w:spacing w:before="0"/>
        <w:rPr>
          <w:color w:val="000000" w:themeColor="text1"/>
        </w:rPr>
      </w:pPr>
      <w:r w:rsidRPr="00AA5271">
        <w:t>Integrity</w:t>
      </w:r>
      <w:r w:rsidR="00D636B8">
        <w:t xml:space="preserve"> </w:t>
      </w:r>
      <w:r w:rsidRPr="00AA5271">
        <w:t>Commissioner</w:t>
      </w:r>
    </w:p>
    <w:p w14:paraId="55DF0325" w14:textId="77777777" w:rsidR="009E4C67" w:rsidRPr="00AA5271" w:rsidRDefault="009E4C67" w:rsidP="00CB688E">
      <w:r w:rsidRPr="00AA5271">
        <w:t xml:space="preserve">made under the </w:t>
      </w:r>
    </w:p>
    <w:p w14:paraId="7C9B6ABA" w14:textId="22C4D4AF" w:rsidR="009E4C67" w:rsidRPr="00DF2885" w:rsidRDefault="00CE289B" w:rsidP="00D636B8">
      <w:pPr>
        <w:spacing w:after="240"/>
        <w:rPr>
          <w:rFonts w:cs="Arial"/>
          <w:b/>
        </w:rPr>
      </w:pPr>
      <w:r w:rsidRPr="00AA5271">
        <w:rPr>
          <w:rFonts w:cs="Arial"/>
          <w:b/>
        </w:rPr>
        <w:t>Remuneration Tribunal Act 1995, section 10 (Inquiries about holders of certain positions)</w:t>
      </w:r>
    </w:p>
    <w:p w14:paraId="715A5ACD" w14:textId="77777777" w:rsidR="009E4C67" w:rsidRPr="00AA5271" w:rsidRDefault="009E4C67" w:rsidP="00417D4C">
      <w:pPr>
        <w:pStyle w:val="N-line3"/>
        <w:pBdr>
          <w:top w:val="single" w:sz="12" w:space="1" w:color="auto"/>
          <w:bottom w:val="none" w:sz="0" w:space="0" w:color="auto"/>
        </w:pBdr>
        <w:spacing w:before="120" w:after="60"/>
      </w:pPr>
    </w:p>
    <w:p w14:paraId="325A66C8" w14:textId="77777777" w:rsidR="009E4C67" w:rsidRPr="00AA5271" w:rsidRDefault="009E4C67" w:rsidP="005F2391">
      <w:pPr>
        <w:pStyle w:val="Heading3"/>
        <w:tabs>
          <w:tab w:val="clear" w:pos="720"/>
        </w:tabs>
        <w:spacing w:before="0"/>
        <w:ind w:left="709" w:hanging="709"/>
      </w:pPr>
      <w:r w:rsidRPr="00AA5271">
        <w:t xml:space="preserve">Commencement </w:t>
      </w:r>
    </w:p>
    <w:p w14:paraId="5125C752" w14:textId="33A6D46D" w:rsidR="009E4C67" w:rsidRPr="00AA5271" w:rsidRDefault="009E4C67" w:rsidP="00A64D15">
      <w:pPr>
        <w:spacing w:before="120" w:after="60"/>
        <w:ind w:left="709"/>
      </w:pPr>
      <w:r w:rsidRPr="00AA5271">
        <w:t xml:space="preserve">This instrument </w:t>
      </w:r>
      <w:r w:rsidR="0080380E">
        <w:t xml:space="preserve">is taken to have </w:t>
      </w:r>
      <w:r w:rsidR="003050CD">
        <w:t>commence</w:t>
      </w:r>
      <w:r w:rsidR="0080380E">
        <w:t>d</w:t>
      </w:r>
      <w:r w:rsidR="00BF2FB9">
        <w:t xml:space="preserve"> on</w:t>
      </w:r>
      <w:r w:rsidR="00BF2FB9" w:rsidRPr="00AA5271">
        <w:t xml:space="preserve"> </w:t>
      </w:r>
      <w:r w:rsidR="00A65731" w:rsidRPr="00AA5271">
        <w:t xml:space="preserve">1 November </w:t>
      </w:r>
      <w:r w:rsidR="00F056E3" w:rsidRPr="00AA5271">
        <w:t>20</w:t>
      </w:r>
      <w:r w:rsidR="0080380E">
        <w:t>2</w:t>
      </w:r>
      <w:r w:rsidR="002D6268">
        <w:t>4</w:t>
      </w:r>
      <w:r w:rsidR="00744F41" w:rsidRPr="00AA5271">
        <w:t>.</w:t>
      </w:r>
      <w:r w:rsidRPr="00AA5271">
        <w:t xml:space="preserve"> </w:t>
      </w:r>
    </w:p>
    <w:p w14:paraId="315C6543" w14:textId="77777777" w:rsidR="009E4C67" w:rsidRPr="00AA5271" w:rsidRDefault="001E3520" w:rsidP="00417D4C">
      <w:pPr>
        <w:pStyle w:val="Heading3"/>
        <w:tabs>
          <w:tab w:val="clear" w:pos="720"/>
        </w:tabs>
        <w:spacing w:before="120"/>
        <w:ind w:left="709" w:hanging="709"/>
      </w:pPr>
      <w:r w:rsidRPr="00AA5271">
        <w:t>Remuneration</w:t>
      </w:r>
    </w:p>
    <w:p w14:paraId="75912209" w14:textId="654F7644" w:rsidR="00211FFA" w:rsidRDefault="00662424" w:rsidP="00CE07DA">
      <w:pPr>
        <w:numPr>
          <w:ilvl w:val="1"/>
          <w:numId w:val="4"/>
        </w:numPr>
        <w:spacing w:before="120" w:after="60"/>
      </w:pPr>
      <w:r w:rsidRPr="00AA5271">
        <w:t xml:space="preserve">The Integrity Commissioner is entitled to be paid remuneration calculated at the </w:t>
      </w:r>
      <w:r w:rsidR="00BF5C70">
        <w:t>following rate:</w:t>
      </w:r>
      <w:r w:rsidR="004E216F" w:rsidRPr="00AA5271">
        <w:t xml:space="preserve"> </w:t>
      </w:r>
    </w:p>
    <w:p w14:paraId="0EBC282D" w14:textId="491B23D1" w:rsidR="00BF5C70" w:rsidRPr="00435F72" w:rsidRDefault="00BF5C70" w:rsidP="005F2391">
      <w:pPr>
        <w:pStyle w:val="Heading3"/>
        <w:numPr>
          <w:ilvl w:val="0"/>
          <w:numId w:val="0"/>
        </w:numPr>
        <w:spacing w:before="0"/>
        <w:ind w:left="720"/>
      </w:pPr>
      <w:r w:rsidRPr="00435F72">
        <w:t>T</w:t>
      </w:r>
      <w:r w:rsidR="00D636B8">
        <w:t>able</w:t>
      </w:r>
      <w:r w:rsidRPr="00435F72">
        <w:t xml:space="preserv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BF5C70" w:rsidRPr="00435F72" w14:paraId="7AB63154" w14:textId="77777777" w:rsidTr="00DB4221">
        <w:trPr>
          <w:trHeight w:val="374"/>
        </w:trPr>
        <w:tc>
          <w:tcPr>
            <w:tcW w:w="2897" w:type="dxa"/>
            <w:tcBorders>
              <w:bottom w:val="single" w:sz="4" w:space="0" w:color="auto"/>
            </w:tcBorders>
          </w:tcPr>
          <w:p w14:paraId="635E02F6" w14:textId="77777777" w:rsidR="00BF5C70" w:rsidRPr="00435F72" w:rsidRDefault="00BF5C70" w:rsidP="00DB4221">
            <w:pPr>
              <w:pStyle w:val="Header"/>
              <w:tabs>
                <w:tab w:val="clear" w:pos="4153"/>
                <w:tab w:val="clear" w:pos="8306"/>
              </w:tabs>
              <w:rPr>
                <w:sz w:val="20"/>
              </w:rPr>
            </w:pPr>
            <w:r w:rsidRPr="00435F72">
              <w:rPr>
                <w:sz w:val="20"/>
              </w:rPr>
              <w:t>Column 1</w:t>
            </w:r>
          </w:p>
          <w:p w14:paraId="28A4958C" w14:textId="77777777" w:rsidR="00BF5C70" w:rsidRPr="00435F72" w:rsidRDefault="00BF5C70" w:rsidP="00DB4221">
            <w:pPr>
              <w:pStyle w:val="Header"/>
              <w:tabs>
                <w:tab w:val="clear" w:pos="4153"/>
                <w:tab w:val="clear" w:pos="8306"/>
              </w:tabs>
              <w:rPr>
                <w:b/>
              </w:rPr>
            </w:pPr>
            <w:r w:rsidRPr="00435F72">
              <w:rPr>
                <w:b/>
              </w:rPr>
              <w:t>Office</w:t>
            </w:r>
          </w:p>
        </w:tc>
        <w:tc>
          <w:tcPr>
            <w:tcW w:w="2960" w:type="dxa"/>
            <w:tcBorders>
              <w:bottom w:val="single" w:sz="4" w:space="0" w:color="auto"/>
            </w:tcBorders>
            <w:shd w:val="clear" w:color="auto" w:fill="auto"/>
          </w:tcPr>
          <w:p w14:paraId="4D09F134" w14:textId="77777777" w:rsidR="00BF5C70" w:rsidRPr="00435F72" w:rsidRDefault="00BF5C70" w:rsidP="00DB4221">
            <w:pPr>
              <w:rPr>
                <w:sz w:val="20"/>
              </w:rPr>
            </w:pPr>
            <w:r w:rsidRPr="00435F72">
              <w:rPr>
                <w:sz w:val="20"/>
              </w:rPr>
              <w:t>Column 2</w:t>
            </w:r>
          </w:p>
          <w:p w14:paraId="11772D76" w14:textId="77777777" w:rsidR="00BF5C70" w:rsidRPr="00435F72" w:rsidRDefault="00BF5C70" w:rsidP="00DB4221">
            <w:r>
              <w:rPr>
                <w:b/>
              </w:rPr>
              <w:t xml:space="preserve">Base </w:t>
            </w:r>
            <w:r w:rsidRPr="00435F72">
              <w:rPr>
                <w:b/>
              </w:rPr>
              <w:t>Remuneration</w:t>
            </w:r>
          </w:p>
        </w:tc>
        <w:tc>
          <w:tcPr>
            <w:tcW w:w="2456" w:type="dxa"/>
            <w:tcBorders>
              <w:bottom w:val="single" w:sz="4" w:space="0" w:color="auto"/>
            </w:tcBorders>
          </w:tcPr>
          <w:p w14:paraId="6AEBF681" w14:textId="77777777" w:rsidR="00BF5C70" w:rsidRDefault="00BF5C70" w:rsidP="00DB4221">
            <w:pPr>
              <w:rPr>
                <w:bCs/>
                <w:sz w:val="22"/>
                <w:szCs w:val="22"/>
              </w:rPr>
            </w:pPr>
            <w:r w:rsidRPr="00BF5C70">
              <w:rPr>
                <w:sz w:val="20"/>
              </w:rPr>
              <w:t>Column 3</w:t>
            </w:r>
            <w:r w:rsidRPr="00B12950">
              <w:rPr>
                <w:rStyle w:val="FootnoteReference"/>
                <w:bCs/>
                <w:sz w:val="20"/>
              </w:rPr>
              <w:footnoteReference w:id="7"/>
            </w:r>
          </w:p>
          <w:p w14:paraId="517E70B2" w14:textId="066D92CC" w:rsidR="00BF5C70" w:rsidRPr="00DB4221" w:rsidRDefault="00BF5C70" w:rsidP="00DB4221">
            <w:pPr>
              <w:rPr>
                <w:b/>
              </w:rPr>
            </w:pPr>
            <w:r w:rsidRPr="00BF5C70">
              <w:rPr>
                <w:b/>
              </w:rPr>
              <w:t>Total Remuneration</w:t>
            </w:r>
          </w:p>
        </w:tc>
      </w:tr>
      <w:tr w:rsidR="00BF5C70" w:rsidRPr="00435F72" w14:paraId="1C66DBF2" w14:textId="77777777" w:rsidTr="00DB4221">
        <w:tc>
          <w:tcPr>
            <w:tcW w:w="2897" w:type="dxa"/>
            <w:shd w:val="clear" w:color="auto" w:fill="auto"/>
          </w:tcPr>
          <w:p w14:paraId="6C911271" w14:textId="60C14C6A" w:rsidR="00BF5C70" w:rsidRPr="00435F72" w:rsidRDefault="00BF5C70" w:rsidP="00DB4221">
            <w:pPr>
              <w:rPr>
                <w:szCs w:val="24"/>
              </w:rPr>
            </w:pPr>
            <w:r>
              <w:rPr>
                <w:szCs w:val="24"/>
              </w:rPr>
              <w:t>Integrity Commissioner</w:t>
            </w:r>
          </w:p>
        </w:tc>
        <w:tc>
          <w:tcPr>
            <w:tcW w:w="2960" w:type="dxa"/>
            <w:shd w:val="clear" w:color="auto" w:fill="auto"/>
          </w:tcPr>
          <w:p w14:paraId="147D6E17" w14:textId="18614874" w:rsidR="00BF5C70" w:rsidRPr="0081649A" w:rsidRDefault="00BF5C70" w:rsidP="00DB4221">
            <w:pPr>
              <w:rPr>
                <w:szCs w:val="24"/>
              </w:rPr>
            </w:pPr>
            <w:r>
              <w:t xml:space="preserve">Daily rate of </w:t>
            </w:r>
            <w:r w:rsidRPr="00AA5271">
              <w:t>1/230 of $</w:t>
            </w:r>
            <w:r>
              <w:t>5</w:t>
            </w:r>
            <w:r w:rsidR="002D6268">
              <w:t>17,650</w:t>
            </w:r>
          </w:p>
        </w:tc>
        <w:tc>
          <w:tcPr>
            <w:tcW w:w="2456" w:type="dxa"/>
          </w:tcPr>
          <w:p w14:paraId="2AF537B5" w14:textId="6E249130" w:rsidR="00BF5C70" w:rsidRPr="0081649A" w:rsidRDefault="00BF5C70" w:rsidP="00DB4221">
            <w:r>
              <w:t>Daily rate of 1/230 of $5</w:t>
            </w:r>
            <w:r w:rsidR="002D6268">
              <w:t>50,650</w:t>
            </w:r>
          </w:p>
        </w:tc>
      </w:tr>
    </w:tbl>
    <w:p w14:paraId="78A5A3DA" w14:textId="7A327A1C" w:rsidR="00913B63" w:rsidRDefault="004E216F" w:rsidP="004E216F">
      <w:pPr>
        <w:numPr>
          <w:ilvl w:val="1"/>
          <w:numId w:val="4"/>
        </w:numPr>
        <w:spacing w:before="120" w:after="60"/>
      </w:pPr>
      <w:r w:rsidRPr="00AA5271">
        <w:t>In any 12</w:t>
      </w:r>
      <w:r w:rsidR="00CE07DA">
        <w:t>-</w:t>
      </w:r>
      <w:r w:rsidRPr="00AA5271">
        <w:t xml:space="preserve">month period, the remuneration paid to the Integrity Commissioner must not exceed </w:t>
      </w:r>
      <w:r w:rsidR="00A65731" w:rsidRPr="00AA5271">
        <w:t>$</w:t>
      </w:r>
      <w:r w:rsidR="00BF5C70">
        <w:t>5</w:t>
      </w:r>
      <w:r w:rsidR="002D6268">
        <w:t>50</w:t>
      </w:r>
      <w:r w:rsidR="00BF5C70">
        <w:t>,</w:t>
      </w:r>
      <w:r w:rsidR="002D6268">
        <w:t>650</w:t>
      </w:r>
      <w:r w:rsidR="00A65731" w:rsidRPr="00AA5271">
        <w:t>.</w:t>
      </w:r>
    </w:p>
    <w:p w14:paraId="38BEA064" w14:textId="5BC260E5" w:rsidR="00270B1B" w:rsidRPr="00270B1B" w:rsidRDefault="00CE07DA" w:rsidP="002D6268">
      <w:pPr>
        <w:numPr>
          <w:ilvl w:val="1"/>
          <w:numId w:val="4"/>
        </w:numPr>
        <w:spacing w:before="120" w:after="60"/>
        <w:rPr>
          <w:color w:val="000000" w:themeColor="text1"/>
        </w:rPr>
      </w:pPr>
      <w:r>
        <w:t xml:space="preserve">Where </w:t>
      </w:r>
      <w:r w:rsidR="00A04007">
        <w:t>the Integrity Commissioner</w:t>
      </w:r>
      <w:r>
        <w:t xml:space="preserve"> has an employer-provided vehicle, remuneration listed in </w:t>
      </w:r>
      <w:r w:rsidR="00BF5C70">
        <w:t>column 2 of Table</w:t>
      </w:r>
      <w:r>
        <w:t xml:space="preserve"> 2.1 is the total remuneration payable, and </w:t>
      </w:r>
      <w:r w:rsidRPr="00AA5271">
        <w:t>the remuneration paid to the Integrity Commissioner must not exceed $</w:t>
      </w:r>
      <w:r>
        <w:t>5</w:t>
      </w:r>
      <w:r w:rsidR="002D6268">
        <w:t>17,650</w:t>
      </w:r>
      <w:r>
        <w:t xml:space="preserve"> in any 12-month period</w:t>
      </w:r>
      <w:r>
        <w:rPr>
          <w:color w:val="000000" w:themeColor="text1"/>
        </w:rPr>
        <w:t>.</w:t>
      </w:r>
    </w:p>
    <w:bookmarkEnd w:id="0"/>
    <w:p w14:paraId="7D6D8036" w14:textId="77777777" w:rsidR="004E216F" w:rsidRPr="00AA5271" w:rsidRDefault="004E216F" w:rsidP="002D6268">
      <w:pPr>
        <w:pStyle w:val="Heading3"/>
        <w:tabs>
          <w:tab w:val="clear" w:pos="720"/>
        </w:tabs>
        <w:spacing w:before="120"/>
        <w:ind w:left="709" w:hanging="709"/>
      </w:pPr>
      <w:r w:rsidRPr="00AA5271">
        <w:t xml:space="preserve">Salary Packaging </w:t>
      </w:r>
    </w:p>
    <w:p w14:paraId="58034F31" w14:textId="019CB4D9" w:rsidR="00B958B6" w:rsidRPr="00AA5271" w:rsidRDefault="00B958B6" w:rsidP="002D6268">
      <w:pPr>
        <w:numPr>
          <w:ilvl w:val="1"/>
          <w:numId w:val="4"/>
        </w:numPr>
        <w:tabs>
          <w:tab w:val="clear" w:pos="720"/>
          <w:tab w:val="num" w:pos="0"/>
        </w:tabs>
        <w:spacing w:before="120" w:after="60"/>
        <w:ind w:left="709" w:hanging="709"/>
      </w:pPr>
      <w:r w:rsidRPr="00AA5271">
        <w:t>A person appointed to an office</w:t>
      </w:r>
      <w:r w:rsidR="00A65731" w:rsidRPr="00AA5271">
        <w:t xml:space="preserve"> mentioned</w:t>
      </w:r>
      <w:r w:rsidRPr="00AA5271">
        <w:t xml:space="preserve"> in clause 2.1 of this Determination may elect to take the remuneration outlined in Clause 3, as:</w:t>
      </w:r>
    </w:p>
    <w:p w14:paraId="1201E1DF" w14:textId="77777777" w:rsidR="00B958B6" w:rsidRPr="00AA5271" w:rsidRDefault="00B958B6" w:rsidP="00B958B6">
      <w:pPr>
        <w:numPr>
          <w:ilvl w:val="2"/>
          <w:numId w:val="4"/>
        </w:numPr>
        <w:tabs>
          <w:tab w:val="clear" w:pos="720"/>
        </w:tabs>
        <w:spacing w:after="60"/>
        <w:ind w:left="1134" w:hanging="436"/>
      </w:pPr>
      <w:r w:rsidRPr="00AA5271">
        <w:t xml:space="preserve">salary; or </w:t>
      </w:r>
    </w:p>
    <w:p w14:paraId="6D42DE08" w14:textId="77777777" w:rsidR="00B958B6" w:rsidRPr="00AA5271" w:rsidRDefault="00B958B6" w:rsidP="00B958B6">
      <w:pPr>
        <w:numPr>
          <w:ilvl w:val="2"/>
          <w:numId w:val="4"/>
        </w:numPr>
        <w:tabs>
          <w:tab w:val="clear" w:pos="720"/>
        </w:tabs>
        <w:spacing w:after="60"/>
        <w:ind w:left="1134" w:hanging="436"/>
      </w:pPr>
      <w:r w:rsidRPr="00AA5271">
        <w:t xml:space="preserve">a combination of salary and other benefits (a </w:t>
      </w:r>
      <w:r w:rsidRPr="00AA5271">
        <w:rPr>
          <w:b/>
          <w:i/>
        </w:rPr>
        <w:t>salary package</w:t>
      </w:r>
      <w:r w:rsidRPr="00AA5271">
        <w:t>).</w:t>
      </w:r>
    </w:p>
    <w:p w14:paraId="394CD7B0" w14:textId="77777777" w:rsidR="00B958B6" w:rsidRPr="00AA5271" w:rsidRDefault="00B958B6" w:rsidP="00B958B6">
      <w:pPr>
        <w:keepNext/>
        <w:keepLines/>
        <w:numPr>
          <w:ilvl w:val="1"/>
          <w:numId w:val="4"/>
        </w:numPr>
        <w:tabs>
          <w:tab w:val="clear" w:pos="720"/>
          <w:tab w:val="num" w:pos="0"/>
        </w:tabs>
        <w:spacing w:before="80" w:after="60"/>
        <w:ind w:left="709" w:hanging="709"/>
      </w:pPr>
      <w:r w:rsidRPr="00AA5271">
        <w:t>Salary packaging must be consistent with:</w:t>
      </w:r>
    </w:p>
    <w:p w14:paraId="53FB3B4D" w14:textId="77777777" w:rsidR="00B958B6" w:rsidRPr="00AA5271" w:rsidRDefault="00B958B6" w:rsidP="00B958B6">
      <w:pPr>
        <w:numPr>
          <w:ilvl w:val="2"/>
          <w:numId w:val="4"/>
        </w:numPr>
        <w:tabs>
          <w:tab w:val="clear" w:pos="720"/>
        </w:tabs>
        <w:spacing w:after="60"/>
        <w:ind w:left="1134" w:hanging="436"/>
      </w:pPr>
      <w:r w:rsidRPr="00AA5271">
        <w:t>taxation laws and guidelines issued by the Australian Taxation Office; and</w:t>
      </w:r>
    </w:p>
    <w:p w14:paraId="681ED3EF" w14:textId="77777777" w:rsidR="00B958B6" w:rsidRPr="00AA5271" w:rsidRDefault="00B958B6" w:rsidP="00B958B6">
      <w:pPr>
        <w:numPr>
          <w:ilvl w:val="2"/>
          <w:numId w:val="4"/>
        </w:numPr>
        <w:tabs>
          <w:tab w:val="clear" w:pos="720"/>
        </w:tabs>
        <w:spacing w:after="60"/>
        <w:ind w:left="1134" w:hanging="436"/>
      </w:pPr>
      <w:r w:rsidRPr="00AA5271">
        <w:lastRenderedPageBreak/>
        <w:t xml:space="preserve">any salary packaging policy and/or procedures issued for the ACT Public Service, with up to 100% of the remuneration able to be taken as benefits and related costs such as fringe benefits tax. </w:t>
      </w:r>
    </w:p>
    <w:p w14:paraId="01B5654C" w14:textId="77777777" w:rsidR="00B958B6" w:rsidRPr="00AA5271" w:rsidRDefault="00B958B6" w:rsidP="00B958B6">
      <w:pPr>
        <w:numPr>
          <w:ilvl w:val="1"/>
          <w:numId w:val="4"/>
        </w:numPr>
        <w:tabs>
          <w:tab w:val="clear" w:pos="720"/>
          <w:tab w:val="num" w:pos="0"/>
        </w:tabs>
        <w:spacing w:before="80" w:after="60"/>
        <w:ind w:left="709" w:hanging="709"/>
      </w:pPr>
      <w:r w:rsidRPr="00AA5271">
        <w:t>Salary packaging must be administered without additional cost to the employer and any fringe benefits tax associated with the provision of a benefit must be included in the salary package.</w:t>
      </w:r>
    </w:p>
    <w:p w14:paraId="4D01C585" w14:textId="10B6C2F7" w:rsidR="00B958B6" w:rsidRPr="00AA5271" w:rsidRDefault="00B958B6" w:rsidP="002D6268">
      <w:pPr>
        <w:numPr>
          <w:ilvl w:val="1"/>
          <w:numId w:val="4"/>
        </w:numPr>
        <w:tabs>
          <w:tab w:val="clear" w:pos="720"/>
          <w:tab w:val="num" w:pos="0"/>
        </w:tabs>
        <w:spacing w:before="120" w:after="60"/>
        <w:ind w:left="709" w:hanging="709"/>
      </w:pPr>
      <w:r w:rsidRPr="00AA5271">
        <w:t>Salary for superannuation purposes is not affected by salary packaging.</w:t>
      </w:r>
    </w:p>
    <w:p w14:paraId="205FD19D" w14:textId="77777777" w:rsidR="00B958B6" w:rsidRPr="00AA5271" w:rsidRDefault="00B958B6" w:rsidP="002D6268">
      <w:pPr>
        <w:pStyle w:val="Heading3"/>
        <w:keepLines w:val="0"/>
        <w:spacing w:before="120"/>
        <w:ind w:left="709" w:hanging="709"/>
        <w:rPr>
          <w:rFonts w:cs="Arial"/>
          <w:szCs w:val="26"/>
        </w:rPr>
      </w:pPr>
      <w:r w:rsidRPr="00AA5271">
        <w:rPr>
          <w:rFonts w:cs="Arial"/>
          <w:szCs w:val="26"/>
        </w:rPr>
        <w:t xml:space="preserve">Employer provided </w:t>
      </w:r>
      <w:proofErr w:type="gramStart"/>
      <w:r w:rsidRPr="00AA5271">
        <w:rPr>
          <w:rFonts w:cs="Arial"/>
          <w:szCs w:val="26"/>
        </w:rPr>
        <w:t>benefits</w:t>
      </w:r>
      <w:proofErr w:type="gramEnd"/>
    </w:p>
    <w:p w14:paraId="16F943B0" w14:textId="587F8807" w:rsidR="00B958B6" w:rsidRDefault="00B958B6" w:rsidP="002D6268">
      <w:pPr>
        <w:pStyle w:val="ListParagraph"/>
        <w:numPr>
          <w:ilvl w:val="1"/>
          <w:numId w:val="4"/>
        </w:numPr>
        <w:spacing w:before="120" w:after="60"/>
        <w:contextualSpacing w:val="0"/>
      </w:pPr>
      <w:r w:rsidRPr="00AA5271">
        <w:t>A person, appointed to an office</w:t>
      </w:r>
      <w:r w:rsidR="00A65731" w:rsidRPr="00AA5271">
        <w:t xml:space="preserve"> mentioned</w:t>
      </w:r>
      <w:r w:rsidRPr="00AA5271">
        <w:t xml:space="preserve"> in clause 2.1 of this Determination, is entitled to either the employer provided benefits mentioned below or the relevant cash payment in lieu of the benefit mentioned below.</w:t>
      </w:r>
    </w:p>
    <w:p w14:paraId="285D1478" w14:textId="2D6905FD" w:rsidR="005355C3" w:rsidRPr="00BD48F3" w:rsidRDefault="005355C3" w:rsidP="005355C3">
      <w:pPr>
        <w:pStyle w:val="ListParagraph"/>
        <w:numPr>
          <w:ilvl w:val="1"/>
          <w:numId w:val="4"/>
        </w:numPr>
        <w:spacing w:before="80" w:after="60"/>
        <w:contextualSpacing w:val="0"/>
      </w:pPr>
      <w:r w:rsidRPr="00BD48F3">
        <w:t xml:space="preserve">An employer-provided benefit, or cash payment in lieu of an employer-provided benefit, is in addition to the remuneration specified in clause 2 of this </w:t>
      </w:r>
      <w:proofErr w:type="gramStart"/>
      <w:r w:rsidRPr="00BD48F3">
        <w:t>determination, and</w:t>
      </w:r>
      <w:proofErr w:type="gramEnd"/>
      <w:r w:rsidRPr="00BD48F3">
        <w:t xml:space="preserve"> does not affect salary for superannuation purposes.</w:t>
      </w:r>
    </w:p>
    <w:p w14:paraId="705A1B16" w14:textId="419B36F3" w:rsidR="005355C3" w:rsidRPr="00BD48F3" w:rsidRDefault="005355C3" w:rsidP="002D6268">
      <w:pPr>
        <w:pStyle w:val="ListParagraph"/>
        <w:numPr>
          <w:ilvl w:val="1"/>
          <w:numId w:val="4"/>
        </w:numPr>
        <w:spacing w:before="120" w:after="60"/>
        <w:contextualSpacing w:val="0"/>
      </w:pPr>
      <w:r w:rsidRPr="00BD48F3">
        <w:t>For the avoidance of doubt, the value of an allowance or entitlement set out in this Determination is fixed and cannot be transferred to any other component of the total remuneration package.</w:t>
      </w:r>
    </w:p>
    <w:p w14:paraId="1AB27191" w14:textId="77777777" w:rsidR="00270B1B" w:rsidRPr="008544D4" w:rsidRDefault="00270B1B" w:rsidP="002D6268">
      <w:pPr>
        <w:pStyle w:val="Heading3"/>
        <w:keepLines w:val="0"/>
        <w:spacing w:before="120"/>
        <w:ind w:left="709" w:hanging="709"/>
        <w:rPr>
          <w:rFonts w:cs="Arial"/>
          <w:szCs w:val="26"/>
        </w:rPr>
      </w:pPr>
      <w:r w:rsidRPr="008544D4">
        <w:rPr>
          <w:rFonts w:cs="Arial"/>
          <w:szCs w:val="26"/>
        </w:rPr>
        <w:t>Vehicle parking space</w:t>
      </w:r>
    </w:p>
    <w:p w14:paraId="4ABB7E26" w14:textId="16E3402A" w:rsidR="00270B1B" w:rsidRPr="00752AFC" w:rsidRDefault="00270B1B" w:rsidP="00DF2885">
      <w:pPr>
        <w:pStyle w:val="ListParagraph"/>
        <w:spacing w:before="120" w:after="60"/>
        <w:contextualSpacing w:val="0"/>
        <w:rPr>
          <w:i/>
          <w:iCs/>
        </w:rPr>
      </w:pPr>
      <w:r w:rsidRPr="008544D4">
        <w:t>A</w:t>
      </w:r>
      <w:r w:rsidRPr="00AA5271">
        <w:t xml:space="preserve"> person appointed to an office mentioned in clause 2.1</w:t>
      </w:r>
      <w:r>
        <w:t xml:space="preserve"> </w:t>
      </w:r>
      <w:r w:rsidRPr="007F5CF1">
        <w:t xml:space="preserve">is entitled to a parking space in accordance with the </w:t>
      </w:r>
      <w:r w:rsidRPr="00752AFC">
        <w:rPr>
          <w:i/>
          <w:iCs/>
        </w:rPr>
        <w:t>Public Sector Management Standards 2016.</w:t>
      </w:r>
      <w:r w:rsidR="008544D4">
        <w:t xml:space="preserve"> </w:t>
      </w:r>
    </w:p>
    <w:p w14:paraId="18629F61" w14:textId="7D53FE97" w:rsidR="004E216F" w:rsidRPr="00AA5271" w:rsidRDefault="004E216F" w:rsidP="002D6268">
      <w:pPr>
        <w:pStyle w:val="Heading3"/>
        <w:tabs>
          <w:tab w:val="clear" w:pos="720"/>
        </w:tabs>
        <w:spacing w:before="120"/>
        <w:ind w:left="709" w:hanging="709"/>
      </w:pPr>
      <w:r w:rsidRPr="00AA5271">
        <w:t>Employer’s</w:t>
      </w:r>
      <w:r w:rsidRPr="00AA5271">
        <w:rPr>
          <w:rFonts w:cs="Arial"/>
          <w:szCs w:val="26"/>
        </w:rPr>
        <w:t xml:space="preserve"> superannuation contribution</w:t>
      </w:r>
      <w:r w:rsidRPr="00AA5271">
        <w:t xml:space="preserve"> </w:t>
      </w:r>
    </w:p>
    <w:p w14:paraId="1A88FC6B" w14:textId="50989133" w:rsidR="004E216F" w:rsidRPr="00AA5271" w:rsidRDefault="004E216F" w:rsidP="002D6268">
      <w:pPr>
        <w:numPr>
          <w:ilvl w:val="1"/>
          <w:numId w:val="4"/>
        </w:numPr>
        <w:tabs>
          <w:tab w:val="clear" w:pos="720"/>
          <w:tab w:val="num" w:pos="0"/>
        </w:tabs>
        <w:spacing w:before="120" w:after="60"/>
        <w:ind w:left="709" w:hanging="709"/>
        <w:rPr>
          <w:szCs w:val="24"/>
          <w:lang w:val="en-US"/>
        </w:rPr>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is only eligible for the employer’s superannuation contribution </w:t>
      </w:r>
      <w:r w:rsidRPr="00AA5271">
        <w:rPr>
          <w:szCs w:val="24"/>
          <w:lang w:val="en-US"/>
        </w:rPr>
        <w:t xml:space="preserve">if their </w:t>
      </w:r>
      <w:r w:rsidRPr="00AA5271">
        <w:rPr>
          <w:szCs w:val="24"/>
        </w:rPr>
        <w:t>superannuation</w:t>
      </w:r>
      <w:r w:rsidRPr="00AA5271">
        <w:rPr>
          <w:szCs w:val="24"/>
          <w:lang w:val="en-US"/>
        </w:rPr>
        <w:t xml:space="preserve"> entitlements are not provided elsewhere.  </w:t>
      </w:r>
    </w:p>
    <w:p w14:paraId="40A225A0" w14:textId="0E5C4169" w:rsidR="00A04007" w:rsidRPr="001866AC" w:rsidRDefault="00A04007" w:rsidP="00DC482A">
      <w:pPr>
        <w:numPr>
          <w:ilvl w:val="1"/>
          <w:numId w:val="4"/>
        </w:numPr>
        <w:tabs>
          <w:tab w:val="clear" w:pos="720"/>
          <w:tab w:val="num" w:pos="0"/>
        </w:tabs>
        <w:spacing w:before="8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316FF3D7" w14:textId="0FE0DD9A" w:rsidR="004E216F" w:rsidRPr="00AA5271" w:rsidRDefault="004E216F" w:rsidP="002D6268">
      <w:pPr>
        <w:numPr>
          <w:ilvl w:val="1"/>
          <w:numId w:val="4"/>
        </w:numPr>
        <w:tabs>
          <w:tab w:val="clear" w:pos="720"/>
          <w:tab w:val="num" w:pos="0"/>
        </w:tabs>
        <w:spacing w:before="120" w:after="60"/>
        <w:ind w:left="709" w:hanging="709"/>
      </w:pPr>
      <w:r w:rsidRPr="00AA5271">
        <w:t>The</w:t>
      </w:r>
      <w:r w:rsidRPr="00AA5271">
        <w:rPr>
          <w:lang w:val="en-US"/>
        </w:rPr>
        <w:t xml:space="preserve"> </w:t>
      </w:r>
      <w:r w:rsidRPr="00AA5271">
        <w:t xml:space="preserve">value of the employer’s superannuation contribution must not be paid in cash to </w:t>
      </w: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w:t>
      </w:r>
      <w:r w:rsidRPr="00AA5271">
        <w:t>.</w:t>
      </w:r>
    </w:p>
    <w:p w14:paraId="3B2C95F6" w14:textId="77777777" w:rsidR="00B958B6" w:rsidRPr="00AA5271" w:rsidRDefault="00B958B6" w:rsidP="002D6268">
      <w:pPr>
        <w:pStyle w:val="Heading3"/>
        <w:keepLines w:val="0"/>
        <w:spacing w:before="120"/>
        <w:ind w:left="709" w:hanging="709"/>
        <w:rPr>
          <w:rFonts w:cs="Arial"/>
          <w:szCs w:val="26"/>
        </w:rPr>
      </w:pPr>
      <w:r w:rsidRPr="00AA5271">
        <w:rPr>
          <w:rFonts w:cs="Arial"/>
          <w:szCs w:val="26"/>
        </w:rPr>
        <w:t>Relocation allowance</w:t>
      </w:r>
    </w:p>
    <w:p w14:paraId="6C0F1BE2" w14:textId="77777777" w:rsidR="00CA53C8" w:rsidRPr="00AA5271" w:rsidRDefault="00CA53C8" w:rsidP="002D6268">
      <w:pPr>
        <w:numPr>
          <w:ilvl w:val="1"/>
          <w:numId w:val="4"/>
        </w:numPr>
        <w:tabs>
          <w:tab w:val="clear" w:pos="720"/>
          <w:tab w:val="num" w:pos="0"/>
        </w:tabs>
        <w:spacing w:before="120" w:after="60"/>
        <w:ind w:left="709" w:hanging="709"/>
      </w:pPr>
      <w:bookmarkStart w:id="4" w:name="_Hlk22825538"/>
      <w:r w:rsidRPr="00AA5271">
        <w:t xml:space="preserve">In this clause, </w:t>
      </w:r>
      <w:r w:rsidRPr="00AA5271">
        <w:rPr>
          <w:b/>
          <w:i/>
        </w:rPr>
        <w:t>ACT</w:t>
      </w:r>
      <w:r w:rsidRPr="00AA5271">
        <w:t xml:space="preserve"> means the Australian Capital Territory and its surrounding district, including Queanbeyan.</w:t>
      </w:r>
    </w:p>
    <w:p w14:paraId="09CFF99A" w14:textId="493BE5A2" w:rsidR="00CA53C8" w:rsidRPr="00AA5271" w:rsidRDefault="00CA53C8" w:rsidP="00CA53C8">
      <w:pPr>
        <w:numPr>
          <w:ilvl w:val="1"/>
          <w:numId w:val="4"/>
        </w:numPr>
        <w:tabs>
          <w:tab w:val="clear" w:pos="720"/>
          <w:tab w:val="num" w:pos="0"/>
        </w:tabs>
        <w:spacing w:before="120" w:after="60"/>
        <w:ind w:left="709" w:hanging="709"/>
      </w:pPr>
      <w:bookmarkStart w:id="5" w:name="_Hlk22825547"/>
      <w:bookmarkEnd w:id="4"/>
      <w:r w:rsidRPr="00AA5271">
        <w:t xml:space="preserve">Relocation allowance is provided to assist an individual with the costs to relocate from their home location to the ACT </w:t>
      </w:r>
      <w:proofErr w:type="gramStart"/>
      <w:r w:rsidRPr="00AA5271">
        <w:t>in order to</w:t>
      </w:r>
      <w:proofErr w:type="gramEnd"/>
      <w:r w:rsidRPr="00AA5271">
        <w:t xml:space="preserve"> take up the engagement as the ACT Integrity Commissioner. </w:t>
      </w:r>
    </w:p>
    <w:p w14:paraId="7875E968" w14:textId="77777777" w:rsidR="00CA53C8" w:rsidRPr="00AA5271" w:rsidRDefault="00CA53C8" w:rsidP="00CA53C8">
      <w:pPr>
        <w:numPr>
          <w:ilvl w:val="1"/>
          <w:numId w:val="4"/>
        </w:numPr>
        <w:tabs>
          <w:tab w:val="clear" w:pos="720"/>
          <w:tab w:val="num" w:pos="0"/>
        </w:tabs>
        <w:spacing w:before="120" w:after="60"/>
        <w:ind w:left="709" w:hanging="709"/>
      </w:pPr>
      <w:bookmarkStart w:id="6" w:name="_Hlk22825698"/>
      <w:bookmarkEnd w:id="5"/>
      <w:r w:rsidRPr="00AA5271">
        <w:t>The person appointed to the office mentioned in clause 2.1 may be reimbursed an amount of up to $55,000, for receipted, reasonable costs of the following:</w:t>
      </w:r>
    </w:p>
    <w:bookmarkEnd w:id="6"/>
    <w:p w14:paraId="25BAB24C" w14:textId="77777777" w:rsidR="00B958B6" w:rsidRPr="00AA5271" w:rsidRDefault="00B958B6" w:rsidP="00B958B6">
      <w:pPr>
        <w:numPr>
          <w:ilvl w:val="2"/>
          <w:numId w:val="4"/>
        </w:numPr>
        <w:tabs>
          <w:tab w:val="clear" w:pos="720"/>
        </w:tabs>
        <w:spacing w:after="60"/>
        <w:ind w:left="1134" w:hanging="436"/>
      </w:pPr>
      <w:r w:rsidRPr="00AA5271">
        <w:t xml:space="preserve">packing personal effects and furniture belonging to the person and their </w:t>
      </w:r>
      <w:proofErr w:type="gramStart"/>
      <w:r w:rsidRPr="00AA5271">
        <w:t>family;</w:t>
      </w:r>
      <w:proofErr w:type="gramEnd"/>
    </w:p>
    <w:p w14:paraId="0656E102" w14:textId="77777777" w:rsidR="00B958B6" w:rsidRPr="00AA5271" w:rsidRDefault="00B958B6" w:rsidP="00B958B6">
      <w:pPr>
        <w:numPr>
          <w:ilvl w:val="2"/>
          <w:numId w:val="4"/>
        </w:numPr>
        <w:tabs>
          <w:tab w:val="clear" w:pos="720"/>
        </w:tabs>
        <w:spacing w:after="60"/>
        <w:ind w:left="1134" w:hanging="436"/>
      </w:pPr>
      <w:r w:rsidRPr="00AA5271">
        <w:t xml:space="preserve">necessary storage of personal effects and </w:t>
      </w:r>
      <w:proofErr w:type="gramStart"/>
      <w:r w:rsidRPr="00AA5271">
        <w:t>furniture;</w:t>
      </w:r>
      <w:proofErr w:type="gramEnd"/>
    </w:p>
    <w:p w14:paraId="4E02C392" w14:textId="77777777" w:rsidR="00B958B6" w:rsidRPr="00AA5271" w:rsidRDefault="00B958B6" w:rsidP="00B958B6">
      <w:pPr>
        <w:numPr>
          <w:ilvl w:val="2"/>
          <w:numId w:val="4"/>
        </w:numPr>
        <w:tabs>
          <w:tab w:val="clear" w:pos="720"/>
        </w:tabs>
        <w:spacing w:after="60"/>
        <w:ind w:left="1134" w:hanging="436"/>
      </w:pPr>
      <w:r w:rsidRPr="00AA5271">
        <w:t xml:space="preserve">removal costs and associated insurance of personal effects and </w:t>
      </w:r>
      <w:proofErr w:type="gramStart"/>
      <w:r w:rsidRPr="00AA5271">
        <w:t>furniture;</w:t>
      </w:r>
      <w:proofErr w:type="gramEnd"/>
    </w:p>
    <w:p w14:paraId="5B159A92" w14:textId="77777777" w:rsidR="00B958B6" w:rsidRPr="00AA5271" w:rsidRDefault="00B958B6" w:rsidP="00B958B6">
      <w:pPr>
        <w:numPr>
          <w:ilvl w:val="2"/>
          <w:numId w:val="4"/>
        </w:numPr>
        <w:tabs>
          <w:tab w:val="clear" w:pos="720"/>
        </w:tabs>
        <w:spacing w:after="60"/>
        <w:ind w:left="1134" w:hanging="436"/>
      </w:pPr>
      <w:r w:rsidRPr="00AA5271">
        <w:t xml:space="preserve">unpacking of personal effects and </w:t>
      </w:r>
      <w:proofErr w:type="gramStart"/>
      <w:r w:rsidRPr="00AA5271">
        <w:t>furniture;</w:t>
      </w:r>
      <w:proofErr w:type="gramEnd"/>
    </w:p>
    <w:p w14:paraId="66D7A768" w14:textId="77777777" w:rsidR="00B958B6" w:rsidRPr="00AA5271" w:rsidRDefault="00B958B6" w:rsidP="00B958B6">
      <w:pPr>
        <w:numPr>
          <w:ilvl w:val="2"/>
          <w:numId w:val="4"/>
        </w:numPr>
        <w:tabs>
          <w:tab w:val="clear" w:pos="720"/>
        </w:tabs>
        <w:spacing w:after="60"/>
        <w:ind w:left="1134" w:hanging="436"/>
      </w:pPr>
      <w:r w:rsidRPr="00AA5271">
        <w:lastRenderedPageBreak/>
        <w:t xml:space="preserve">costs of travel, accommodation and meals between the former location and the </w:t>
      </w:r>
      <w:proofErr w:type="gramStart"/>
      <w:r w:rsidRPr="00AA5271">
        <w:t>ACT;</w:t>
      </w:r>
      <w:proofErr w:type="gramEnd"/>
    </w:p>
    <w:p w14:paraId="7A3E2ED9" w14:textId="77777777" w:rsidR="00B958B6" w:rsidRPr="00AA5271" w:rsidRDefault="00B958B6" w:rsidP="00B958B6">
      <w:pPr>
        <w:numPr>
          <w:ilvl w:val="2"/>
          <w:numId w:val="4"/>
        </w:numPr>
        <w:tabs>
          <w:tab w:val="clear" w:pos="720"/>
        </w:tabs>
        <w:spacing w:after="60"/>
        <w:ind w:left="1134" w:hanging="436"/>
      </w:pPr>
      <w:r w:rsidRPr="00AA5271">
        <w:t>temporary accommodation costs at the former location and in the ACT up to a maximum aggregate period of six months, or, in exceptional circumstances, nine months with specific approval of the ACT Remuneration Tribunal (Tribunal</w:t>
      </w:r>
      <w:proofErr w:type="gramStart"/>
      <w:r w:rsidRPr="00AA5271">
        <w:t>);</w:t>
      </w:r>
      <w:proofErr w:type="gramEnd"/>
    </w:p>
    <w:p w14:paraId="3E983484" w14:textId="77777777" w:rsidR="00B958B6" w:rsidRPr="00AA5271" w:rsidRDefault="00B958B6" w:rsidP="00B958B6">
      <w:pPr>
        <w:numPr>
          <w:ilvl w:val="2"/>
          <w:numId w:val="4"/>
        </w:numPr>
        <w:tabs>
          <w:tab w:val="clear" w:pos="720"/>
        </w:tabs>
        <w:spacing w:after="60"/>
        <w:ind w:left="1134" w:hanging="436"/>
      </w:pPr>
      <w:r w:rsidRPr="00AA5271">
        <w:t xml:space="preserve">costs of disconnection and reconnection of </w:t>
      </w:r>
      <w:proofErr w:type="gramStart"/>
      <w:r w:rsidRPr="00AA5271">
        <w:t>utilities;</w:t>
      </w:r>
      <w:proofErr w:type="gramEnd"/>
    </w:p>
    <w:p w14:paraId="70238531" w14:textId="77777777" w:rsidR="00B958B6" w:rsidRPr="00AA5271" w:rsidRDefault="00B958B6" w:rsidP="00B958B6">
      <w:pPr>
        <w:numPr>
          <w:ilvl w:val="2"/>
          <w:numId w:val="4"/>
        </w:numPr>
        <w:tabs>
          <w:tab w:val="clear" w:pos="720"/>
        </w:tabs>
        <w:spacing w:after="60"/>
        <w:ind w:left="1134" w:hanging="436"/>
      </w:pPr>
      <w:r w:rsidRPr="00AA5271">
        <w:t xml:space="preserve">cost of stamp duty and legal and professional services associated with the sale of the residence at the former location and/or the purchase of a residence or lease on a block of land in the </w:t>
      </w:r>
      <w:proofErr w:type="gramStart"/>
      <w:r w:rsidRPr="00AA5271">
        <w:t>ACT;</w:t>
      </w:r>
      <w:proofErr w:type="gramEnd"/>
      <w:r w:rsidRPr="00AA5271">
        <w:t xml:space="preserve"> </w:t>
      </w:r>
    </w:p>
    <w:p w14:paraId="1DB98F74" w14:textId="77777777" w:rsidR="00B958B6" w:rsidRPr="00AA5271" w:rsidRDefault="00B958B6" w:rsidP="00B958B6">
      <w:pPr>
        <w:numPr>
          <w:ilvl w:val="2"/>
          <w:numId w:val="4"/>
        </w:numPr>
        <w:tabs>
          <w:tab w:val="clear" w:pos="720"/>
        </w:tabs>
        <w:spacing w:after="60"/>
        <w:ind w:left="1134" w:hanging="436"/>
      </w:pPr>
      <w:r w:rsidRPr="00AA5271">
        <w:t>subject to the approval of the Tribunal, any other reasonable expenses necessarily incurred in relocating to the ACT.</w:t>
      </w:r>
    </w:p>
    <w:p w14:paraId="31C2706F" w14:textId="77777777" w:rsidR="00CA53C8" w:rsidRPr="00AA5271" w:rsidRDefault="00CA53C8" w:rsidP="00CA53C8">
      <w:pPr>
        <w:numPr>
          <w:ilvl w:val="1"/>
          <w:numId w:val="4"/>
        </w:numPr>
        <w:tabs>
          <w:tab w:val="clear" w:pos="720"/>
          <w:tab w:val="num" w:pos="0"/>
        </w:tabs>
        <w:spacing w:before="120" w:after="60"/>
        <w:ind w:left="709" w:hanging="709"/>
      </w:pPr>
      <w:bookmarkStart w:id="7" w:name="_Hlk22825793"/>
      <w:r w:rsidRPr="00AA5271">
        <w:t>The Tribunal may decide to reimburse a higher amount of allowance if the Tribunal agrees:</w:t>
      </w:r>
    </w:p>
    <w:bookmarkEnd w:id="7"/>
    <w:p w14:paraId="7759AEAE" w14:textId="77777777" w:rsidR="00B958B6" w:rsidRPr="00AA5271" w:rsidRDefault="00B958B6" w:rsidP="00B958B6">
      <w:pPr>
        <w:numPr>
          <w:ilvl w:val="2"/>
          <w:numId w:val="4"/>
        </w:numPr>
        <w:tabs>
          <w:tab w:val="clear" w:pos="720"/>
        </w:tabs>
        <w:spacing w:after="60"/>
        <w:ind w:left="1134" w:hanging="436"/>
      </w:pPr>
      <w:r w:rsidRPr="00AA5271">
        <w:t>there are unusual or exceptional circumstances; and</w:t>
      </w:r>
    </w:p>
    <w:p w14:paraId="468F4F68" w14:textId="77777777" w:rsidR="00B958B6" w:rsidRPr="00AA5271" w:rsidRDefault="00B958B6" w:rsidP="00B958B6">
      <w:pPr>
        <w:numPr>
          <w:ilvl w:val="2"/>
          <w:numId w:val="4"/>
        </w:numPr>
        <w:tabs>
          <w:tab w:val="clear" w:pos="720"/>
        </w:tabs>
        <w:spacing w:after="60"/>
        <w:ind w:left="1134" w:hanging="436"/>
      </w:pPr>
      <w:r w:rsidRPr="00AA5271">
        <w:t>the unusual or exceptional circumstances were unforeseen or unable to be dealt with without exceeding the maximum relocation allowance.</w:t>
      </w:r>
    </w:p>
    <w:p w14:paraId="02E62EEA" w14:textId="3EB2DCE3" w:rsidR="00B958B6" w:rsidRPr="00AA5271" w:rsidRDefault="00B958B6" w:rsidP="00B958B6">
      <w:pPr>
        <w:keepNext/>
        <w:keepLines/>
        <w:numPr>
          <w:ilvl w:val="1"/>
          <w:numId w:val="4"/>
        </w:numPr>
        <w:tabs>
          <w:tab w:val="clear" w:pos="720"/>
          <w:tab w:val="num" w:pos="0"/>
        </w:tabs>
        <w:spacing w:before="80" w:after="60"/>
        <w:ind w:left="709" w:hanging="709"/>
      </w:pPr>
      <w:r w:rsidRPr="00AA5271">
        <w:t>If a person, appointed to an office</w:t>
      </w:r>
      <w:r w:rsidR="00CA53C8" w:rsidRPr="00AA5271">
        <w:t xml:space="preserve"> </w:t>
      </w:r>
      <w:bookmarkStart w:id="8" w:name="_Hlk22825802"/>
      <w:r w:rsidR="00CA53C8" w:rsidRPr="00AA5271">
        <w:t>mentioned</w:t>
      </w:r>
      <w:r w:rsidRPr="00AA5271">
        <w:t xml:space="preserve"> </w:t>
      </w:r>
      <w:bookmarkEnd w:id="8"/>
      <w:r w:rsidRPr="00AA5271">
        <w:t>in clause 2.1, thinks that unusual and exceptional circumstances exist, they may ask the Tribunal to consider the matter and determine whether the maximum relocation allowance can be exceeded.  A request must be in writing and must include</w:t>
      </w:r>
      <w:r w:rsidRPr="00AA5271">
        <w:rPr>
          <w:rFonts w:eastAsia="Calibri"/>
          <w:szCs w:val="24"/>
        </w:rPr>
        <w:t>—</w:t>
      </w:r>
    </w:p>
    <w:p w14:paraId="53A26A39" w14:textId="77777777" w:rsidR="00B958B6" w:rsidRPr="00AA5271" w:rsidRDefault="00B958B6" w:rsidP="00B958B6">
      <w:pPr>
        <w:numPr>
          <w:ilvl w:val="2"/>
          <w:numId w:val="4"/>
        </w:numPr>
        <w:tabs>
          <w:tab w:val="clear" w:pos="720"/>
        </w:tabs>
        <w:spacing w:after="60"/>
        <w:ind w:left="1134" w:hanging="436"/>
      </w:pPr>
      <w:r w:rsidRPr="00AA5271">
        <w:t>details of the unusual or exceptional circumstances; and</w:t>
      </w:r>
    </w:p>
    <w:p w14:paraId="18D1F4CA" w14:textId="77777777" w:rsidR="00B958B6" w:rsidRPr="00AA5271" w:rsidRDefault="00B958B6" w:rsidP="00B958B6">
      <w:pPr>
        <w:numPr>
          <w:ilvl w:val="2"/>
          <w:numId w:val="4"/>
        </w:numPr>
        <w:tabs>
          <w:tab w:val="clear" w:pos="720"/>
        </w:tabs>
        <w:spacing w:after="60"/>
        <w:ind w:left="1134" w:hanging="436"/>
      </w:pPr>
      <w:r w:rsidRPr="00AA5271">
        <w:t>details of the relocation; and</w:t>
      </w:r>
    </w:p>
    <w:p w14:paraId="49A898F6" w14:textId="77777777" w:rsidR="00B958B6" w:rsidRPr="00AA5271" w:rsidRDefault="00B958B6" w:rsidP="00B958B6">
      <w:pPr>
        <w:numPr>
          <w:ilvl w:val="2"/>
          <w:numId w:val="4"/>
        </w:numPr>
        <w:tabs>
          <w:tab w:val="clear" w:pos="720"/>
        </w:tabs>
        <w:spacing w:after="60"/>
        <w:ind w:left="1134" w:hanging="436"/>
      </w:pPr>
      <w:r w:rsidRPr="00AA5271">
        <w:t>their expenses incurred; and</w:t>
      </w:r>
    </w:p>
    <w:p w14:paraId="6400FC51" w14:textId="77777777" w:rsidR="00B958B6" w:rsidRPr="00AA5271" w:rsidRDefault="00B958B6" w:rsidP="00B958B6">
      <w:pPr>
        <w:numPr>
          <w:ilvl w:val="2"/>
          <w:numId w:val="4"/>
        </w:numPr>
        <w:tabs>
          <w:tab w:val="clear" w:pos="720"/>
        </w:tabs>
        <w:spacing w:after="60"/>
        <w:ind w:left="1134" w:hanging="436"/>
      </w:pPr>
      <w:r w:rsidRPr="00AA5271">
        <w:t>their expected total relocation expenses; and</w:t>
      </w:r>
    </w:p>
    <w:p w14:paraId="14DC9F4C" w14:textId="77777777" w:rsidR="00B958B6" w:rsidRPr="00AA5271" w:rsidRDefault="00B958B6" w:rsidP="00B958B6">
      <w:pPr>
        <w:numPr>
          <w:ilvl w:val="2"/>
          <w:numId w:val="4"/>
        </w:numPr>
        <w:tabs>
          <w:tab w:val="clear" w:pos="720"/>
        </w:tabs>
        <w:spacing w:after="60"/>
        <w:ind w:left="1134" w:hanging="436"/>
      </w:pPr>
      <w:r w:rsidRPr="00AA5271">
        <w:t xml:space="preserve">the level of assistance the </w:t>
      </w:r>
      <w:r w:rsidRPr="00AA5271">
        <w:rPr>
          <w:szCs w:val="24"/>
        </w:rPr>
        <w:t>person</w:t>
      </w:r>
      <w:r w:rsidRPr="00AA5271">
        <w:t xml:space="preserve"> considers should be provided; and</w:t>
      </w:r>
    </w:p>
    <w:p w14:paraId="6ED7E15A" w14:textId="77777777" w:rsidR="00B958B6" w:rsidRPr="00AA5271" w:rsidRDefault="00B958B6" w:rsidP="00B958B6">
      <w:pPr>
        <w:numPr>
          <w:ilvl w:val="2"/>
          <w:numId w:val="4"/>
        </w:numPr>
        <w:tabs>
          <w:tab w:val="clear" w:pos="720"/>
        </w:tabs>
        <w:spacing w:after="60"/>
        <w:ind w:left="1134" w:hanging="436"/>
      </w:pPr>
      <w:r w:rsidRPr="00AA5271">
        <w:t>any other relevant information.</w:t>
      </w:r>
    </w:p>
    <w:p w14:paraId="3A545CF2" w14:textId="586DB620" w:rsidR="00CA53C8" w:rsidRPr="00AA5271" w:rsidRDefault="00CA53C8" w:rsidP="00CA53C8">
      <w:pPr>
        <w:numPr>
          <w:ilvl w:val="1"/>
          <w:numId w:val="4"/>
        </w:numPr>
        <w:tabs>
          <w:tab w:val="clear" w:pos="720"/>
          <w:tab w:val="num" w:pos="0"/>
        </w:tabs>
        <w:spacing w:before="120" w:after="60"/>
        <w:ind w:left="709" w:hanging="709"/>
      </w:pPr>
      <w:bookmarkStart w:id="9" w:name="_Hlk22825822"/>
      <w:r w:rsidRPr="00AA5271">
        <w:t xml:space="preserve">If the person appointed to an office mentioned in clause 2.1 terminates their employment with the Territory within twelve months of the date of their </w:t>
      </w:r>
      <w:r w:rsidR="002A7AFA" w:rsidRPr="00AA5271">
        <w:t>appointment</w:t>
      </w:r>
      <w:r w:rsidRPr="00AA5271">
        <w:t>, the person may be required to repay the following amount:</w:t>
      </w:r>
    </w:p>
    <w:p w14:paraId="517E717A" w14:textId="77777777" w:rsidR="00CA53C8" w:rsidRPr="00AA5271" w:rsidRDefault="00CA53C8" w:rsidP="00AA5271">
      <w:pPr>
        <w:numPr>
          <w:ilvl w:val="2"/>
          <w:numId w:val="4"/>
        </w:numPr>
        <w:tabs>
          <w:tab w:val="clear" w:pos="720"/>
          <w:tab w:val="num" w:pos="1134"/>
        </w:tabs>
        <w:spacing w:after="60"/>
        <w:ind w:left="1134" w:hanging="425"/>
      </w:pPr>
      <w:r w:rsidRPr="00AA5271">
        <w:t xml:space="preserve">If the person terminated employment within six months from the date of their appointment – 100% of the amount reimbursed under clause </w:t>
      </w:r>
      <w:proofErr w:type="gramStart"/>
      <w:r w:rsidRPr="00AA5271">
        <w:t>8.3;</w:t>
      </w:r>
      <w:proofErr w:type="gramEnd"/>
    </w:p>
    <w:p w14:paraId="7AD42CAF" w14:textId="34E1E1DC" w:rsidR="00CA53C8" w:rsidRPr="00AA5271" w:rsidRDefault="00CA53C8" w:rsidP="00AA5271">
      <w:pPr>
        <w:numPr>
          <w:ilvl w:val="2"/>
          <w:numId w:val="4"/>
        </w:numPr>
        <w:tabs>
          <w:tab w:val="clear" w:pos="720"/>
        </w:tabs>
        <w:spacing w:after="60"/>
        <w:ind w:left="1134" w:hanging="436"/>
      </w:pPr>
      <w:r w:rsidRPr="00AA5271">
        <w:t xml:space="preserve">If the person terminates employment more than six months and less than twelve months from the date of their </w:t>
      </w:r>
      <w:r w:rsidR="002A7AFA" w:rsidRPr="00AA5271">
        <w:t>appointment</w:t>
      </w:r>
      <w:r w:rsidRPr="00AA5271">
        <w:t xml:space="preserve"> – 50% of the amount reimbursed under clause 8.3. </w:t>
      </w:r>
    </w:p>
    <w:p w14:paraId="38C32DD6" w14:textId="77777777" w:rsidR="00CA53C8" w:rsidRPr="00AA5271" w:rsidRDefault="00CA53C8" w:rsidP="002D6268">
      <w:pPr>
        <w:spacing w:before="120" w:after="60"/>
        <w:ind w:left="709"/>
      </w:pPr>
      <w:r w:rsidRPr="00AA5271">
        <w:t>Note: Relocation allowance does not apply to any expenses incurred at the conclusion of employment.</w:t>
      </w:r>
    </w:p>
    <w:bookmarkEnd w:id="9"/>
    <w:p w14:paraId="2669259E" w14:textId="77777777" w:rsidR="00B958B6" w:rsidRPr="00AA5271" w:rsidRDefault="00B958B6" w:rsidP="002D6268">
      <w:pPr>
        <w:pStyle w:val="Heading3"/>
        <w:keepLines w:val="0"/>
        <w:spacing w:before="120"/>
        <w:ind w:left="709" w:hanging="709"/>
        <w:rPr>
          <w:rFonts w:cs="Arial"/>
          <w:szCs w:val="26"/>
        </w:rPr>
      </w:pPr>
      <w:r w:rsidRPr="00AA5271">
        <w:rPr>
          <w:rFonts w:cs="Arial"/>
          <w:szCs w:val="26"/>
        </w:rPr>
        <w:t>Other entitlements</w:t>
      </w:r>
    </w:p>
    <w:p w14:paraId="2AD4F1A5" w14:textId="286E1CFE" w:rsidR="00B958B6" w:rsidRPr="00AA5271" w:rsidRDefault="00B958B6" w:rsidP="00DF2885">
      <w:pPr>
        <w:spacing w:before="120" w:after="60"/>
        <w:ind w:left="709"/>
        <w:rPr>
          <w:szCs w:val="24"/>
          <w:lang w:val="en-US"/>
        </w:rPr>
      </w:pPr>
      <w:r w:rsidRPr="00AA5271">
        <w:rPr>
          <w:szCs w:val="24"/>
        </w:rPr>
        <w:t xml:space="preserve">For the avoidance of doubt, under section 115 of the </w:t>
      </w:r>
      <w:r w:rsidRPr="00AA5271">
        <w:rPr>
          <w:i/>
          <w:szCs w:val="24"/>
        </w:rPr>
        <w:t>Public Sector Management Standards 2016</w:t>
      </w:r>
      <w:r w:rsidR="00657C8A" w:rsidRPr="00AA5271">
        <w:rPr>
          <w:szCs w:val="24"/>
        </w:rPr>
        <w:t xml:space="preserve">, </w:t>
      </w:r>
      <w:r w:rsidR="00D912C0" w:rsidRPr="00AA5271">
        <w:t xml:space="preserve">Part 9.4 (statutory office-holder financial entitlements), or its replacement, </w:t>
      </w:r>
      <w:r w:rsidRPr="00AA5271">
        <w:rPr>
          <w:szCs w:val="24"/>
        </w:rPr>
        <w:t xml:space="preserve">of the </w:t>
      </w:r>
      <w:r w:rsidRPr="00AA5271">
        <w:rPr>
          <w:i/>
          <w:szCs w:val="24"/>
        </w:rPr>
        <w:t>Public Sector Management Standards 2006 (repealed)</w:t>
      </w:r>
      <w:r w:rsidRPr="00AA5271">
        <w:rPr>
          <w:szCs w:val="24"/>
        </w:rPr>
        <w:t xml:space="preserve"> continue to apply in relation to a person appointed to </w:t>
      </w:r>
      <w:proofErr w:type="gramStart"/>
      <w:r w:rsidRPr="00AA5271">
        <w:rPr>
          <w:szCs w:val="24"/>
        </w:rPr>
        <w:t>an</w:t>
      </w:r>
      <w:proofErr w:type="gramEnd"/>
      <w:r w:rsidR="00557FA2" w:rsidRPr="00AA5271">
        <w:rPr>
          <w:szCs w:val="24"/>
        </w:rPr>
        <w:t xml:space="preserve"> </w:t>
      </w:r>
      <w:bookmarkStart w:id="10" w:name="_Hlk22822665"/>
      <w:r w:rsidR="00557FA2" w:rsidRPr="00AA5271">
        <w:rPr>
          <w:szCs w:val="24"/>
        </w:rPr>
        <w:t>mentioned</w:t>
      </w:r>
      <w:r w:rsidRPr="00AA5271">
        <w:rPr>
          <w:szCs w:val="24"/>
        </w:rPr>
        <w:t xml:space="preserve"> </w:t>
      </w:r>
      <w:bookmarkEnd w:id="10"/>
      <w:r w:rsidRPr="00AA5271">
        <w:rPr>
          <w:szCs w:val="24"/>
        </w:rPr>
        <w:t>office in c</w:t>
      </w:r>
      <w:r w:rsidR="00D912C0" w:rsidRPr="00AA5271">
        <w:rPr>
          <w:szCs w:val="24"/>
        </w:rPr>
        <w:t>lause 2.1 of this Determination.</w:t>
      </w:r>
    </w:p>
    <w:p w14:paraId="2EEA5B58" w14:textId="7C9B764E" w:rsidR="004E216F" w:rsidRPr="00AA5271" w:rsidRDefault="004E216F" w:rsidP="002D6268">
      <w:pPr>
        <w:pStyle w:val="Heading3"/>
        <w:tabs>
          <w:tab w:val="clear" w:pos="720"/>
        </w:tabs>
        <w:spacing w:before="120"/>
        <w:ind w:left="709" w:hanging="709"/>
      </w:pPr>
      <w:r w:rsidRPr="00AA5271">
        <w:lastRenderedPageBreak/>
        <w:t>Travel</w:t>
      </w:r>
      <w:r w:rsidR="00DC482A" w:rsidRPr="00AA5271">
        <w:t>ling</w:t>
      </w:r>
      <w:r w:rsidRPr="00AA5271">
        <w:t xml:space="preserve"> arrangements</w:t>
      </w:r>
    </w:p>
    <w:p w14:paraId="6FBF0972" w14:textId="4A081234" w:rsidR="004E216F" w:rsidRPr="00AA5271" w:rsidRDefault="004E216F" w:rsidP="002D6268">
      <w:pPr>
        <w:numPr>
          <w:ilvl w:val="1"/>
          <w:numId w:val="4"/>
        </w:numPr>
        <w:tabs>
          <w:tab w:val="clear" w:pos="720"/>
        </w:tabs>
        <w:spacing w:before="120" w:after="60"/>
        <w:ind w:left="709" w:hanging="709"/>
      </w:pPr>
      <w:r w:rsidRPr="00AA5271">
        <w:t>In this clause:</w:t>
      </w:r>
    </w:p>
    <w:p w14:paraId="0EDA4963"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673E0EE3" w14:textId="77777777" w:rsidR="004E216F" w:rsidRPr="00AA5271" w:rsidRDefault="004E216F" w:rsidP="004E216F">
      <w:pPr>
        <w:spacing w:before="120" w:after="60"/>
        <w:ind w:left="709"/>
        <w:jc w:val="both"/>
      </w:pPr>
      <w:r w:rsidRPr="00AA5271">
        <w:rPr>
          <w:b/>
          <w:i/>
        </w:rPr>
        <w:t>international travel</w:t>
      </w:r>
      <w:r w:rsidRPr="00AA5271">
        <w:t xml:space="preserve"> means official travel to a destination outside Australia.</w:t>
      </w:r>
    </w:p>
    <w:p w14:paraId="52CE15F2" w14:textId="77777777" w:rsidR="004E216F" w:rsidRPr="00AA5271" w:rsidRDefault="004E216F" w:rsidP="004E216F">
      <w:pPr>
        <w:spacing w:before="120" w:after="6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472CCBF1" w14:textId="428B4365" w:rsidR="004E216F" w:rsidRPr="00AA5271" w:rsidRDefault="004E216F" w:rsidP="004E216F">
      <w:pPr>
        <w:spacing w:before="80" w:after="60"/>
        <w:ind w:left="709"/>
        <w:jc w:val="both"/>
      </w:pPr>
      <w:r w:rsidRPr="00AA5271">
        <w:rPr>
          <w:b/>
          <w:i/>
        </w:rPr>
        <w:t xml:space="preserve">traveller </w:t>
      </w:r>
      <w:r w:rsidRPr="00AA5271">
        <w:t xml:space="preserve">means a person, appointed to an office </w:t>
      </w:r>
      <w:bookmarkStart w:id="11" w:name="_Hlk22825894"/>
      <w:r w:rsidR="00557FA2" w:rsidRPr="00AA5271">
        <w:t>mentioned in clause 2.1 of this Determination</w:t>
      </w:r>
      <w:r w:rsidRPr="00AA5271">
        <w:t xml:space="preserve">, </w:t>
      </w:r>
      <w:bookmarkEnd w:id="11"/>
      <w:r w:rsidRPr="00AA5271">
        <w:t>who is travelling away from their home base for official purposes.</w:t>
      </w:r>
    </w:p>
    <w:p w14:paraId="1C98AD07" w14:textId="41B1D8B0" w:rsidR="004E216F" w:rsidRPr="00AA5271" w:rsidRDefault="004E216F" w:rsidP="00B84627">
      <w:pPr>
        <w:numPr>
          <w:ilvl w:val="1"/>
          <w:numId w:val="4"/>
        </w:numPr>
        <w:tabs>
          <w:tab w:val="clear" w:pos="720"/>
        </w:tabs>
        <w:spacing w:before="80" w:after="60"/>
        <w:ind w:left="709" w:hanging="709"/>
      </w:pPr>
      <w:r w:rsidRPr="00AA5271">
        <w:t>If a traveller is required to travel for official purposes, the employer must pay the cost of the transport and accommodation expenses outlined below. The reasonable amounts set out in the relevant Australian Taxation Office Determinations</w:t>
      </w:r>
      <w:r w:rsidRPr="00AA5271">
        <w:rPr>
          <w:rStyle w:val="FootnoteReference"/>
          <w:rFonts w:asciiTheme="minorHAnsi" w:hAnsiTheme="minorHAnsi"/>
        </w:rPr>
        <w:footnoteReference w:id="8"/>
      </w:r>
      <w:r w:rsidRPr="00AA5271">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61D6424D" w:rsidR="004E216F" w:rsidRPr="00AA5271" w:rsidRDefault="004E216F" w:rsidP="00B84627">
      <w:pPr>
        <w:numPr>
          <w:ilvl w:val="1"/>
          <w:numId w:val="4"/>
        </w:numPr>
        <w:tabs>
          <w:tab w:val="clear" w:pos="720"/>
        </w:tabs>
        <w:spacing w:before="80" w:after="60"/>
        <w:ind w:left="709" w:hanging="709"/>
      </w:pPr>
      <w:r w:rsidRPr="00AA5271">
        <w:t xml:space="preserve">All reasonable expenses incurred by a traveller can be reimbursed. </w:t>
      </w:r>
    </w:p>
    <w:p w14:paraId="389DE10F" w14:textId="5ED2B898" w:rsidR="004E216F" w:rsidRPr="00AA5271" w:rsidRDefault="004E216F" w:rsidP="00B84627">
      <w:pPr>
        <w:numPr>
          <w:ilvl w:val="1"/>
          <w:numId w:val="4"/>
        </w:numPr>
        <w:tabs>
          <w:tab w:val="clear" w:pos="720"/>
        </w:tabs>
        <w:spacing w:before="80" w:after="60"/>
        <w:ind w:left="709" w:hanging="709"/>
      </w:pPr>
      <w:r w:rsidRPr="00AA5271">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Pr="00AA5271" w:rsidRDefault="004E216F" w:rsidP="00B84627">
      <w:pPr>
        <w:numPr>
          <w:ilvl w:val="1"/>
          <w:numId w:val="4"/>
        </w:numPr>
        <w:tabs>
          <w:tab w:val="clear" w:pos="720"/>
        </w:tabs>
        <w:spacing w:before="80" w:after="60"/>
        <w:ind w:left="709" w:hanging="709"/>
      </w:pPr>
      <w:r w:rsidRPr="00AA5271">
        <w:t>The traveller may travel by one or more of the following:</w:t>
      </w:r>
    </w:p>
    <w:p w14:paraId="0C5A4938" w14:textId="77777777" w:rsidR="004E216F" w:rsidRPr="00AA5271" w:rsidRDefault="004E216F" w:rsidP="00CA53C8">
      <w:pPr>
        <w:numPr>
          <w:ilvl w:val="2"/>
          <w:numId w:val="9"/>
        </w:numPr>
        <w:ind w:left="1134" w:hanging="436"/>
      </w:pPr>
      <w:r w:rsidRPr="00AA5271">
        <w:t xml:space="preserve">commercially provided road or rail </w:t>
      </w:r>
      <w:proofErr w:type="gramStart"/>
      <w:r w:rsidRPr="00AA5271">
        <w:t>transport;</w:t>
      </w:r>
      <w:proofErr w:type="gramEnd"/>
      <w:r w:rsidRPr="00AA5271">
        <w:t xml:space="preserve"> </w:t>
      </w:r>
    </w:p>
    <w:p w14:paraId="7EB79446" w14:textId="77777777" w:rsidR="004E216F" w:rsidRPr="00AA5271" w:rsidRDefault="004E216F" w:rsidP="00CA53C8">
      <w:pPr>
        <w:numPr>
          <w:ilvl w:val="2"/>
          <w:numId w:val="9"/>
        </w:numPr>
        <w:ind w:left="1134" w:hanging="436"/>
      </w:pPr>
      <w:r w:rsidRPr="00AA5271">
        <w:t xml:space="preserve">commercially provided </w:t>
      </w:r>
      <w:proofErr w:type="gramStart"/>
      <w:r w:rsidRPr="00AA5271">
        <w:t>flights;</w:t>
      </w:r>
      <w:proofErr w:type="gramEnd"/>
    </w:p>
    <w:p w14:paraId="63C044B4" w14:textId="77777777" w:rsidR="004E216F" w:rsidRPr="00AA5271" w:rsidRDefault="004E216F" w:rsidP="00CA53C8">
      <w:pPr>
        <w:numPr>
          <w:ilvl w:val="2"/>
          <w:numId w:val="9"/>
        </w:numPr>
        <w:tabs>
          <w:tab w:val="num" w:pos="1080"/>
        </w:tabs>
        <w:ind w:left="1134" w:hanging="436"/>
      </w:pPr>
      <w:r w:rsidRPr="00AA5271">
        <w:t>private motor vehicle.</w:t>
      </w:r>
    </w:p>
    <w:p w14:paraId="62189038" w14:textId="1002B12C" w:rsidR="004E216F" w:rsidRPr="00AA5271" w:rsidRDefault="004E216F" w:rsidP="00B84627">
      <w:pPr>
        <w:numPr>
          <w:ilvl w:val="1"/>
          <w:numId w:val="4"/>
        </w:numPr>
        <w:tabs>
          <w:tab w:val="clear" w:pos="720"/>
        </w:tabs>
        <w:spacing w:before="80" w:after="60"/>
        <w:ind w:left="709" w:hanging="709"/>
      </w:pPr>
      <w:r w:rsidRPr="00AA5271">
        <w:t xml:space="preserve">Commercially provided travel should be selected </w:t>
      </w:r>
      <w:proofErr w:type="gramStart"/>
      <w:r w:rsidRPr="00AA5271">
        <w:t>on the basis of</w:t>
      </w:r>
      <w:proofErr w:type="gramEnd"/>
      <w:r w:rsidRPr="00AA5271">
        <w:t>:</w:t>
      </w:r>
    </w:p>
    <w:p w14:paraId="6361A496" w14:textId="77777777" w:rsidR="004E216F" w:rsidRPr="00AA5271" w:rsidRDefault="004E216F" w:rsidP="00CA53C8">
      <w:pPr>
        <w:numPr>
          <w:ilvl w:val="2"/>
          <w:numId w:val="10"/>
        </w:numPr>
        <w:ind w:left="1134" w:hanging="436"/>
      </w:pPr>
      <w:r w:rsidRPr="00AA5271">
        <w:t>what is most convenient to the relevant person; and</w:t>
      </w:r>
    </w:p>
    <w:p w14:paraId="33F3EC14" w14:textId="77777777" w:rsidR="004E216F" w:rsidRPr="00AA5271" w:rsidRDefault="004E216F" w:rsidP="00CA53C8">
      <w:pPr>
        <w:numPr>
          <w:ilvl w:val="2"/>
          <w:numId w:val="10"/>
        </w:numPr>
        <w:ind w:left="1134" w:hanging="436"/>
      </w:pPr>
      <w:r w:rsidRPr="00AA5271">
        <w:t>seeking the most reasonable costs.</w:t>
      </w:r>
    </w:p>
    <w:p w14:paraId="2FB49016" w14:textId="6F6B11BD" w:rsidR="004E216F" w:rsidRPr="00AA5271" w:rsidRDefault="004E216F" w:rsidP="00B84627">
      <w:pPr>
        <w:numPr>
          <w:ilvl w:val="1"/>
          <w:numId w:val="4"/>
        </w:numPr>
        <w:tabs>
          <w:tab w:val="clear" w:pos="720"/>
        </w:tabs>
        <w:spacing w:before="80" w:after="60"/>
        <w:ind w:left="709" w:hanging="709"/>
      </w:pPr>
      <w:r w:rsidRPr="00AA5271">
        <w:t>If a traveller travels on commercially provided road or rail transport the employer will pay the fares for that travel.</w:t>
      </w:r>
    </w:p>
    <w:p w14:paraId="3D086725" w14:textId="799476B8" w:rsidR="004E216F" w:rsidRPr="00AA5271" w:rsidRDefault="004E216F" w:rsidP="00B84627">
      <w:pPr>
        <w:numPr>
          <w:ilvl w:val="1"/>
          <w:numId w:val="4"/>
        </w:numPr>
        <w:tabs>
          <w:tab w:val="clear" w:pos="720"/>
        </w:tabs>
        <w:spacing w:before="80" w:after="60"/>
        <w:ind w:left="709" w:hanging="709"/>
      </w:pPr>
      <w:r w:rsidRPr="00AA5271">
        <w:t>A traveller must use the Territory’s travel manager, which has been procured through a competitive process, as a preferred provider of travel and related services. The travel manager has been instructed to book all travel at the lowest logical fare.</w:t>
      </w:r>
    </w:p>
    <w:p w14:paraId="7202D2EE" w14:textId="4476F8F7" w:rsidR="00DF2885" w:rsidRDefault="004E216F" w:rsidP="00DF2885">
      <w:pPr>
        <w:numPr>
          <w:ilvl w:val="1"/>
          <w:numId w:val="4"/>
        </w:numPr>
        <w:tabs>
          <w:tab w:val="clear" w:pos="720"/>
        </w:tabs>
        <w:spacing w:before="80" w:after="60"/>
        <w:ind w:left="709" w:hanging="709"/>
      </w:pPr>
      <w:r w:rsidRPr="00AA5271">
        <w:t xml:space="preserve">If a traveller travels on commercially provided flights the employer will pay the </w:t>
      </w:r>
      <w:r w:rsidRPr="00AA5271">
        <w:br/>
        <w:t>fares to the following standard:</w:t>
      </w:r>
    </w:p>
    <w:p w14:paraId="35E9021D" w14:textId="6F745A4A" w:rsidR="00DF2885" w:rsidRDefault="00DF2885" w:rsidP="00DF2885">
      <w:pPr>
        <w:pStyle w:val="ListParagraph"/>
        <w:keepNext/>
        <w:keepLines/>
        <w:numPr>
          <w:ilvl w:val="2"/>
          <w:numId w:val="4"/>
        </w:numPr>
        <w:tabs>
          <w:tab w:val="clear" w:pos="720"/>
        </w:tabs>
        <w:ind w:left="1134" w:hanging="437"/>
      </w:pPr>
      <w:r>
        <w:t>for</w:t>
      </w:r>
      <w:r w:rsidRPr="00DF2885">
        <w:t xml:space="preserve"> </w:t>
      </w:r>
      <w:r w:rsidRPr="00AA5271">
        <w:t xml:space="preserve">domestic flights less than 4 hours </w:t>
      </w:r>
      <w:r w:rsidRPr="00DF2885">
        <w:rPr>
          <w:rFonts w:eastAsia="Calibri"/>
          <w:szCs w:val="24"/>
        </w:rPr>
        <w:t xml:space="preserve">— economy </w:t>
      </w:r>
      <w:proofErr w:type="gramStart"/>
      <w:r w:rsidRPr="00DF2885">
        <w:rPr>
          <w:rFonts w:eastAsia="Calibri"/>
          <w:szCs w:val="24"/>
        </w:rPr>
        <w:t>class;</w:t>
      </w:r>
      <w:proofErr w:type="gramEnd"/>
    </w:p>
    <w:p w14:paraId="690F08F9" w14:textId="2B8045D3" w:rsidR="00DF2885" w:rsidRDefault="00DF2885" w:rsidP="00DF2885">
      <w:pPr>
        <w:numPr>
          <w:ilvl w:val="2"/>
          <w:numId w:val="4"/>
        </w:numPr>
        <w:tabs>
          <w:tab w:val="clear" w:pos="720"/>
        </w:tabs>
        <w:ind w:left="1134" w:hanging="437"/>
        <w:contextualSpacing/>
      </w:pPr>
      <w:r>
        <w:t xml:space="preserve">for </w:t>
      </w:r>
      <w:r w:rsidRPr="00AA5271">
        <w:t xml:space="preserve">domestic flights of 4 hours or more </w:t>
      </w:r>
      <w:r w:rsidRPr="00AA5271">
        <w:rPr>
          <w:rFonts w:eastAsia="Calibri"/>
          <w:szCs w:val="24"/>
        </w:rPr>
        <w:t xml:space="preserve">— business </w:t>
      </w:r>
      <w:proofErr w:type="gramStart"/>
      <w:r w:rsidRPr="00AA5271">
        <w:rPr>
          <w:rFonts w:eastAsia="Calibri"/>
          <w:szCs w:val="24"/>
        </w:rPr>
        <w:t>class</w:t>
      </w:r>
      <w:r>
        <w:rPr>
          <w:rFonts w:eastAsia="Calibri"/>
          <w:szCs w:val="24"/>
        </w:rPr>
        <w:t>;</w:t>
      </w:r>
      <w:proofErr w:type="gramEnd"/>
    </w:p>
    <w:p w14:paraId="4C616BE8" w14:textId="5B2D0A2C" w:rsidR="00DF2885" w:rsidRPr="00AA5271" w:rsidRDefault="00DF2885" w:rsidP="00DF2885">
      <w:pPr>
        <w:numPr>
          <w:ilvl w:val="2"/>
          <w:numId w:val="4"/>
        </w:numPr>
        <w:tabs>
          <w:tab w:val="clear" w:pos="720"/>
        </w:tabs>
        <w:ind w:left="1134" w:hanging="437"/>
        <w:contextualSpacing/>
      </w:pPr>
      <w:r>
        <w:t xml:space="preserve">for </w:t>
      </w:r>
      <w:r w:rsidRPr="00301E42">
        <w:rPr>
          <w:rFonts w:eastAsia="Calibri"/>
          <w:color w:val="000000" w:themeColor="text1"/>
          <w:szCs w:val="24"/>
        </w:rPr>
        <w:t>international flights — business class</w:t>
      </w:r>
      <w:r>
        <w:rPr>
          <w:rFonts w:eastAsia="Calibri"/>
          <w:color w:val="000000" w:themeColor="text1"/>
          <w:szCs w:val="24"/>
        </w:rPr>
        <w:t>.</w:t>
      </w:r>
    </w:p>
    <w:p w14:paraId="4B1CF586" w14:textId="010844BC" w:rsidR="005C498E" w:rsidRPr="00A362B0" w:rsidRDefault="00DF2885" w:rsidP="00DF2885">
      <w:pPr>
        <w:keepNext/>
        <w:keepLines/>
        <w:tabs>
          <w:tab w:val="left" w:pos="709"/>
        </w:tabs>
        <w:ind w:left="709" w:hanging="709"/>
        <w:rPr>
          <w:color w:val="000000" w:themeColor="text1"/>
        </w:rPr>
      </w:pPr>
      <w:r>
        <w:lastRenderedPageBreak/>
        <w:t>9.10</w:t>
      </w:r>
      <w:r>
        <w:tab/>
      </w:r>
      <w:r w:rsidR="004E216F" w:rsidRPr="00301E42">
        <w:t xml:space="preserve">If a traveller is approved to travel by private motor vehicle, the employer will </w:t>
      </w:r>
      <w:r w:rsidR="004E216F" w:rsidRPr="00301E42">
        <w:br/>
        <w:t xml:space="preserve">pay the owner of the vehicle an allowance calculated in accordance with the Motor Vehicle Allowance set out in </w:t>
      </w:r>
      <w:r w:rsidR="005C498E" w:rsidRPr="00A362B0">
        <w:rPr>
          <w:color w:val="000000" w:themeColor="text1"/>
        </w:rPr>
        <w:t xml:space="preserve">the </w:t>
      </w:r>
      <w:r w:rsidR="005C498E" w:rsidRPr="00A362B0">
        <w:rPr>
          <w:i/>
          <w:color w:val="000000" w:themeColor="text1"/>
        </w:rPr>
        <w:t>ACT Public Sector Administrative and Related Classifications Enterprise Agreement 202</w:t>
      </w:r>
      <w:r w:rsidR="00885310">
        <w:rPr>
          <w:i/>
          <w:color w:val="000000" w:themeColor="text1"/>
        </w:rPr>
        <w:t>3</w:t>
      </w:r>
      <w:r w:rsidR="005C498E" w:rsidRPr="00A362B0">
        <w:rPr>
          <w:i/>
          <w:color w:val="000000" w:themeColor="text1"/>
        </w:rPr>
        <w:t>-202</w:t>
      </w:r>
      <w:r w:rsidR="00885310">
        <w:rPr>
          <w:i/>
          <w:color w:val="000000" w:themeColor="text1"/>
        </w:rPr>
        <w:t>6</w:t>
      </w:r>
      <w:r w:rsidR="005C498E" w:rsidRPr="00A362B0">
        <w:rPr>
          <w:color w:val="000000" w:themeColor="text1"/>
        </w:rPr>
        <w:t xml:space="preserve"> </w:t>
      </w:r>
      <w:r w:rsidR="00A362B0">
        <w:rPr>
          <w:color w:val="000000" w:themeColor="text1"/>
        </w:rPr>
        <w:t>or its replacement</w:t>
      </w:r>
      <w:r w:rsidR="005C498E" w:rsidRPr="00A362B0">
        <w:rPr>
          <w:color w:val="000000" w:themeColor="text1"/>
        </w:rPr>
        <w:t>.</w:t>
      </w:r>
    </w:p>
    <w:p w14:paraId="39297BC6" w14:textId="77777777" w:rsidR="004E216F" w:rsidRPr="00AA5271" w:rsidRDefault="004E216F" w:rsidP="002D6268">
      <w:pPr>
        <w:pStyle w:val="Heading3"/>
        <w:tabs>
          <w:tab w:val="clear" w:pos="720"/>
        </w:tabs>
        <w:spacing w:before="120"/>
        <w:ind w:left="709" w:hanging="709"/>
      </w:pPr>
      <w:r w:rsidRPr="00AA5271">
        <w:t>Accommodation</w:t>
      </w:r>
    </w:p>
    <w:p w14:paraId="077E2DF4" w14:textId="11059029" w:rsidR="004E216F" w:rsidRPr="00AA5271" w:rsidRDefault="004E216F" w:rsidP="002D6268">
      <w:pPr>
        <w:numPr>
          <w:ilvl w:val="1"/>
          <w:numId w:val="4"/>
        </w:numPr>
        <w:tabs>
          <w:tab w:val="clear" w:pos="720"/>
        </w:tabs>
        <w:spacing w:before="120" w:after="60"/>
        <w:ind w:left="709" w:hanging="709"/>
      </w:pPr>
      <w:r w:rsidRPr="00AA5271">
        <w:t>It is standard practice that where an executive traveller must stay overnight while on official travel, the employer will pay the commercial accommodation to the following standard:</w:t>
      </w:r>
    </w:p>
    <w:p w14:paraId="0EB5A703" w14:textId="77777777" w:rsidR="004E216F" w:rsidRPr="00AA5271" w:rsidRDefault="004E216F" w:rsidP="00CA53C8">
      <w:pPr>
        <w:numPr>
          <w:ilvl w:val="2"/>
          <w:numId w:val="11"/>
        </w:numPr>
        <w:ind w:left="1134" w:hanging="436"/>
      </w:pPr>
      <w:r w:rsidRPr="00AA5271">
        <w:t xml:space="preserve">for domestic accommodation </w:t>
      </w:r>
      <w:r w:rsidRPr="00AA5271">
        <w:rPr>
          <w:rFonts w:eastAsia="Calibri"/>
          <w:szCs w:val="24"/>
        </w:rPr>
        <w:t xml:space="preserve">— 4.5 </w:t>
      </w:r>
      <w:proofErr w:type="gramStart"/>
      <w:r w:rsidRPr="00AA5271">
        <w:rPr>
          <w:rFonts w:eastAsia="Calibri"/>
          <w:szCs w:val="24"/>
        </w:rPr>
        <w:t>stars;</w:t>
      </w:r>
      <w:proofErr w:type="gramEnd"/>
    </w:p>
    <w:p w14:paraId="69D4C87F" w14:textId="77777777" w:rsidR="004E216F" w:rsidRPr="00AA5271" w:rsidRDefault="004E216F" w:rsidP="00CA53C8">
      <w:pPr>
        <w:numPr>
          <w:ilvl w:val="2"/>
          <w:numId w:val="11"/>
        </w:numPr>
        <w:ind w:left="1134" w:hanging="436"/>
      </w:pPr>
      <w:r w:rsidRPr="00AA5271">
        <w:t xml:space="preserve">for international accommodation </w:t>
      </w:r>
      <w:r w:rsidRPr="00AA5271">
        <w:rPr>
          <w:rFonts w:eastAsia="Calibri"/>
          <w:szCs w:val="24"/>
        </w:rPr>
        <w:t>— 4.5 stars.</w:t>
      </w:r>
    </w:p>
    <w:p w14:paraId="231CA900" w14:textId="0684E239" w:rsidR="004E216F" w:rsidRPr="00AA5271" w:rsidRDefault="004E216F" w:rsidP="00B84627">
      <w:pPr>
        <w:numPr>
          <w:ilvl w:val="1"/>
          <w:numId w:val="4"/>
        </w:numPr>
        <w:tabs>
          <w:tab w:val="clear" w:pos="720"/>
        </w:tabs>
        <w:spacing w:before="80" w:after="60"/>
        <w:ind w:left="709" w:hanging="709"/>
      </w:pPr>
      <w:r w:rsidRPr="00AA5271">
        <w:t xml:space="preserve">The employer will pay for a traveller to stay in commercial accommodation above the </w:t>
      </w:r>
      <w:proofErr w:type="gramStart"/>
      <w:r w:rsidRPr="00AA5271">
        <w:t>4.5 star</w:t>
      </w:r>
      <w:proofErr w:type="gramEnd"/>
      <w:r w:rsidRPr="00AA5271">
        <w:t xml:space="preserve"> standard and the amounts set out in the relevant Australian Taxation Office Determinations, if:</w:t>
      </w:r>
    </w:p>
    <w:p w14:paraId="1D8C17F4" w14:textId="77777777" w:rsidR="004E216F" w:rsidRPr="00AA5271" w:rsidRDefault="004E216F" w:rsidP="00CA53C8">
      <w:pPr>
        <w:numPr>
          <w:ilvl w:val="2"/>
          <w:numId w:val="14"/>
        </w:numPr>
        <w:ind w:left="1134" w:hanging="436"/>
      </w:pPr>
      <w:r w:rsidRPr="00AA5271">
        <w:t>the cost is reasonable; and</w:t>
      </w:r>
    </w:p>
    <w:p w14:paraId="227FB2E6" w14:textId="77777777" w:rsidR="004E216F" w:rsidRPr="00AA5271" w:rsidRDefault="004E216F" w:rsidP="00CA53C8">
      <w:pPr>
        <w:numPr>
          <w:ilvl w:val="2"/>
          <w:numId w:val="14"/>
        </w:numPr>
        <w:ind w:left="1134" w:hanging="436"/>
      </w:pPr>
      <w:r w:rsidRPr="00AA5271">
        <w:t>to do so would better enable business objectives to be met.</w:t>
      </w:r>
    </w:p>
    <w:p w14:paraId="17FEF16E" w14:textId="77777777" w:rsidR="004E216F" w:rsidRPr="00AA5271" w:rsidRDefault="004E216F" w:rsidP="004E216F">
      <w:pPr>
        <w:keepNext/>
        <w:autoSpaceDE w:val="0"/>
        <w:autoSpaceDN w:val="0"/>
        <w:adjustRightInd w:val="0"/>
        <w:spacing w:before="120" w:after="60"/>
        <w:ind w:left="1276" w:hanging="567"/>
        <w:rPr>
          <w:sz w:val="20"/>
          <w:lang w:val="en-US"/>
        </w:rPr>
      </w:pPr>
      <w:r w:rsidRPr="00AA5271">
        <w:rPr>
          <w:sz w:val="20"/>
          <w:lang w:val="en-US"/>
        </w:rPr>
        <w:t>Examples where business objectives may be better met:</w:t>
      </w:r>
    </w:p>
    <w:p w14:paraId="2A80D491" w14:textId="77777777"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a </w:t>
      </w:r>
      <w:proofErr w:type="spellStart"/>
      <w:r w:rsidRPr="00AA5271">
        <w:rPr>
          <w:sz w:val="20"/>
          <w:lang w:val="en-US"/>
        </w:rPr>
        <w:t>traveller</w:t>
      </w:r>
      <w:proofErr w:type="spellEnd"/>
      <w:r w:rsidRPr="00AA5271">
        <w:rPr>
          <w:sz w:val="20"/>
          <w:lang w:val="en-US"/>
        </w:rPr>
        <w:t xml:space="preserve"> to stay in the commercial accommodation where a meeting, conference or seminar they are attending is being </w:t>
      </w:r>
      <w:proofErr w:type="gramStart"/>
      <w:r w:rsidRPr="00AA5271">
        <w:rPr>
          <w:sz w:val="20"/>
          <w:lang w:val="en-US"/>
        </w:rPr>
        <w:t>held;</w:t>
      </w:r>
      <w:proofErr w:type="gramEnd"/>
    </w:p>
    <w:p w14:paraId="2B677CB8" w14:textId="33B4A40C" w:rsidR="004E216F" w:rsidRPr="00AA5271" w:rsidRDefault="004E216F" w:rsidP="002D626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the office holder who is traveling with </w:t>
      </w:r>
      <w:r w:rsidR="00376B90" w:rsidRPr="00AA5271">
        <w:rPr>
          <w:sz w:val="20"/>
          <w:lang w:val="en-US"/>
        </w:rPr>
        <w:t xml:space="preserve">the Speaker or </w:t>
      </w:r>
      <w:r w:rsidRPr="00AA5271">
        <w:rPr>
          <w:sz w:val="20"/>
          <w:lang w:val="en-US"/>
        </w:rPr>
        <w:t xml:space="preserve">a Minister to stay in the same commercial accommodation as the </w:t>
      </w:r>
      <w:r w:rsidR="00376B90" w:rsidRPr="00AA5271">
        <w:rPr>
          <w:sz w:val="20"/>
          <w:lang w:val="en-US"/>
        </w:rPr>
        <w:t>Speaker/</w:t>
      </w:r>
      <w:proofErr w:type="gramStart"/>
      <w:r w:rsidRPr="00AA5271">
        <w:rPr>
          <w:sz w:val="20"/>
          <w:lang w:val="en-US"/>
        </w:rPr>
        <w:t>Minister, if</w:t>
      </w:r>
      <w:proofErr w:type="gramEnd"/>
      <w:r w:rsidRPr="00AA5271">
        <w:rPr>
          <w:sz w:val="20"/>
          <w:lang w:val="en-US"/>
        </w:rPr>
        <w:t xml:space="preserve"> the Minister is entitled to a higher standard of accommodation.</w:t>
      </w:r>
    </w:p>
    <w:p w14:paraId="3C28619B" w14:textId="77777777" w:rsidR="004E216F" w:rsidRPr="00AA5271" w:rsidRDefault="004E216F" w:rsidP="002D6268">
      <w:pPr>
        <w:pStyle w:val="Heading3"/>
        <w:tabs>
          <w:tab w:val="clear" w:pos="720"/>
        </w:tabs>
        <w:spacing w:before="120"/>
        <w:ind w:left="709" w:hanging="709"/>
      </w:pPr>
      <w:r w:rsidRPr="00AA5271">
        <w:t>Meals</w:t>
      </w:r>
    </w:p>
    <w:p w14:paraId="74354B13" w14:textId="735E1560" w:rsidR="004E216F" w:rsidRPr="00AA5271" w:rsidRDefault="004E216F" w:rsidP="00D636B8">
      <w:pPr>
        <w:spacing w:before="120" w:after="60"/>
        <w:ind w:left="709"/>
      </w:pPr>
      <w:r w:rsidRPr="00AA5271">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Pr="00AA5271" w:rsidRDefault="004E216F" w:rsidP="002D6268">
      <w:pPr>
        <w:pStyle w:val="Heading3"/>
        <w:tabs>
          <w:tab w:val="clear" w:pos="720"/>
        </w:tabs>
        <w:spacing w:before="120"/>
        <w:ind w:left="709" w:hanging="709"/>
      </w:pPr>
      <w:r w:rsidRPr="00AA5271">
        <w:t>Incidental expenses</w:t>
      </w:r>
    </w:p>
    <w:p w14:paraId="55ACD0A4" w14:textId="41737037" w:rsidR="004E216F" w:rsidRPr="00AA5271" w:rsidRDefault="004E216F" w:rsidP="00DF2885">
      <w:pPr>
        <w:spacing w:before="120" w:after="60"/>
        <w:ind w:left="709"/>
      </w:pPr>
      <w:r w:rsidRPr="00AA5271">
        <w:t>The employer will reimburse all reasonable expenses and legitimate expenses directly related to official travel, including up to the amounts set out in the relevant Australian Taxation Office Determinations:</w:t>
      </w:r>
    </w:p>
    <w:p w14:paraId="61CD00CA" w14:textId="77777777" w:rsidR="004E216F" w:rsidRPr="00AA5271" w:rsidRDefault="004E216F" w:rsidP="005F2391">
      <w:pPr>
        <w:numPr>
          <w:ilvl w:val="2"/>
          <w:numId w:val="17"/>
        </w:numPr>
        <w:ind w:left="1134" w:hanging="436"/>
      </w:pPr>
      <w:r w:rsidRPr="00AA5271">
        <w:t>taxi, ridesharing (such as uber) or bus fares to or from an airport; and</w:t>
      </w:r>
    </w:p>
    <w:p w14:paraId="10A41DBA" w14:textId="77777777" w:rsidR="004E216F" w:rsidRPr="00AA5271" w:rsidRDefault="004E216F" w:rsidP="005F2391">
      <w:pPr>
        <w:numPr>
          <w:ilvl w:val="2"/>
          <w:numId w:val="17"/>
        </w:numPr>
        <w:ind w:left="1134" w:hanging="436"/>
      </w:pPr>
      <w:r w:rsidRPr="00AA5271">
        <w:t xml:space="preserve">taxi, ridesharing (such as uber) and public transport costs at a temporary location; and </w:t>
      </w:r>
    </w:p>
    <w:p w14:paraId="031521F8" w14:textId="77777777" w:rsidR="004E216F" w:rsidRPr="00AA5271" w:rsidRDefault="004E216F" w:rsidP="005F2391">
      <w:pPr>
        <w:numPr>
          <w:ilvl w:val="2"/>
          <w:numId w:val="17"/>
        </w:numPr>
        <w:ind w:left="1134" w:hanging="436"/>
      </w:pPr>
      <w:r w:rsidRPr="00AA5271">
        <w:t>airport taxes or charges.</w:t>
      </w:r>
    </w:p>
    <w:p w14:paraId="5CC4DFD0" w14:textId="77777777" w:rsidR="004E216F" w:rsidRPr="00AA5271" w:rsidRDefault="004E216F" w:rsidP="004E216F">
      <w:pPr>
        <w:pStyle w:val="Heading3"/>
        <w:tabs>
          <w:tab w:val="clear" w:pos="720"/>
        </w:tabs>
        <w:spacing w:before="120"/>
        <w:ind w:left="709" w:hanging="709"/>
      </w:pPr>
      <w:r w:rsidRPr="00AA5271">
        <w:t>Frequent Flyer points</w:t>
      </w:r>
    </w:p>
    <w:p w14:paraId="07CB1BAA" w14:textId="609B50B1" w:rsidR="004E216F" w:rsidRPr="00AA5271" w:rsidRDefault="004E216F" w:rsidP="00DF2885">
      <w:pPr>
        <w:spacing w:before="80" w:after="60"/>
        <w:ind w:left="709"/>
        <w:rPr>
          <w:szCs w:val="24"/>
        </w:rPr>
      </w:pPr>
      <w:r w:rsidRPr="00AA5271">
        <w:rPr>
          <w:szCs w:val="24"/>
        </w:rPr>
        <w:t>Frequent flyer points can</w:t>
      </w:r>
      <w:r w:rsidR="00376B90" w:rsidRPr="00AA5271">
        <w:rPr>
          <w:szCs w:val="24"/>
        </w:rPr>
        <w:t>not be</w:t>
      </w:r>
      <w:r w:rsidRPr="00AA5271">
        <w:rPr>
          <w:szCs w:val="24"/>
        </w:rPr>
        <w:t xml:space="preserve"> accrued or used by a traveller </w:t>
      </w:r>
      <w:proofErr w:type="gramStart"/>
      <w:r w:rsidRPr="00AA5271">
        <w:rPr>
          <w:szCs w:val="24"/>
        </w:rPr>
        <w:t>as a result of</w:t>
      </w:r>
      <w:proofErr w:type="gramEnd"/>
      <w:r w:rsidRPr="00AA5271">
        <w:rPr>
          <w:szCs w:val="24"/>
        </w:rPr>
        <w:t xml:space="preserve"> travel and accommodation paid for by the employer for official travel.  </w:t>
      </w:r>
    </w:p>
    <w:p w14:paraId="11965951" w14:textId="77777777" w:rsidR="00F03C30" w:rsidRPr="00AA5271" w:rsidRDefault="00F03C30" w:rsidP="00F03C30">
      <w:pPr>
        <w:pStyle w:val="Heading3"/>
        <w:keepLines w:val="0"/>
        <w:ind w:left="709" w:hanging="709"/>
        <w:rPr>
          <w:rFonts w:cs="Arial"/>
          <w:szCs w:val="26"/>
        </w:rPr>
      </w:pPr>
      <w:r w:rsidRPr="00AA5271">
        <w:rPr>
          <w:rFonts w:cs="Arial"/>
          <w:szCs w:val="26"/>
        </w:rPr>
        <w:t>Incidental travel in conjunction with official travel</w:t>
      </w:r>
    </w:p>
    <w:p w14:paraId="4FED3411" w14:textId="66E69B3B" w:rsidR="00F03C30" w:rsidRPr="00AA5271" w:rsidRDefault="00F03C30" w:rsidP="00B84627">
      <w:pPr>
        <w:numPr>
          <w:ilvl w:val="1"/>
          <w:numId w:val="4"/>
        </w:numPr>
        <w:tabs>
          <w:tab w:val="clear" w:pos="720"/>
        </w:tabs>
        <w:spacing w:before="80" w:after="60"/>
        <w:ind w:left="709" w:hanging="709"/>
      </w:pPr>
      <w:r w:rsidRPr="00AA5271">
        <w:t>Authorised travellers wishing to take personal leave during, or at the conclusion of official travel should obtain the appropriate</w:t>
      </w:r>
      <w:r w:rsidR="00C92EF4">
        <w:t xml:space="preserve"> prior</w:t>
      </w:r>
      <w:r w:rsidRPr="00AA5271">
        <w:t xml:space="preserve"> approval consistent with the agreed travel arrangements.</w:t>
      </w:r>
    </w:p>
    <w:p w14:paraId="59F3607E" w14:textId="77777777" w:rsidR="00F03C30" w:rsidRPr="00AA5271" w:rsidRDefault="00F03C30" w:rsidP="00F03C30">
      <w:pPr>
        <w:numPr>
          <w:ilvl w:val="1"/>
          <w:numId w:val="4"/>
        </w:numPr>
        <w:spacing w:before="80" w:after="60"/>
      </w:pPr>
      <w:r w:rsidRPr="00AA5271">
        <w:t xml:space="preserve">Travellers may combine incidental personal travel with official travel, provided there is no additional cost to the Territory. Expenses incurred during leave are at the traveller’s own cost. If the period of such incidental travel is greater than 40% of the </w:t>
      </w:r>
      <w:r w:rsidRPr="00AA5271">
        <w:lastRenderedPageBreak/>
        <w:t>period of official travel, a pro rata contribution must be made to the overall cost of the travel.</w:t>
      </w:r>
    </w:p>
    <w:p w14:paraId="68C9A653" w14:textId="66D8140D" w:rsidR="00F03C30" w:rsidRPr="00AA5271" w:rsidRDefault="00F03C30" w:rsidP="002D6268">
      <w:pPr>
        <w:numPr>
          <w:ilvl w:val="1"/>
          <w:numId w:val="4"/>
        </w:numPr>
        <w:spacing w:before="120" w:after="60"/>
      </w:pPr>
      <w:r w:rsidRPr="00AA5271">
        <w:t>If insurance has been obtained for official travel</w:t>
      </w:r>
      <w:r w:rsidR="00AA5271">
        <w:t xml:space="preserve"> at official expense</w:t>
      </w:r>
      <w:r w:rsidRPr="00AA5271">
        <w:t xml:space="preserve">, </w:t>
      </w:r>
      <w:r w:rsidR="00AA5271">
        <w:t xml:space="preserve">such insurance must </w:t>
      </w:r>
      <w:r w:rsidRPr="00AA5271">
        <w:t>not cover the traveller for the duration of the personal leave.</w:t>
      </w:r>
    </w:p>
    <w:p w14:paraId="1AFEB537" w14:textId="77777777" w:rsidR="00F03C30" w:rsidRPr="00AA5271" w:rsidRDefault="00F03C30" w:rsidP="002D6268">
      <w:pPr>
        <w:pStyle w:val="Heading3"/>
        <w:keepLines w:val="0"/>
        <w:spacing w:before="120"/>
        <w:ind w:left="709" w:hanging="709"/>
        <w:rPr>
          <w:rFonts w:cs="Arial"/>
          <w:szCs w:val="26"/>
        </w:rPr>
      </w:pPr>
      <w:r w:rsidRPr="00AA5271">
        <w:rPr>
          <w:rFonts w:cs="Arial"/>
          <w:szCs w:val="26"/>
        </w:rPr>
        <w:t xml:space="preserve">Travel </w:t>
      </w:r>
      <w:proofErr w:type="gramStart"/>
      <w:r w:rsidRPr="00AA5271">
        <w:rPr>
          <w:rFonts w:cs="Arial"/>
          <w:szCs w:val="26"/>
        </w:rPr>
        <w:t>insurance</w:t>
      </w:r>
      <w:proofErr w:type="gramEnd"/>
    </w:p>
    <w:p w14:paraId="387ACA82" w14:textId="77777777" w:rsidR="00F03C30" w:rsidRPr="00AA5271" w:rsidRDefault="00F03C30" w:rsidP="002D6268">
      <w:pPr>
        <w:numPr>
          <w:ilvl w:val="1"/>
          <w:numId w:val="4"/>
        </w:numPr>
        <w:spacing w:before="120" w:after="60"/>
      </w:pPr>
      <w:r w:rsidRPr="00AA5271">
        <w:t>Travel insurance decisions should be based on risk management principles and include factors such as the nature and destination of the trip.</w:t>
      </w:r>
    </w:p>
    <w:p w14:paraId="59B7BAA9" w14:textId="77777777" w:rsidR="00F03C30" w:rsidRPr="00AA5271" w:rsidRDefault="00F03C30" w:rsidP="00F03C30">
      <w:pPr>
        <w:numPr>
          <w:ilvl w:val="1"/>
          <w:numId w:val="4"/>
        </w:numPr>
        <w:spacing w:before="80" w:after="60"/>
      </w:pPr>
      <w:r w:rsidRPr="00AA5271">
        <w:t>International travel will normally require travel insurance.</w:t>
      </w:r>
    </w:p>
    <w:p w14:paraId="7880D2A3" w14:textId="77777777" w:rsidR="00F03C30" w:rsidRPr="00AA5271" w:rsidRDefault="00F03C30" w:rsidP="00F03C30">
      <w:pPr>
        <w:numPr>
          <w:ilvl w:val="1"/>
          <w:numId w:val="4"/>
        </w:numPr>
        <w:spacing w:before="80" w:after="60"/>
      </w:pPr>
      <w:r w:rsidRPr="00AA5271">
        <w:t xml:space="preserve">If necessary, the cost of travel insurance will be met as a reasonable </w:t>
      </w:r>
      <w:proofErr w:type="gramStart"/>
      <w:r w:rsidRPr="00AA5271">
        <w:t>work related</w:t>
      </w:r>
      <w:proofErr w:type="gramEnd"/>
      <w:r w:rsidRPr="00AA5271">
        <w:t xml:space="preserve"> expense by the Territory.</w:t>
      </w:r>
    </w:p>
    <w:p w14:paraId="011DB0FA" w14:textId="77777777" w:rsidR="00F03C30" w:rsidRPr="00AA5271" w:rsidRDefault="00F03C30" w:rsidP="002D6268">
      <w:pPr>
        <w:numPr>
          <w:ilvl w:val="1"/>
          <w:numId w:val="4"/>
        </w:numPr>
        <w:spacing w:before="120" w:after="60"/>
      </w:pPr>
      <w:r w:rsidRPr="00AA5271">
        <w:t xml:space="preserve">All legitimate and reasonable </w:t>
      </w:r>
      <w:proofErr w:type="gramStart"/>
      <w:r w:rsidRPr="00AA5271">
        <w:t>work related</w:t>
      </w:r>
      <w:proofErr w:type="gramEnd"/>
      <w:r w:rsidRPr="00AA5271">
        <w:t xml:space="preserve"> claims will be covered by the Territory.</w:t>
      </w:r>
    </w:p>
    <w:p w14:paraId="15F0FEDC" w14:textId="77777777" w:rsidR="004E216F" w:rsidRPr="00AA5271" w:rsidRDefault="004E216F" w:rsidP="002D6268">
      <w:pPr>
        <w:pStyle w:val="Heading3"/>
        <w:keepLines w:val="0"/>
        <w:spacing w:before="120"/>
        <w:ind w:left="709" w:hanging="709"/>
        <w:rPr>
          <w:szCs w:val="24"/>
        </w:rPr>
      </w:pPr>
      <w:r w:rsidRPr="00AA5271">
        <w:rPr>
          <w:rFonts w:cs="Arial"/>
          <w:szCs w:val="26"/>
        </w:rPr>
        <w:t>Definitions</w:t>
      </w:r>
    </w:p>
    <w:p w14:paraId="3974AE47" w14:textId="77777777" w:rsidR="004E216F" w:rsidRPr="00AA5271" w:rsidRDefault="004E216F" w:rsidP="002D6268">
      <w:pPr>
        <w:spacing w:before="120" w:after="60"/>
        <w:ind w:left="709"/>
        <w:jc w:val="both"/>
      </w:pPr>
      <w:r w:rsidRPr="00AA5271">
        <w:rPr>
          <w:b/>
          <w:bCs/>
          <w:i/>
        </w:rPr>
        <w:t>employer</w:t>
      </w:r>
      <w:r w:rsidRPr="00AA5271">
        <w:t xml:space="preserve"> means the Australian Capital Territory and includes any person authorised to act on behalf of the Australian Capital Territory.</w:t>
      </w:r>
    </w:p>
    <w:p w14:paraId="4C4EAF83" w14:textId="77777777" w:rsidR="004E216F" w:rsidRPr="00AA5271" w:rsidRDefault="004E216F" w:rsidP="004E216F">
      <w:pPr>
        <w:spacing w:before="80"/>
        <w:ind w:left="709"/>
        <w:jc w:val="both"/>
      </w:pPr>
      <w:r w:rsidRPr="00AA5271">
        <w:rPr>
          <w:b/>
          <w:bCs/>
          <w:i/>
          <w:iCs/>
        </w:rPr>
        <w:t>fringe</w:t>
      </w:r>
      <w:r w:rsidRPr="00AA5271">
        <w:rPr>
          <w:b/>
          <w:bCs/>
          <w:i/>
        </w:rPr>
        <w:t xml:space="preserve"> benefits tax</w:t>
      </w:r>
      <w:r w:rsidRPr="00AA5271">
        <w:t xml:space="preserve"> means the tax assessed under the </w:t>
      </w:r>
      <w:r w:rsidRPr="00AA5271">
        <w:rPr>
          <w:i/>
        </w:rPr>
        <w:t>Fringe Benefits Tax Assessment Act 1986</w:t>
      </w:r>
      <w:r w:rsidRPr="00AA5271">
        <w:t>.</w:t>
      </w:r>
    </w:p>
    <w:p w14:paraId="01B006A4"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58FB7115" w14:textId="77777777" w:rsidR="004E216F" w:rsidRPr="00AA5271" w:rsidRDefault="004E216F" w:rsidP="004E216F">
      <w:pPr>
        <w:spacing w:before="80"/>
        <w:ind w:left="709"/>
        <w:jc w:val="both"/>
      </w:pPr>
      <w:r w:rsidRPr="00AA5271">
        <w:rPr>
          <w:b/>
          <w:i/>
        </w:rPr>
        <w:t>international travel</w:t>
      </w:r>
      <w:r w:rsidRPr="00AA5271">
        <w:t xml:space="preserve"> means official travel to a destination outside Australia.</w:t>
      </w:r>
    </w:p>
    <w:p w14:paraId="7DB9526C" w14:textId="77777777" w:rsidR="004E216F" w:rsidRDefault="004E216F" w:rsidP="004E216F">
      <w:pPr>
        <w:spacing w:before="8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115F9E50" w14:textId="77777777" w:rsidR="00F03C30" w:rsidRPr="00AA5271" w:rsidRDefault="00F03C30" w:rsidP="00F03C30">
      <w:pPr>
        <w:spacing w:before="80" w:after="60"/>
        <w:ind w:left="709"/>
      </w:pPr>
      <w:r w:rsidRPr="00AA5271">
        <w:rPr>
          <w:b/>
          <w:i/>
        </w:rPr>
        <w:t>Senior Executive Service (SES) Member</w:t>
      </w:r>
      <w:r w:rsidRPr="00AA5271">
        <w:t xml:space="preserve"> includes a member of the service in the senior executive service under the </w:t>
      </w:r>
      <w:r w:rsidRPr="00AA5271">
        <w:rPr>
          <w:i/>
        </w:rPr>
        <w:t>Public Sector Management Act 1994</w:t>
      </w:r>
      <w:r w:rsidRPr="00AA5271">
        <w:t xml:space="preserve"> and </w:t>
      </w:r>
      <w:r w:rsidRPr="00AA5271">
        <w:br/>
      </w:r>
      <w:r w:rsidRPr="00AA5271">
        <w:rPr>
          <w:i/>
        </w:rPr>
        <w:t>Public Sector Management Standards</w:t>
      </w:r>
      <w:r w:rsidRPr="00AA5271">
        <w:t xml:space="preserve">. A person, appointed to an office in clause 2.1 of this Determination, has </w:t>
      </w:r>
      <w:proofErr w:type="gramStart"/>
      <w:r w:rsidRPr="00AA5271">
        <w:t>a number of</w:t>
      </w:r>
      <w:proofErr w:type="gramEnd"/>
      <w:r w:rsidRPr="00AA5271">
        <w:t xml:space="preserve"> the same entitlements as an SES Member.</w:t>
      </w:r>
    </w:p>
    <w:p w14:paraId="499BE701" w14:textId="67BECF06" w:rsidR="00D636B8" w:rsidRDefault="004E216F" w:rsidP="002D6268">
      <w:pPr>
        <w:spacing w:before="120" w:after="60"/>
        <w:ind w:left="709"/>
        <w:jc w:val="both"/>
      </w:pPr>
      <w:r w:rsidRPr="00AA5271">
        <w:rPr>
          <w:b/>
          <w:i/>
        </w:rPr>
        <w:t xml:space="preserve">traveller </w:t>
      </w:r>
      <w:r w:rsidRPr="00AA5271">
        <w:t xml:space="preserve">means a person, appointed </w:t>
      </w:r>
      <w:r w:rsidR="00557FA2" w:rsidRPr="00AA5271">
        <w:t>mentioned in</w:t>
      </w:r>
      <w:r w:rsidRPr="00AA5271">
        <w:t xml:space="preserve"> clause 2</w:t>
      </w:r>
      <w:r w:rsidR="0031493A" w:rsidRPr="00AA5271">
        <w:t>.1</w:t>
      </w:r>
      <w:r w:rsidRPr="00AA5271">
        <w:t xml:space="preserve"> of this Determination, who is travelling away from their home base for official purposes.</w:t>
      </w:r>
    </w:p>
    <w:p w14:paraId="1E190095" w14:textId="77777777" w:rsidR="00D636B8" w:rsidRDefault="00D636B8">
      <w:r>
        <w:br w:type="page"/>
      </w:r>
    </w:p>
    <w:p w14:paraId="14EEA911" w14:textId="1299AC61" w:rsidR="003B5BCC" w:rsidRPr="00AA5271" w:rsidRDefault="003B5BCC" w:rsidP="002D6268">
      <w:pPr>
        <w:pStyle w:val="Heading3"/>
        <w:spacing w:before="120"/>
      </w:pPr>
      <w:r w:rsidRPr="00AA5271">
        <w:lastRenderedPageBreak/>
        <w:t xml:space="preserve">Revocation of previous determination </w:t>
      </w:r>
    </w:p>
    <w:p w14:paraId="48C10A21" w14:textId="4BE7E77A" w:rsidR="003B5BCC" w:rsidRPr="00AA5271" w:rsidRDefault="003B5BCC" w:rsidP="00DF2885">
      <w:pPr>
        <w:spacing w:before="80" w:after="60"/>
        <w:ind w:left="709"/>
      </w:pPr>
      <w:r w:rsidRPr="00AA5271">
        <w:t xml:space="preserve">Determination </w:t>
      </w:r>
      <w:r w:rsidR="002D6268">
        <w:t>14</w:t>
      </w:r>
      <w:r w:rsidR="00F056E3" w:rsidRPr="00AA5271">
        <w:t xml:space="preserve"> </w:t>
      </w:r>
      <w:r w:rsidR="0080380E">
        <w:t>of 202</w:t>
      </w:r>
      <w:r w:rsidR="002D6268">
        <w:t>3</w:t>
      </w:r>
      <w:r w:rsidRPr="00AA5271">
        <w:t xml:space="preserve"> is revoked.</w:t>
      </w:r>
    </w:p>
    <w:p w14:paraId="3F03E71A" w14:textId="01610635" w:rsidR="00C90B61" w:rsidRDefault="00C90B61" w:rsidP="00686AAD"/>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C23138" w14:paraId="509FA9FB" w14:textId="77777777" w:rsidTr="00785EBE">
        <w:tc>
          <w:tcPr>
            <w:tcW w:w="4610" w:type="dxa"/>
          </w:tcPr>
          <w:p w14:paraId="7918203C" w14:textId="77777777" w:rsidR="00C23138" w:rsidRDefault="00C23138" w:rsidP="00785EBE">
            <w:pPr>
              <w:tabs>
                <w:tab w:val="left" w:pos="4253"/>
                <w:tab w:val="left" w:leader="dot" w:pos="8222"/>
              </w:tabs>
              <w:rPr>
                <w:szCs w:val="24"/>
              </w:rPr>
            </w:pPr>
            <w:r>
              <w:rPr>
                <w:szCs w:val="24"/>
              </w:rPr>
              <w:t>Ms Sandra Lambert AM</w:t>
            </w:r>
          </w:p>
          <w:p w14:paraId="2D9989C5" w14:textId="77777777" w:rsidR="00C23138" w:rsidRDefault="00C23138" w:rsidP="00785EBE">
            <w:pPr>
              <w:tabs>
                <w:tab w:val="left" w:pos="4253"/>
                <w:tab w:val="left" w:leader="dot" w:pos="8222"/>
              </w:tabs>
              <w:rPr>
                <w:szCs w:val="24"/>
              </w:rPr>
            </w:pPr>
            <w:r>
              <w:rPr>
                <w:szCs w:val="24"/>
              </w:rPr>
              <w:t>Chair</w:t>
            </w:r>
          </w:p>
          <w:p w14:paraId="76471AA9" w14:textId="77777777" w:rsidR="00C23138" w:rsidRDefault="00C23138" w:rsidP="00785EBE">
            <w:pPr>
              <w:tabs>
                <w:tab w:val="left" w:pos="4253"/>
                <w:tab w:val="left" w:leader="dot" w:pos="8222"/>
              </w:tabs>
              <w:rPr>
                <w:szCs w:val="24"/>
              </w:rPr>
            </w:pPr>
          </w:p>
          <w:p w14:paraId="20D6CC45" w14:textId="77777777" w:rsidR="00C23138" w:rsidRDefault="00C23138" w:rsidP="00785EBE">
            <w:pPr>
              <w:tabs>
                <w:tab w:val="left" w:pos="4253"/>
                <w:tab w:val="left" w:leader="dot" w:pos="8222"/>
              </w:tabs>
              <w:rPr>
                <w:szCs w:val="24"/>
              </w:rPr>
            </w:pPr>
          </w:p>
          <w:p w14:paraId="6B6724BE" w14:textId="77777777" w:rsidR="00C23138" w:rsidRPr="000F41B0" w:rsidRDefault="00C23138" w:rsidP="00785EBE">
            <w:pPr>
              <w:tabs>
                <w:tab w:val="left" w:pos="4253"/>
                <w:tab w:val="left" w:leader="dot" w:pos="8222"/>
              </w:tabs>
              <w:rPr>
                <w:szCs w:val="24"/>
              </w:rPr>
            </w:pPr>
            <w:r>
              <w:rPr>
                <w:szCs w:val="24"/>
              </w:rPr>
              <w:t>Ms Pam Davoren PSM</w:t>
            </w:r>
            <w:r w:rsidRPr="000F41B0">
              <w:rPr>
                <w:szCs w:val="24"/>
              </w:rPr>
              <w:tab/>
            </w:r>
          </w:p>
          <w:p w14:paraId="6EF97745" w14:textId="77777777" w:rsidR="00C23138" w:rsidRDefault="00C23138" w:rsidP="00785EBE">
            <w:pPr>
              <w:tabs>
                <w:tab w:val="left" w:pos="4253"/>
                <w:tab w:val="left" w:leader="dot" w:pos="8222"/>
              </w:tabs>
              <w:rPr>
                <w:szCs w:val="24"/>
              </w:rPr>
            </w:pPr>
            <w:r w:rsidRPr="000F41B0">
              <w:rPr>
                <w:szCs w:val="24"/>
              </w:rPr>
              <w:t>Member</w:t>
            </w:r>
          </w:p>
          <w:p w14:paraId="736181C8" w14:textId="77777777" w:rsidR="00C23138" w:rsidRDefault="00C23138" w:rsidP="00785EBE">
            <w:pPr>
              <w:tabs>
                <w:tab w:val="left" w:pos="4253"/>
                <w:tab w:val="left" w:pos="7230"/>
                <w:tab w:val="left" w:leader="dot" w:pos="8222"/>
              </w:tabs>
              <w:rPr>
                <w:szCs w:val="24"/>
              </w:rPr>
            </w:pPr>
          </w:p>
          <w:p w14:paraId="7EBCCF43" w14:textId="77777777" w:rsidR="00C23138" w:rsidRDefault="00C23138" w:rsidP="00785EBE">
            <w:pPr>
              <w:tabs>
                <w:tab w:val="left" w:pos="4253"/>
                <w:tab w:val="left" w:pos="7230"/>
                <w:tab w:val="left" w:leader="dot" w:pos="8222"/>
              </w:tabs>
              <w:rPr>
                <w:szCs w:val="24"/>
              </w:rPr>
            </w:pPr>
          </w:p>
          <w:p w14:paraId="2C68360D" w14:textId="77777777" w:rsidR="00C23138" w:rsidRDefault="00C23138" w:rsidP="00785EBE">
            <w:pPr>
              <w:tabs>
                <w:tab w:val="left" w:pos="4253"/>
                <w:tab w:val="left" w:pos="7230"/>
                <w:tab w:val="left" w:leader="dot" w:pos="8222"/>
              </w:tabs>
              <w:rPr>
                <w:szCs w:val="24"/>
              </w:rPr>
            </w:pPr>
            <w:r>
              <w:rPr>
                <w:szCs w:val="24"/>
              </w:rPr>
              <w:t>Mr Michael Manthorpe PSM FIPAA</w:t>
            </w:r>
          </w:p>
          <w:p w14:paraId="34EE5C2D" w14:textId="77777777" w:rsidR="00C23138" w:rsidRDefault="00C23138" w:rsidP="00785EBE">
            <w:pPr>
              <w:tabs>
                <w:tab w:val="left" w:pos="4253"/>
                <w:tab w:val="left" w:leader="dot" w:pos="8222"/>
              </w:tabs>
              <w:rPr>
                <w:szCs w:val="24"/>
              </w:rPr>
            </w:pPr>
            <w:r>
              <w:rPr>
                <w:szCs w:val="24"/>
              </w:rPr>
              <w:t>Member</w:t>
            </w:r>
          </w:p>
          <w:p w14:paraId="375300D1" w14:textId="77777777" w:rsidR="00C23138" w:rsidRDefault="00C23138" w:rsidP="00785EBE">
            <w:pPr>
              <w:tabs>
                <w:tab w:val="left" w:pos="4253"/>
                <w:tab w:val="left" w:leader="dot" w:pos="8222"/>
              </w:tabs>
              <w:rPr>
                <w:szCs w:val="24"/>
              </w:rPr>
            </w:pPr>
          </w:p>
          <w:p w14:paraId="06531CEF" w14:textId="77777777" w:rsidR="00C23138" w:rsidRDefault="00C23138" w:rsidP="00785EBE">
            <w:pPr>
              <w:tabs>
                <w:tab w:val="left" w:pos="4253"/>
                <w:tab w:val="left" w:leader="dot" w:pos="8222"/>
              </w:tabs>
            </w:pPr>
          </w:p>
        </w:tc>
        <w:tc>
          <w:tcPr>
            <w:tcW w:w="4340" w:type="dxa"/>
          </w:tcPr>
          <w:p w14:paraId="3D89A97B" w14:textId="77777777" w:rsidR="00C23138" w:rsidRDefault="00C23138" w:rsidP="00785EBE">
            <w:pPr>
              <w:pStyle w:val="NormalWeb"/>
            </w:pPr>
          </w:p>
          <w:p w14:paraId="6537B769" w14:textId="77777777" w:rsidR="00C23138" w:rsidRDefault="00C23138" w:rsidP="00785EBE">
            <w:pPr>
              <w:tabs>
                <w:tab w:val="left" w:pos="567"/>
              </w:tabs>
              <w:spacing w:before="120" w:after="60"/>
            </w:pPr>
          </w:p>
          <w:p w14:paraId="25842E48" w14:textId="77777777" w:rsidR="00C23138" w:rsidRPr="00F10A9A" w:rsidRDefault="00C23138" w:rsidP="00785EBE">
            <w:pPr>
              <w:tabs>
                <w:tab w:val="left" w:pos="567"/>
              </w:tabs>
              <w:spacing w:before="120" w:after="60"/>
            </w:pPr>
          </w:p>
          <w:p w14:paraId="5AF052A7" w14:textId="77777777" w:rsidR="00C23138" w:rsidRDefault="00C23138" w:rsidP="00785EBE">
            <w:pPr>
              <w:tabs>
                <w:tab w:val="left" w:pos="567"/>
              </w:tabs>
              <w:spacing w:before="120" w:after="60"/>
            </w:pPr>
          </w:p>
        </w:tc>
      </w:tr>
    </w:tbl>
    <w:p w14:paraId="1848EFCE" w14:textId="77777777" w:rsidR="00C23138" w:rsidRPr="00C30543" w:rsidRDefault="00C23138" w:rsidP="00C23138">
      <w:pPr>
        <w:ind w:left="360"/>
        <w:jc w:val="right"/>
        <w:rPr>
          <w:szCs w:val="24"/>
        </w:rPr>
      </w:pPr>
      <w:r>
        <w:rPr>
          <w:szCs w:val="24"/>
        </w:rPr>
        <w:t>22 August 2024</w:t>
      </w:r>
    </w:p>
    <w:p w14:paraId="324BE329" w14:textId="77777777" w:rsidR="00686AAD" w:rsidRDefault="00686AAD" w:rsidP="00CE289B">
      <w:pPr>
        <w:tabs>
          <w:tab w:val="left" w:pos="4253"/>
          <w:tab w:val="left" w:leader="dot" w:pos="8222"/>
        </w:tabs>
      </w:pPr>
    </w:p>
    <w:sectPr w:rsidR="00686AAD" w:rsidSect="00DF288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9BDE" w14:textId="77777777" w:rsidR="00DD1B8D" w:rsidRDefault="00DD1B8D">
      <w:r>
        <w:separator/>
      </w:r>
    </w:p>
  </w:endnote>
  <w:endnote w:type="continuationSeparator" w:id="0">
    <w:p w14:paraId="7670EAE1" w14:textId="77777777" w:rsidR="00DD1B8D" w:rsidRDefault="00DD1B8D">
      <w:r>
        <w:continuationSeparator/>
      </w:r>
    </w:p>
  </w:endnote>
  <w:endnote w:type="continuationNotice" w:id="1">
    <w:p w14:paraId="5C8C1AFC" w14:textId="77777777" w:rsidR="00DD1B8D" w:rsidRDefault="00DD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A86D" w14:textId="77777777" w:rsidR="000D5583" w:rsidRDefault="000D5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301E42">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79D1" w14:textId="77777777" w:rsidR="000D5583" w:rsidRDefault="000D55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01E42">
      <w:rPr>
        <w:rFonts w:ascii="Calibri" w:hAnsi="Calibri"/>
        <w:noProof/>
      </w:rPr>
      <w:t>9</w:t>
    </w:r>
    <w:r w:rsidRPr="00FD7D3F">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9044" w14:textId="77777777" w:rsidR="00DD1B8D" w:rsidRDefault="00DD1B8D">
      <w:r>
        <w:separator/>
      </w:r>
    </w:p>
  </w:footnote>
  <w:footnote w:type="continuationSeparator" w:id="0">
    <w:p w14:paraId="30EBA0B4" w14:textId="77777777" w:rsidR="00DD1B8D" w:rsidRDefault="00DD1B8D">
      <w:r>
        <w:continuationSeparator/>
      </w:r>
    </w:p>
  </w:footnote>
  <w:footnote w:type="continuationNotice" w:id="1">
    <w:p w14:paraId="2072EAEF" w14:textId="77777777" w:rsidR="00DD1B8D" w:rsidRDefault="00DD1B8D"/>
  </w:footnote>
  <w:footnote w:id="2">
    <w:p w14:paraId="61BB44F3" w14:textId="77777777" w:rsidR="002D6268" w:rsidRPr="002D6268" w:rsidRDefault="002D6268" w:rsidP="002D6268">
      <w:pPr>
        <w:pStyle w:val="FootnoteText"/>
        <w:rPr>
          <w:rFonts w:asciiTheme="minorHAnsi" w:hAnsiTheme="minorHAnsi" w:cstheme="minorHAnsi"/>
          <w:sz w:val="16"/>
          <w:szCs w:val="16"/>
        </w:rPr>
      </w:pPr>
      <w:r w:rsidRPr="002D6268">
        <w:rPr>
          <w:rStyle w:val="FootnoteReference"/>
          <w:rFonts w:asciiTheme="minorHAnsi" w:hAnsiTheme="minorHAnsi" w:cstheme="minorHAnsi"/>
          <w:sz w:val="16"/>
          <w:szCs w:val="16"/>
        </w:rPr>
        <w:footnoteRef/>
      </w:r>
      <w:r w:rsidRPr="002D6268">
        <w:rPr>
          <w:rFonts w:asciiTheme="minorHAnsi" w:hAnsiTheme="minorHAnsi" w:cstheme="minorHAnsi"/>
          <w:sz w:val="16"/>
          <w:szCs w:val="16"/>
        </w:rPr>
        <w:t xml:space="preserve"> </w:t>
      </w:r>
      <w:hyperlink r:id="rId1" w:anchor=":~:text=From%201%20July%202024%2C%20the%20tax%20cuts%20will%3A,cent%20tax%20rate%20applies%20from%20%24180%2C000%20to%20%24190%2C000" w:history="1">
        <w:r w:rsidRPr="002D6268">
          <w:rPr>
            <w:rStyle w:val="Hyperlink"/>
            <w:rFonts w:asciiTheme="minorHAnsi" w:hAnsiTheme="minorHAnsi" w:cstheme="minorHAnsi"/>
            <w:sz w:val="16"/>
            <w:szCs w:val="16"/>
          </w:rPr>
          <w:t>Tax cuts to help with the cost of living | Treasury.gov.au</w:t>
        </w:r>
      </w:hyperlink>
    </w:p>
  </w:footnote>
  <w:footnote w:id="3">
    <w:p w14:paraId="685109F2" w14:textId="77777777" w:rsidR="002D6268" w:rsidRPr="002D6268" w:rsidRDefault="002D6268" w:rsidP="002D6268">
      <w:pPr>
        <w:pStyle w:val="FootnoteText"/>
        <w:rPr>
          <w:rFonts w:asciiTheme="minorHAnsi" w:hAnsiTheme="minorHAnsi" w:cstheme="minorHAnsi"/>
          <w:sz w:val="16"/>
          <w:szCs w:val="16"/>
        </w:rPr>
      </w:pPr>
      <w:r w:rsidRPr="002D6268">
        <w:rPr>
          <w:rStyle w:val="FootnoteReference"/>
          <w:rFonts w:asciiTheme="minorHAnsi" w:hAnsiTheme="minorHAnsi" w:cstheme="minorHAnsi"/>
          <w:sz w:val="16"/>
          <w:szCs w:val="16"/>
        </w:rPr>
        <w:footnoteRef/>
      </w:r>
      <w:r w:rsidRPr="002D6268">
        <w:rPr>
          <w:rFonts w:asciiTheme="minorHAnsi" w:hAnsiTheme="minorHAnsi" w:cstheme="minorHAnsi"/>
          <w:sz w:val="16"/>
          <w:szCs w:val="16"/>
        </w:rPr>
        <w:t xml:space="preserve"> Australian Bureau of Statistics Release 13 August 2024 </w:t>
      </w:r>
      <w:hyperlink r:id="rId2" w:anchor="data-downloads" w:history="1">
        <w:r w:rsidRPr="002D6268">
          <w:rPr>
            <w:rStyle w:val="Hyperlink"/>
            <w:rFonts w:asciiTheme="minorHAnsi" w:hAnsiTheme="minorHAnsi" w:cstheme="minorHAnsi"/>
            <w:sz w:val="16"/>
            <w:szCs w:val="16"/>
          </w:rPr>
          <w:t>Wage Price Index, Australia, June 2024 | Australian Bureau of Statistics (abs.gov.au)</w:t>
        </w:r>
      </w:hyperlink>
    </w:p>
  </w:footnote>
  <w:footnote w:id="4">
    <w:p w14:paraId="07F789CB" w14:textId="77777777" w:rsidR="002D6268" w:rsidRPr="002D6268" w:rsidRDefault="002D6268" w:rsidP="002D6268">
      <w:pPr>
        <w:pStyle w:val="FootnoteText"/>
        <w:rPr>
          <w:rFonts w:asciiTheme="minorHAnsi" w:hAnsiTheme="minorHAnsi" w:cstheme="minorHAnsi"/>
          <w:sz w:val="16"/>
          <w:szCs w:val="16"/>
        </w:rPr>
      </w:pPr>
      <w:r w:rsidRPr="002D6268">
        <w:rPr>
          <w:rStyle w:val="FootnoteReference"/>
          <w:rFonts w:asciiTheme="minorHAnsi" w:hAnsiTheme="minorHAnsi" w:cstheme="minorHAnsi"/>
          <w:sz w:val="16"/>
          <w:szCs w:val="16"/>
        </w:rPr>
        <w:footnoteRef/>
      </w:r>
      <w:r w:rsidRPr="002D6268">
        <w:rPr>
          <w:rFonts w:asciiTheme="minorHAnsi" w:hAnsiTheme="minorHAnsi" w:cstheme="minorHAnsi"/>
          <w:sz w:val="16"/>
          <w:szCs w:val="16"/>
        </w:rPr>
        <w:t xml:space="preserve"> ACT Treasury, 24 April 2024, CPI – March Quarter 2024 </w:t>
      </w:r>
      <w:hyperlink r:id="rId3" w:history="1">
        <w:r w:rsidRPr="002D6268">
          <w:rPr>
            <w:rStyle w:val="Hyperlink"/>
            <w:rFonts w:asciiTheme="minorHAnsi" w:hAnsiTheme="minorHAnsi" w:cstheme="minorHAnsi"/>
            <w:sz w:val="16"/>
            <w:szCs w:val="16"/>
          </w:rPr>
          <w:t>Consumer Price Index (CPI) (act.gov.au)</w:t>
        </w:r>
      </w:hyperlink>
    </w:p>
  </w:footnote>
  <w:footnote w:id="5">
    <w:p w14:paraId="3E6DF468" w14:textId="77777777" w:rsidR="002D6268" w:rsidRPr="002D6268" w:rsidRDefault="002D6268" w:rsidP="002D6268">
      <w:pPr>
        <w:pStyle w:val="FootnoteText"/>
        <w:rPr>
          <w:rFonts w:asciiTheme="minorHAnsi" w:hAnsiTheme="minorHAnsi" w:cstheme="minorHAnsi"/>
          <w:sz w:val="16"/>
          <w:szCs w:val="16"/>
        </w:rPr>
      </w:pPr>
      <w:r w:rsidRPr="002D6268">
        <w:rPr>
          <w:rStyle w:val="FootnoteReference"/>
          <w:rFonts w:asciiTheme="minorHAnsi" w:hAnsiTheme="minorHAnsi" w:cstheme="minorHAnsi"/>
          <w:sz w:val="16"/>
          <w:szCs w:val="16"/>
        </w:rPr>
        <w:footnoteRef/>
      </w:r>
      <w:r w:rsidRPr="002D6268">
        <w:rPr>
          <w:rFonts w:asciiTheme="minorHAnsi" w:hAnsiTheme="minorHAnsi" w:cstheme="minorHAnsi"/>
          <w:sz w:val="16"/>
          <w:szCs w:val="16"/>
        </w:rPr>
        <w:t xml:space="preserve"> Australian Bureau of Statistics Release 31 July 2024 </w:t>
      </w:r>
      <w:hyperlink r:id="rId4" w:anchor="key-statistics" w:history="1">
        <w:r w:rsidRPr="002D6268">
          <w:rPr>
            <w:rStyle w:val="Hyperlink"/>
            <w:rFonts w:asciiTheme="minorHAnsi" w:hAnsiTheme="minorHAnsi" w:cstheme="minorHAnsi"/>
            <w:sz w:val="16"/>
            <w:szCs w:val="16"/>
          </w:rPr>
          <w:t>Consumer Price Index, Australia, June Quarter 2024 | Australian Bureau of Statistics (abs.gov.au)</w:t>
        </w:r>
      </w:hyperlink>
    </w:p>
  </w:footnote>
  <w:footnote w:id="6">
    <w:p w14:paraId="1B461472" w14:textId="77777777" w:rsidR="002D6268" w:rsidRPr="00014CFC" w:rsidRDefault="002D6268" w:rsidP="002D6268">
      <w:pPr>
        <w:pStyle w:val="FootnoteText"/>
        <w:rPr>
          <w:rFonts w:cs="Calibri"/>
          <w:szCs w:val="12"/>
        </w:rPr>
      </w:pPr>
      <w:r w:rsidRPr="002D6268">
        <w:rPr>
          <w:rStyle w:val="FootnoteReference"/>
          <w:rFonts w:asciiTheme="minorHAnsi" w:hAnsiTheme="minorHAnsi" w:cstheme="minorHAnsi"/>
          <w:sz w:val="16"/>
          <w:szCs w:val="16"/>
        </w:rPr>
        <w:footnoteRef/>
      </w:r>
      <w:r w:rsidRPr="002D6268">
        <w:rPr>
          <w:rFonts w:asciiTheme="minorHAnsi" w:hAnsiTheme="minorHAnsi" w:cstheme="minorHAnsi"/>
          <w:sz w:val="16"/>
          <w:szCs w:val="16"/>
        </w:rPr>
        <w:t xml:space="preserve">  </w:t>
      </w:r>
      <w:hyperlink r:id="rId5" w:history="1">
        <w:r w:rsidRPr="002D6268">
          <w:rPr>
            <w:rStyle w:val="Hyperlink"/>
            <w:rFonts w:asciiTheme="minorHAnsi" w:hAnsiTheme="minorHAnsi" w:cstheme="minorHAnsi"/>
            <w:sz w:val="16"/>
            <w:szCs w:val="16"/>
          </w:rPr>
          <w:t>ACT Budget 2023-2024 Budget Review</w:t>
        </w:r>
      </w:hyperlink>
      <w:r w:rsidRPr="002D6268">
        <w:rPr>
          <w:rFonts w:asciiTheme="minorHAnsi" w:hAnsiTheme="minorHAnsi" w:cstheme="minorHAnsi"/>
          <w:sz w:val="16"/>
          <w:szCs w:val="16"/>
        </w:rPr>
        <w:t>, page 9.</w:t>
      </w:r>
    </w:p>
  </w:footnote>
  <w:footnote w:id="7">
    <w:p w14:paraId="5BDE90DD" w14:textId="77777777" w:rsidR="00BF5C70" w:rsidRPr="007A5A88" w:rsidRDefault="00BF5C70" w:rsidP="00BF5C70">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8">
    <w:p w14:paraId="7CF9EF3F" w14:textId="095684AB" w:rsidR="004E216F" w:rsidRPr="00825B80" w:rsidRDefault="004E216F" w:rsidP="00625011">
      <w:pPr>
        <w:rPr>
          <w:rFonts w:asciiTheme="minorHAnsi" w:hAnsiTheme="minorHAnsi" w:cstheme="minorHAnsi"/>
        </w:rPr>
      </w:pPr>
      <w:r w:rsidRPr="00825B80">
        <w:rPr>
          <w:rStyle w:val="FootnoteReference"/>
          <w:rFonts w:asciiTheme="minorHAnsi" w:hAnsiTheme="minorHAnsi" w:cstheme="minorHAnsi"/>
          <w:sz w:val="16"/>
          <w:szCs w:val="16"/>
        </w:rPr>
        <w:footnoteRef/>
      </w:r>
      <w:r w:rsidRPr="00825B80">
        <w:rPr>
          <w:rFonts w:asciiTheme="minorHAnsi" w:hAnsiTheme="minorHAnsi" w:cstheme="minorHAnsi"/>
          <w:sz w:val="16"/>
          <w:szCs w:val="16"/>
        </w:rPr>
        <w:t xml:space="preserve"> </w:t>
      </w:r>
      <w:hyperlink r:id="rId6" w:history="1">
        <w:r w:rsidR="0080380E" w:rsidRPr="00825B80">
          <w:rPr>
            <w:rStyle w:val="Hyperlink"/>
            <w:rFonts w:asciiTheme="minorHAnsi" w:hAnsiTheme="minorHAnsi" w:cstheme="minorHAnsi"/>
            <w:sz w:val="16"/>
            <w:szCs w:val="16"/>
            <w:lang w:val="en-GB"/>
          </w:rPr>
          <w:t>Australian Taxation Office – Taxation Determination 202</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 xml:space="preserve"> Income tax: what are the reasonable travel and overtime meal allowance expense amounts for the 202</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-2</w:t>
        </w:r>
        <w:r w:rsidR="00A04007">
          <w:rPr>
            <w:rStyle w:val="Hyperlink"/>
            <w:rFonts w:asciiTheme="minorHAnsi" w:hAnsiTheme="minorHAnsi" w:cstheme="minorHAnsi"/>
            <w:sz w:val="16"/>
            <w:szCs w:val="16"/>
            <w:lang w:val="en-GB"/>
          </w:rPr>
          <w:t>4</w:t>
        </w:r>
        <w:r w:rsidR="0080380E" w:rsidRPr="00825B80">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8147" w14:textId="2DA0606D" w:rsidR="000D5583" w:rsidRDefault="000D5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482" w14:textId="7C9FF4C2" w:rsidR="000D5583" w:rsidRDefault="000D5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A3D9" w14:textId="7D93E40A" w:rsidR="000D5583" w:rsidRDefault="000D5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358B1AE3"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34934058"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1F7DBB67"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0F7B4D"/>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0"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591071">
    <w:abstractNumId w:val="1"/>
  </w:num>
  <w:num w:numId="2" w16cid:durableId="43875229">
    <w:abstractNumId w:val="8"/>
  </w:num>
  <w:num w:numId="3" w16cid:durableId="1040279341">
    <w:abstractNumId w:val="0"/>
  </w:num>
  <w:num w:numId="4" w16cid:durableId="666327378">
    <w:abstractNumId w:val="14"/>
  </w:num>
  <w:num w:numId="5" w16cid:durableId="234820018">
    <w:abstractNumId w:val="11"/>
  </w:num>
  <w:num w:numId="6" w16cid:durableId="1772699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965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102">
    <w:abstractNumId w:val="9"/>
  </w:num>
  <w:num w:numId="9" w16cid:durableId="1938246311">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1352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0110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574002">
    <w:abstractNumId w:val="7"/>
  </w:num>
  <w:num w:numId="13" w16cid:durableId="1437868086">
    <w:abstractNumId w:val="2"/>
  </w:num>
  <w:num w:numId="14" w16cid:durableId="530805207">
    <w:abstractNumId w:val="5"/>
  </w:num>
  <w:num w:numId="15" w16cid:durableId="266621082">
    <w:abstractNumId w:val="10"/>
  </w:num>
  <w:num w:numId="16" w16cid:durableId="1962221463">
    <w:abstractNumId w:val="12"/>
  </w:num>
  <w:num w:numId="17" w16cid:durableId="13731149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0200"/>
    <w:rsid w:val="00001253"/>
    <w:rsid w:val="00002CC0"/>
    <w:rsid w:val="00004034"/>
    <w:rsid w:val="0000473E"/>
    <w:rsid w:val="00011EC0"/>
    <w:rsid w:val="00012060"/>
    <w:rsid w:val="00017478"/>
    <w:rsid w:val="00032FD9"/>
    <w:rsid w:val="00037787"/>
    <w:rsid w:val="00044D48"/>
    <w:rsid w:val="00051D31"/>
    <w:rsid w:val="0005314A"/>
    <w:rsid w:val="000547A1"/>
    <w:rsid w:val="00056DBE"/>
    <w:rsid w:val="00056F1E"/>
    <w:rsid w:val="00062CFD"/>
    <w:rsid w:val="000678A9"/>
    <w:rsid w:val="000739D1"/>
    <w:rsid w:val="00076CF8"/>
    <w:rsid w:val="00081197"/>
    <w:rsid w:val="000851F5"/>
    <w:rsid w:val="000945B5"/>
    <w:rsid w:val="000B27A4"/>
    <w:rsid w:val="000B6845"/>
    <w:rsid w:val="000C0FBA"/>
    <w:rsid w:val="000D063D"/>
    <w:rsid w:val="000D134B"/>
    <w:rsid w:val="000D2E7C"/>
    <w:rsid w:val="000D4F38"/>
    <w:rsid w:val="000D5583"/>
    <w:rsid w:val="000E190A"/>
    <w:rsid w:val="000E465F"/>
    <w:rsid w:val="000F0AA6"/>
    <w:rsid w:val="000F16DB"/>
    <w:rsid w:val="000F7F8A"/>
    <w:rsid w:val="0010519E"/>
    <w:rsid w:val="0010566F"/>
    <w:rsid w:val="0010590D"/>
    <w:rsid w:val="0011132D"/>
    <w:rsid w:val="0011446D"/>
    <w:rsid w:val="001162F9"/>
    <w:rsid w:val="00125E2F"/>
    <w:rsid w:val="0013640A"/>
    <w:rsid w:val="001441B6"/>
    <w:rsid w:val="00150F23"/>
    <w:rsid w:val="001516A7"/>
    <w:rsid w:val="0015430B"/>
    <w:rsid w:val="0016506F"/>
    <w:rsid w:val="001662EB"/>
    <w:rsid w:val="001866AC"/>
    <w:rsid w:val="001A2437"/>
    <w:rsid w:val="001A29DE"/>
    <w:rsid w:val="001A3B14"/>
    <w:rsid w:val="001A593A"/>
    <w:rsid w:val="001B72E8"/>
    <w:rsid w:val="001B7BF8"/>
    <w:rsid w:val="001D28C6"/>
    <w:rsid w:val="001D4189"/>
    <w:rsid w:val="001E3520"/>
    <w:rsid w:val="001E6765"/>
    <w:rsid w:val="001F0003"/>
    <w:rsid w:val="001F61E6"/>
    <w:rsid w:val="002024CA"/>
    <w:rsid w:val="0021099D"/>
    <w:rsid w:val="00211FFA"/>
    <w:rsid w:val="0021457D"/>
    <w:rsid w:val="00214F51"/>
    <w:rsid w:val="002248EF"/>
    <w:rsid w:val="002364E3"/>
    <w:rsid w:val="00237BE7"/>
    <w:rsid w:val="00243EDF"/>
    <w:rsid w:val="002552DB"/>
    <w:rsid w:val="00260331"/>
    <w:rsid w:val="0026400A"/>
    <w:rsid w:val="00270B1B"/>
    <w:rsid w:val="002740B6"/>
    <w:rsid w:val="00275B7D"/>
    <w:rsid w:val="0028021D"/>
    <w:rsid w:val="00283534"/>
    <w:rsid w:val="002853AC"/>
    <w:rsid w:val="002939C6"/>
    <w:rsid w:val="00295D97"/>
    <w:rsid w:val="002965AA"/>
    <w:rsid w:val="002A134C"/>
    <w:rsid w:val="002A4ADA"/>
    <w:rsid w:val="002A7AFA"/>
    <w:rsid w:val="002A7CDC"/>
    <w:rsid w:val="002B048A"/>
    <w:rsid w:val="002B06E3"/>
    <w:rsid w:val="002B391E"/>
    <w:rsid w:val="002B7E5B"/>
    <w:rsid w:val="002C0475"/>
    <w:rsid w:val="002C0635"/>
    <w:rsid w:val="002C2521"/>
    <w:rsid w:val="002C2963"/>
    <w:rsid w:val="002C3B13"/>
    <w:rsid w:val="002C5A60"/>
    <w:rsid w:val="002D40AF"/>
    <w:rsid w:val="002D6268"/>
    <w:rsid w:val="002E23E7"/>
    <w:rsid w:val="002E56B6"/>
    <w:rsid w:val="002E5D48"/>
    <w:rsid w:val="002E6E11"/>
    <w:rsid w:val="002F2C00"/>
    <w:rsid w:val="003019CD"/>
    <w:rsid w:val="00301E42"/>
    <w:rsid w:val="003050CD"/>
    <w:rsid w:val="00306172"/>
    <w:rsid w:val="00307CAC"/>
    <w:rsid w:val="00310E20"/>
    <w:rsid w:val="00313233"/>
    <w:rsid w:val="0031493A"/>
    <w:rsid w:val="0031617C"/>
    <w:rsid w:val="00317280"/>
    <w:rsid w:val="0032100A"/>
    <w:rsid w:val="003247D5"/>
    <w:rsid w:val="003249D3"/>
    <w:rsid w:val="003301D9"/>
    <w:rsid w:val="0033335A"/>
    <w:rsid w:val="003350DA"/>
    <w:rsid w:val="00344F47"/>
    <w:rsid w:val="00347A7E"/>
    <w:rsid w:val="00351137"/>
    <w:rsid w:val="00354D3F"/>
    <w:rsid w:val="00356633"/>
    <w:rsid w:val="00362C49"/>
    <w:rsid w:val="0036438B"/>
    <w:rsid w:val="00374992"/>
    <w:rsid w:val="00376B90"/>
    <w:rsid w:val="003819B8"/>
    <w:rsid w:val="00381CF4"/>
    <w:rsid w:val="00383A02"/>
    <w:rsid w:val="00386AB1"/>
    <w:rsid w:val="00392D90"/>
    <w:rsid w:val="003B01D7"/>
    <w:rsid w:val="003B0300"/>
    <w:rsid w:val="003B0D96"/>
    <w:rsid w:val="003B1A08"/>
    <w:rsid w:val="003B425D"/>
    <w:rsid w:val="003B47D1"/>
    <w:rsid w:val="003B5BCC"/>
    <w:rsid w:val="003C13F2"/>
    <w:rsid w:val="003D0707"/>
    <w:rsid w:val="003D2D25"/>
    <w:rsid w:val="003D3929"/>
    <w:rsid w:val="003E6705"/>
    <w:rsid w:val="003E7DDB"/>
    <w:rsid w:val="003F0176"/>
    <w:rsid w:val="003F3FFD"/>
    <w:rsid w:val="003F4B0E"/>
    <w:rsid w:val="004002D6"/>
    <w:rsid w:val="004004FA"/>
    <w:rsid w:val="00410C17"/>
    <w:rsid w:val="0041359A"/>
    <w:rsid w:val="0041457B"/>
    <w:rsid w:val="00417D4C"/>
    <w:rsid w:val="00417F69"/>
    <w:rsid w:val="004222DC"/>
    <w:rsid w:val="00430650"/>
    <w:rsid w:val="00434B99"/>
    <w:rsid w:val="00437715"/>
    <w:rsid w:val="00442413"/>
    <w:rsid w:val="00442CC0"/>
    <w:rsid w:val="00443A1A"/>
    <w:rsid w:val="004455DD"/>
    <w:rsid w:val="00446A53"/>
    <w:rsid w:val="004568A0"/>
    <w:rsid w:val="00470F0C"/>
    <w:rsid w:val="0047609B"/>
    <w:rsid w:val="00491EE2"/>
    <w:rsid w:val="004A3696"/>
    <w:rsid w:val="004B66BB"/>
    <w:rsid w:val="004B688C"/>
    <w:rsid w:val="004C2430"/>
    <w:rsid w:val="004C2A9A"/>
    <w:rsid w:val="004C3F9E"/>
    <w:rsid w:val="004C42DA"/>
    <w:rsid w:val="004C6DE2"/>
    <w:rsid w:val="004E216F"/>
    <w:rsid w:val="004E46F1"/>
    <w:rsid w:val="004E65FC"/>
    <w:rsid w:val="004E787F"/>
    <w:rsid w:val="004F1010"/>
    <w:rsid w:val="004F34D4"/>
    <w:rsid w:val="004F3E4C"/>
    <w:rsid w:val="004F77CB"/>
    <w:rsid w:val="00511D88"/>
    <w:rsid w:val="00513C42"/>
    <w:rsid w:val="005152BC"/>
    <w:rsid w:val="00516063"/>
    <w:rsid w:val="00517D1A"/>
    <w:rsid w:val="005210C7"/>
    <w:rsid w:val="00521DCD"/>
    <w:rsid w:val="00530EAD"/>
    <w:rsid w:val="00531C63"/>
    <w:rsid w:val="005355C3"/>
    <w:rsid w:val="00542489"/>
    <w:rsid w:val="00542674"/>
    <w:rsid w:val="005438E0"/>
    <w:rsid w:val="00545375"/>
    <w:rsid w:val="00547AF8"/>
    <w:rsid w:val="00552313"/>
    <w:rsid w:val="0055434C"/>
    <w:rsid w:val="00557E3B"/>
    <w:rsid w:val="00557FA2"/>
    <w:rsid w:val="00563109"/>
    <w:rsid w:val="005708C7"/>
    <w:rsid w:val="00580345"/>
    <w:rsid w:val="005854FA"/>
    <w:rsid w:val="0058716B"/>
    <w:rsid w:val="00590C88"/>
    <w:rsid w:val="0059383C"/>
    <w:rsid w:val="005A1DE1"/>
    <w:rsid w:val="005A3CD2"/>
    <w:rsid w:val="005B596D"/>
    <w:rsid w:val="005C309D"/>
    <w:rsid w:val="005C3EF4"/>
    <w:rsid w:val="005C498E"/>
    <w:rsid w:val="005E66E2"/>
    <w:rsid w:val="005E7A3E"/>
    <w:rsid w:val="005F0A0C"/>
    <w:rsid w:val="005F2391"/>
    <w:rsid w:val="0060437E"/>
    <w:rsid w:val="00604F0B"/>
    <w:rsid w:val="0061218C"/>
    <w:rsid w:val="00621667"/>
    <w:rsid w:val="00625011"/>
    <w:rsid w:val="00625872"/>
    <w:rsid w:val="00627997"/>
    <w:rsid w:val="00647B51"/>
    <w:rsid w:val="0065750F"/>
    <w:rsid w:val="00657C8A"/>
    <w:rsid w:val="00660611"/>
    <w:rsid w:val="00660CAE"/>
    <w:rsid w:val="00662424"/>
    <w:rsid w:val="00667D31"/>
    <w:rsid w:val="00671760"/>
    <w:rsid w:val="006718A8"/>
    <w:rsid w:val="00672EC2"/>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53B7"/>
    <w:rsid w:val="006D6312"/>
    <w:rsid w:val="006E5024"/>
    <w:rsid w:val="006E53A9"/>
    <w:rsid w:val="006E5C0A"/>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57B54"/>
    <w:rsid w:val="00760F36"/>
    <w:rsid w:val="007625E1"/>
    <w:rsid w:val="0076685E"/>
    <w:rsid w:val="007729F2"/>
    <w:rsid w:val="00774F91"/>
    <w:rsid w:val="0078094C"/>
    <w:rsid w:val="007826E9"/>
    <w:rsid w:val="0079219A"/>
    <w:rsid w:val="00793246"/>
    <w:rsid w:val="007A5953"/>
    <w:rsid w:val="007B3B1C"/>
    <w:rsid w:val="007B444B"/>
    <w:rsid w:val="007C23F0"/>
    <w:rsid w:val="007D78C3"/>
    <w:rsid w:val="007E3499"/>
    <w:rsid w:val="007E5C2F"/>
    <w:rsid w:val="007E6AB7"/>
    <w:rsid w:val="007F5742"/>
    <w:rsid w:val="00800A05"/>
    <w:rsid w:val="00802958"/>
    <w:rsid w:val="00802ACA"/>
    <w:rsid w:val="0080380E"/>
    <w:rsid w:val="00803DD8"/>
    <w:rsid w:val="008059B8"/>
    <w:rsid w:val="0080694B"/>
    <w:rsid w:val="0081184A"/>
    <w:rsid w:val="008131AB"/>
    <w:rsid w:val="0082005F"/>
    <w:rsid w:val="008215D0"/>
    <w:rsid w:val="00825B80"/>
    <w:rsid w:val="0083375E"/>
    <w:rsid w:val="008354FC"/>
    <w:rsid w:val="00840780"/>
    <w:rsid w:val="00840AE8"/>
    <w:rsid w:val="008542E2"/>
    <w:rsid w:val="008544D4"/>
    <w:rsid w:val="00863A0D"/>
    <w:rsid w:val="00865598"/>
    <w:rsid w:val="00867A92"/>
    <w:rsid w:val="00870068"/>
    <w:rsid w:val="00877EB0"/>
    <w:rsid w:val="008803DC"/>
    <w:rsid w:val="008819BC"/>
    <w:rsid w:val="00882C73"/>
    <w:rsid w:val="00885310"/>
    <w:rsid w:val="008865B5"/>
    <w:rsid w:val="00893E2F"/>
    <w:rsid w:val="0089656C"/>
    <w:rsid w:val="00896B3B"/>
    <w:rsid w:val="008B6DDC"/>
    <w:rsid w:val="008C43AB"/>
    <w:rsid w:val="008C4B88"/>
    <w:rsid w:val="008C4DDD"/>
    <w:rsid w:val="008C5BE2"/>
    <w:rsid w:val="008D098D"/>
    <w:rsid w:val="008D0A3D"/>
    <w:rsid w:val="008D5909"/>
    <w:rsid w:val="008D5DDC"/>
    <w:rsid w:val="008E1A12"/>
    <w:rsid w:val="008E5459"/>
    <w:rsid w:val="008E57C4"/>
    <w:rsid w:val="0091032A"/>
    <w:rsid w:val="009118FF"/>
    <w:rsid w:val="00913B63"/>
    <w:rsid w:val="00914BC5"/>
    <w:rsid w:val="00927A19"/>
    <w:rsid w:val="009337A1"/>
    <w:rsid w:val="009409DB"/>
    <w:rsid w:val="00946CD2"/>
    <w:rsid w:val="009527EB"/>
    <w:rsid w:val="00952BA0"/>
    <w:rsid w:val="00960FDB"/>
    <w:rsid w:val="009631E6"/>
    <w:rsid w:val="00964233"/>
    <w:rsid w:val="00964F4F"/>
    <w:rsid w:val="00974407"/>
    <w:rsid w:val="009859F7"/>
    <w:rsid w:val="00987073"/>
    <w:rsid w:val="009926B8"/>
    <w:rsid w:val="009952AB"/>
    <w:rsid w:val="009A01EB"/>
    <w:rsid w:val="009A108C"/>
    <w:rsid w:val="009A2C57"/>
    <w:rsid w:val="009A39C2"/>
    <w:rsid w:val="009A5179"/>
    <w:rsid w:val="009A61A9"/>
    <w:rsid w:val="009B3F86"/>
    <w:rsid w:val="009B7168"/>
    <w:rsid w:val="009C453F"/>
    <w:rsid w:val="009C5EC6"/>
    <w:rsid w:val="009D1A1F"/>
    <w:rsid w:val="009D3B82"/>
    <w:rsid w:val="009D580F"/>
    <w:rsid w:val="009D5999"/>
    <w:rsid w:val="009D7F74"/>
    <w:rsid w:val="009E34DA"/>
    <w:rsid w:val="009E4C67"/>
    <w:rsid w:val="009E576C"/>
    <w:rsid w:val="009F6E94"/>
    <w:rsid w:val="009F78A7"/>
    <w:rsid w:val="00A04007"/>
    <w:rsid w:val="00A0400C"/>
    <w:rsid w:val="00A1753D"/>
    <w:rsid w:val="00A20CD9"/>
    <w:rsid w:val="00A217E8"/>
    <w:rsid w:val="00A31088"/>
    <w:rsid w:val="00A32678"/>
    <w:rsid w:val="00A362B0"/>
    <w:rsid w:val="00A403CA"/>
    <w:rsid w:val="00A459FC"/>
    <w:rsid w:val="00A46D58"/>
    <w:rsid w:val="00A50220"/>
    <w:rsid w:val="00A559FB"/>
    <w:rsid w:val="00A6207D"/>
    <w:rsid w:val="00A63BF1"/>
    <w:rsid w:val="00A64D15"/>
    <w:rsid w:val="00A64ECA"/>
    <w:rsid w:val="00A65731"/>
    <w:rsid w:val="00A671F3"/>
    <w:rsid w:val="00A7057A"/>
    <w:rsid w:val="00A72561"/>
    <w:rsid w:val="00A80A49"/>
    <w:rsid w:val="00A81797"/>
    <w:rsid w:val="00A8358D"/>
    <w:rsid w:val="00A84A49"/>
    <w:rsid w:val="00A85A67"/>
    <w:rsid w:val="00A86DDE"/>
    <w:rsid w:val="00A94027"/>
    <w:rsid w:val="00AA47C2"/>
    <w:rsid w:val="00AA5271"/>
    <w:rsid w:val="00AA553C"/>
    <w:rsid w:val="00AB1A39"/>
    <w:rsid w:val="00AB32EB"/>
    <w:rsid w:val="00AC6CAA"/>
    <w:rsid w:val="00AC729A"/>
    <w:rsid w:val="00AD56AB"/>
    <w:rsid w:val="00AE689E"/>
    <w:rsid w:val="00AE6BAA"/>
    <w:rsid w:val="00AE77C3"/>
    <w:rsid w:val="00AE7DA8"/>
    <w:rsid w:val="00AF2E80"/>
    <w:rsid w:val="00AF41DF"/>
    <w:rsid w:val="00AF78FE"/>
    <w:rsid w:val="00B11B47"/>
    <w:rsid w:val="00B11E3A"/>
    <w:rsid w:val="00B12D0D"/>
    <w:rsid w:val="00B1683F"/>
    <w:rsid w:val="00B27414"/>
    <w:rsid w:val="00B31D0C"/>
    <w:rsid w:val="00B35CA3"/>
    <w:rsid w:val="00B40DE4"/>
    <w:rsid w:val="00B47F98"/>
    <w:rsid w:val="00B543C2"/>
    <w:rsid w:val="00B54E32"/>
    <w:rsid w:val="00B6295C"/>
    <w:rsid w:val="00B634A3"/>
    <w:rsid w:val="00B72024"/>
    <w:rsid w:val="00B7359A"/>
    <w:rsid w:val="00B84532"/>
    <w:rsid w:val="00B84627"/>
    <w:rsid w:val="00B9379B"/>
    <w:rsid w:val="00B93876"/>
    <w:rsid w:val="00B94E3B"/>
    <w:rsid w:val="00B958B6"/>
    <w:rsid w:val="00B960E0"/>
    <w:rsid w:val="00B97BF2"/>
    <w:rsid w:val="00BA0929"/>
    <w:rsid w:val="00BB7044"/>
    <w:rsid w:val="00BC2ABD"/>
    <w:rsid w:val="00BC37D1"/>
    <w:rsid w:val="00BC4164"/>
    <w:rsid w:val="00BD48F3"/>
    <w:rsid w:val="00BD5D4A"/>
    <w:rsid w:val="00BE2C65"/>
    <w:rsid w:val="00BE3052"/>
    <w:rsid w:val="00BE4B52"/>
    <w:rsid w:val="00BE60DC"/>
    <w:rsid w:val="00BE7A7D"/>
    <w:rsid w:val="00BF1E83"/>
    <w:rsid w:val="00BF2FB9"/>
    <w:rsid w:val="00BF41C6"/>
    <w:rsid w:val="00BF5C70"/>
    <w:rsid w:val="00C03DBD"/>
    <w:rsid w:val="00C04A3F"/>
    <w:rsid w:val="00C05120"/>
    <w:rsid w:val="00C102C2"/>
    <w:rsid w:val="00C10C16"/>
    <w:rsid w:val="00C1228B"/>
    <w:rsid w:val="00C130EE"/>
    <w:rsid w:val="00C22711"/>
    <w:rsid w:val="00C22742"/>
    <w:rsid w:val="00C23138"/>
    <w:rsid w:val="00C23982"/>
    <w:rsid w:val="00C2538E"/>
    <w:rsid w:val="00C310C2"/>
    <w:rsid w:val="00C32FF8"/>
    <w:rsid w:val="00C407B6"/>
    <w:rsid w:val="00C40B4B"/>
    <w:rsid w:val="00C414D1"/>
    <w:rsid w:val="00C5322A"/>
    <w:rsid w:val="00C54313"/>
    <w:rsid w:val="00C56657"/>
    <w:rsid w:val="00C627C6"/>
    <w:rsid w:val="00C656FC"/>
    <w:rsid w:val="00C72A84"/>
    <w:rsid w:val="00C76A53"/>
    <w:rsid w:val="00C810A6"/>
    <w:rsid w:val="00C8379F"/>
    <w:rsid w:val="00C87080"/>
    <w:rsid w:val="00C90B61"/>
    <w:rsid w:val="00C92EF4"/>
    <w:rsid w:val="00C9542F"/>
    <w:rsid w:val="00CA241E"/>
    <w:rsid w:val="00CA4F65"/>
    <w:rsid w:val="00CA514F"/>
    <w:rsid w:val="00CA53C8"/>
    <w:rsid w:val="00CA682D"/>
    <w:rsid w:val="00CB5A6D"/>
    <w:rsid w:val="00CB688E"/>
    <w:rsid w:val="00CB7085"/>
    <w:rsid w:val="00CB7D64"/>
    <w:rsid w:val="00CC126F"/>
    <w:rsid w:val="00CC1DCA"/>
    <w:rsid w:val="00CC2E81"/>
    <w:rsid w:val="00CC57FE"/>
    <w:rsid w:val="00CD6C8F"/>
    <w:rsid w:val="00CE07DA"/>
    <w:rsid w:val="00CE1348"/>
    <w:rsid w:val="00CE289B"/>
    <w:rsid w:val="00CE2A10"/>
    <w:rsid w:val="00CE5273"/>
    <w:rsid w:val="00CF2E46"/>
    <w:rsid w:val="00D003B9"/>
    <w:rsid w:val="00D06961"/>
    <w:rsid w:val="00D12C87"/>
    <w:rsid w:val="00D1646F"/>
    <w:rsid w:val="00D227A0"/>
    <w:rsid w:val="00D24A6F"/>
    <w:rsid w:val="00D3040D"/>
    <w:rsid w:val="00D30BA6"/>
    <w:rsid w:val="00D452F4"/>
    <w:rsid w:val="00D6128B"/>
    <w:rsid w:val="00D6204A"/>
    <w:rsid w:val="00D636B8"/>
    <w:rsid w:val="00D65A22"/>
    <w:rsid w:val="00D70635"/>
    <w:rsid w:val="00D75A3D"/>
    <w:rsid w:val="00D912C0"/>
    <w:rsid w:val="00D928AF"/>
    <w:rsid w:val="00D9466A"/>
    <w:rsid w:val="00DB1596"/>
    <w:rsid w:val="00DB207E"/>
    <w:rsid w:val="00DB4221"/>
    <w:rsid w:val="00DC011D"/>
    <w:rsid w:val="00DC35CF"/>
    <w:rsid w:val="00DC482A"/>
    <w:rsid w:val="00DD1B8D"/>
    <w:rsid w:val="00DD2809"/>
    <w:rsid w:val="00DD34D1"/>
    <w:rsid w:val="00DD5EDD"/>
    <w:rsid w:val="00DD73BE"/>
    <w:rsid w:val="00DD743C"/>
    <w:rsid w:val="00DE4DDF"/>
    <w:rsid w:val="00DE6EB1"/>
    <w:rsid w:val="00DF0AB8"/>
    <w:rsid w:val="00DF0D48"/>
    <w:rsid w:val="00DF11C4"/>
    <w:rsid w:val="00DF1F62"/>
    <w:rsid w:val="00DF2885"/>
    <w:rsid w:val="00DF67B9"/>
    <w:rsid w:val="00DF6E3B"/>
    <w:rsid w:val="00E13EFB"/>
    <w:rsid w:val="00E14F84"/>
    <w:rsid w:val="00E14F8B"/>
    <w:rsid w:val="00E16907"/>
    <w:rsid w:val="00E217C5"/>
    <w:rsid w:val="00E23177"/>
    <w:rsid w:val="00E2603D"/>
    <w:rsid w:val="00E270BF"/>
    <w:rsid w:val="00E31F3D"/>
    <w:rsid w:val="00E32058"/>
    <w:rsid w:val="00E33098"/>
    <w:rsid w:val="00E356CE"/>
    <w:rsid w:val="00E43087"/>
    <w:rsid w:val="00E53E61"/>
    <w:rsid w:val="00E546CC"/>
    <w:rsid w:val="00E60C25"/>
    <w:rsid w:val="00E61D6D"/>
    <w:rsid w:val="00E7129F"/>
    <w:rsid w:val="00E74AFE"/>
    <w:rsid w:val="00E822BF"/>
    <w:rsid w:val="00E84A8A"/>
    <w:rsid w:val="00E87125"/>
    <w:rsid w:val="00E9270C"/>
    <w:rsid w:val="00E93640"/>
    <w:rsid w:val="00EA1A9E"/>
    <w:rsid w:val="00EA4BBC"/>
    <w:rsid w:val="00EC47A1"/>
    <w:rsid w:val="00EC6FDE"/>
    <w:rsid w:val="00EE20B4"/>
    <w:rsid w:val="00EE5A12"/>
    <w:rsid w:val="00EF007C"/>
    <w:rsid w:val="00EF321F"/>
    <w:rsid w:val="00F018AF"/>
    <w:rsid w:val="00F03C30"/>
    <w:rsid w:val="00F056E3"/>
    <w:rsid w:val="00F137DD"/>
    <w:rsid w:val="00F215BD"/>
    <w:rsid w:val="00F21E40"/>
    <w:rsid w:val="00F31F9D"/>
    <w:rsid w:val="00F35025"/>
    <w:rsid w:val="00F412B1"/>
    <w:rsid w:val="00F41CB5"/>
    <w:rsid w:val="00F56315"/>
    <w:rsid w:val="00F576E4"/>
    <w:rsid w:val="00F60084"/>
    <w:rsid w:val="00F60EC8"/>
    <w:rsid w:val="00F64856"/>
    <w:rsid w:val="00F64CD6"/>
    <w:rsid w:val="00F67DFE"/>
    <w:rsid w:val="00F715B9"/>
    <w:rsid w:val="00F72B1F"/>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D2292"/>
    <w:rsid w:val="00FE11B6"/>
    <w:rsid w:val="00FE1E77"/>
    <w:rsid w:val="00FE4725"/>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 w:type="paragraph" w:styleId="Revision">
    <w:name w:val="Revision"/>
    <w:hidden/>
    <w:uiPriority w:val="71"/>
    <w:semiHidden/>
    <w:rsid w:val="009631E6"/>
    <w:rPr>
      <w:rFonts w:ascii="Calibri" w:hAnsi="Calibri"/>
      <w:sz w:val="24"/>
      <w:lang w:eastAsia="en-US"/>
    </w:rPr>
  </w:style>
  <w:style w:type="paragraph" w:styleId="NormalWeb">
    <w:name w:val="Normal (Web)"/>
    <w:basedOn w:val="Normal"/>
    <w:uiPriority w:val="99"/>
    <w:semiHidden/>
    <w:unhideWhenUsed/>
    <w:rsid w:val="00757B54"/>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286350695">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694771375">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884876843">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453D-1378-4359-BB80-C3E36F4E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2775</Words>
  <Characters>15166</Characters>
  <Application>Microsoft Office Word</Application>
  <DocSecurity>0</DocSecurity>
  <Lines>314</Lines>
  <Paragraphs>169</Paragraphs>
  <ScaleCrop>false</ScaleCrop>
  <HeadingPairs>
    <vt:vector size="2" baseType="variant">
      <vt:variant>
        <vt:lpstr>Title</vt:lpstr>
      </vt:variant>
      <vt:variant>
        <vt:i4>1</vt:i4>
      </vt:variant>
    </vt:vector>
  </HeadingPairs>
  <TitlesOfParts>
    <vt:vector size="1" baseType="lpstr">
      <vt:lpstr>Determination 14 of 2023 IC</vt:lpstr>
    </vt:vector>
  </TitlesOfParts>
  <Company>ACT Government</Company>
  <LinksUpToDate>false</LinksUpToDate>
  <CharactersWithSpaces>17840</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14 of 2023 IC</dc:title>
  <dc:subject>Remuneration</dc:subject>
  <dc:creator>ACT Remuneration Tribunal</dc:creator>
  <cp:lastModifiedBy>Hopkins, Lela</cp:lastModifiedBy>
  <cp:revision>11</cp:revision>
  <cp:lastPrinted>2024-08-29T07:12:00Z</cp:lastPrinted>
  <dcterms:created xsi:type="dcterms:W3CDTF">2024-08-01T01:35:00Z</dcterms:created>
  <dcterms:modified xsi:type="dcterms:W3CDTF">2024-08-29T07:12:00Z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y fmtid="{D5CDD505-2E9C-101B-9397-08002B2CF9AE}" pid="5" name="MSIP_Label_69af8531-eb46-4968-8cb3-105d2f5ea87e_Enabled">
    <vt:lpwstr>true</vt:lpwstr>
  </property>
  <property fmtid="{D5CDD505-2E9C-101B-9397-08002B2CF9AE}" pid="6" name="MSIP_Label_69af8531-eb46-4968-8cb3-105d2f5ea87e_SetDate">
    <vt:lpwstr>2024-08-01T01:35:17Z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cc44816c-1e71-42c7-bfea-d7747630fd80</vt:lpwstr>
  </property>
  <property fmtid="{D5CDD505-2E9C-101B-9397-08002B2CF9AE}" pid="11" name="MSIP_Label_69af8531-eb46-4968-8cb3-105d2f5ea87e_ContentBits">
    <vt:lpwstr>0</vt:lpwstr>
  </property>
</Properties>
</file>