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1802388F" w:rsidR="00C953C3" w:rsidRPr="00004120" w:rsidRDefault="00C953C3" w:rsidP="00C953C3">
      <w:pPr>
        <w:pStyle w:val="Heading1"/>
        <w:rPr>
          <w:color w:val="000000" w:themeColor="text1"/>
        </w:rPr>
      </w:pPr>
      <w:r w:rsidRPr="00004120">
        <w:rPr>
          <w:color w:val="000000" w:themeColor="text1"/>
        </w:rPr>
        <w:t xml:space="preserve">Determination </w:t>
      </w:r>
      <w:r w:rsidR="00412E65" w:rsidRPr="00004120">
        <w:rPr>
          <w:color w:val="000000" w:themeColor="text1"/>
        </w:rPr>
        <w:t>1</w:t>
      </w:r>
      <w:r w:rsidR="006F625F">
        <w:rPr>
          <w:color w:val="000000" w:themeColor="text1"/>
        </w:rPr>
        <w:t>8</w:t>
      </w:r>
      <w:r w:rsidR="00846EC5" w:rsidRPr="00004120">
        <w:rPr>
          <w:color w:val="000000" w:themeColor="text1"/>
        </w:rPr>
        <w:t xml:space="preserve"> </w:t>
      </w:r>
      <w:r w:rsidR="00C4163B" w:rsidRPr="00004120">
        <w:rPr>
          <w:color w:val="000000" w:themeColor="text1"/>
        </w:rPr>
        <w:t xml:space="preserve">of </w:t>
      </w:r>
      <w:r w:rsidR="00813DE0" w:rsidRPr="00004120">
        <w:rPr>
          <w:color w:val="000000" w:themeColor="text1"/>
        </w:rPr>
        <w:t>20</w:t>
      </w:r>
      <w:r w:rsidR="006D45E1" w:rsidRPr="00004120">
        <w:rPr>
          <w:color w:val="000000" w:themeColor="text1"/>
        </w:rPr>
        <w:t>2</w:t>
      </w:r>
      <w:r w:rsidR="006F625F">
        <w:rPr>
          <w:color w:val="000000" w:themeColor="text1"/>
        </w:rPr>
        <w:t>3</w:t>
      </w:r>
      <w:r w:rsidR="001026C3" w:rsidRPr="00004120">
        <w:rPr>
          <w:color w:val="000000" w:themeColor="text1"/>
        </w:rPr>
        <w:t xml:space="preserve"> </w:t>
      </w:r>
      <w:r w:rsidR="00AA35D7" w:rsidRPr="00004120">
        <w:rPr>
          <w:color w:val="000000" w:themeColor="text1"/>
        </w:rPr>
        <w:t xml:space="preserve"> </w:t>
      </w:r>
      <w:r w:rsidR="00B25071" w:rsidRPr="00004120">
        <w:rPr>
          <w:color w:val="000000" w:themeColor="text1"/>
        </w:rPr>
        <w:t xml:space="preserve"> </w:t>
      </w:r>
      <w:r w:rsidR="00882B67" w:rsidRPr="00004120">
        <w:rPr>
          <w:color w:val="000000" w:themeColor="text1"/>
        </w:rPr>
        <w:t xml:space="preserve">  </w:t>
      </w:r>
    </w:p>
    <w:p w14:paraId="2B43EB6F" w14:textId="77777777" w:rsidR="0023156B" w:rsidRPr="003B1A08" w:rsidRDefault="0023156B" w:rsidP="0023156B">
      <w:pPr>
        <w:pStyle w:val="Heading1"/>
      </w:pPr>
      <w:r>
        <w:t xml:space="preserve">Part-time </w:t>
      </w:r>
      <w:r w:rsidR="00DC5E9B">
        <w:t>Public</w:t>
      </w:r>
      <w:r>
        <w:t xml:space="preserve"> Office Holders </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3032217E" w:rsidR="0023156B" w:rsidRPr="003B1A08" w:rsidRDefault="0023156B" w:rsidP="00351FF2">
      <w:pPr>
        <w:pStyle w:val="Heading1"/>
      </w:pPr>
      <w:r w:rsidRPr="003B1A08">
        <w:t>AC</w:t>
      </w:r>
      <w:r>
        <w:t>C</w:t>
      </w:r>
      <w:r w:rsidRPr="003B1A08">
        <w:t>OMPANYING STATEMENT</w:t>
      </w:r>
      <w:r w:rsidR="00867590">
        <w:t xml:space="preserve">  </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1246BCDD" w14:textId="77777777" w:rsidR="00376D1F" w:rsidRPr="00351FF2" w:rsidRDefault="00376D1F" w:rsidP="00376D1F">
      <w:pPr>
        <w:pStyle w:val="Heading3"/>
        <w:numPr>
          <w:ilvl w:val="0"/>
          <w:numId w:val="0"/>
        </w:numPr>
        <w:spacing w:before="120"/>
        <w:ind w:left="720" w:hanging="720"/>
        <w:rPr>
          <w:szCs w:val="24"/>
        </w:rPr>
      </w:pPr>
      <w:r w:rsidRPr="00351FF2">
        <w:rPr>
          <w:szCs w:val="24"/>
        </w:rPr>
        <w:t xml:space="preserve">Background </w:t>
      </w:r>
    </w:p>
    <w:p w14:paraId="3EC824E1" w14:textId="1CE93E4B" w:rsidR="00376D1F" w:rsidRDefault="00376D1F" w:rsidP="00376D1F">
      <w:pPr>
        <w:spacing w:before="120" w:after="60"/>
        <w:rPr>
          <w:color w:val="000000" w:themeColor="text1"/>
        </w:rPr>
      </w:pPr>
      <w:r w:rsidRPr="002F0FAE">
        <w:t xml:space="preserve">Section 10 of the Remuneration Tribunal Act 1995 (the Act) 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w:t>
      </w:r>
      <w:r w:rsidRPr="007E4C79">
        <w:rPr>
          <w:color w:val="000000" w:themeColor="text1"/>
        </w:rPr>
        <w:t xml:space="preserve">Chief Minister. </w:t>
      </w:r>
    </w:p>
    <w:p w14:paraId="7C7A7647" w14:textId="77777777" w:rsidR="00E81D79" w:rsidRPr="009D2938" w:rsidRDefault="00E81D79" w:rsidP="00E81D79">
      <w:pPr>
        <w:spacing w:before="120" w:after="60"/>
        <w:rPr>
          <w:color w:val="000000" w:themeColor="text1"/>
        </w:rPr>
      </w:pPr>
      <w:r w:rsidRPr="009D2938">
        <w:rPr>
          <w:b/>
          <w:color w:val="000000" w:themeColor="text1"/>
        </w:rPr>
        <w:t>Considerations</w:t>
      </w:r>
    </w:p>
    <w:p w14:paraId="011885BF" w14:textId="77777777" w:rsidR="00E81D79" w:rsidRPr="00033953" w:rsidRDefault="00E81D79" w:rsidP="00E81D79">
      <w:pPr>
        <w:spacing w:after="120"/>
        <w:rPr>
          <w:szCs w:val="24"/>
        </w:rPr>
      </w:pPr>
      <w:r w:rsidRPr="001B7AD8">
        <w:rPr>
          <w:szCs w:val="24"/>
        </w:rPr>
        <w:t xml:space="preserve">In </w:t>
      </w:r>
      <w:r>
        <w:rPr>
          <w:szCs w:val="24"/>
        </w:rPr>
        <w:t>October</w:t>
      </w:r>
      <w:r w:rsidRPr="001B7AD8">
        <w:rPr>
          <w:szCs w:val="24"/>
        </w:rPr>
        <w:t xml:space="preserve"> 202</w:t>
      </w:r>
      <w:r>
        <w:rPr>
          <w:szCs w:val="24"/>
        </w:rPr>
        <w:t>3</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r w:rsidRPr="00033953">
        <w:rPr>
          <w:szCs w:val="24"/>
        </w:rPr>
        <w:t xml:space="preserve">office-holders: </w:t>
      </w:r>
    </w:p>
    <w:p w14:paraId="24CF9EEB" w14:textId="77777777" w:rsidR="00E81D79" w:rsidRPr="005E17C8" w:rsidRDefault="00E81D79" w:rsidP="00E81D79">
      <w:pPr>
        <w:numPr>
          <w:ilvl w:val="0"/>
          <w:numId w:val="26"/>
        </w:numPr>
        <w:spacing w:after="120"/>
        <w:ind w:left="720"/>
        <w:rPr>
          <w:rFonts w:eastAsia="Calibri"/>
          <w:szCs w:val="24"/>
          <w:lang w:val="en-US"/>
        </w:rPr>
      </w:pPr>
      <w:r w:rsidRPr="005E17C8">
        <w:rPr>
          <w:rFonts w:eastAsia="Calibri"/>
          <w:szCs w:val="24"/>
          <w:lang w:val="en-US"/>
        </w:rPr>
        <w:t>ACT Magistrates;</w:t>
      </w:r>
    </w:p>
    <w:p w14:paraId="4C106F7E" w14:textId="77777777" w:rsidR="00E81D79" w:rsidRPr="005E17C8" w:rsidRDefault="00E81D79" w:rsidP="00E81D79">
      <w:pPr>
        <w:numPr>
          <w:ilvl w:val="0"/>
          <w:numId w:val="26"/>
        </w:numPr>
        <w:spacing w:after="120"/>
        <w:ind w:left="720"/>
        <w:rPr>
          <w:rFonts w:eastAsia="Calibri"/>
          <w:szCs w:val="24"/>
          <w:lang w:val="en-US"/>
        </w:rPr>
      </w:pPr>
      <w:r w:rsidRPr="005E17C8">
        <w:rPr>
          <w:rFonts w:eastAsia="Calibri"/>
          <w:szCs w:val="24"/>
          <w:lang w:val="en-US"/>
        </w:rPr>
        <w:t xml:space="preserve">ACT Supreme Court </w:t>
      </w:r>
      <w:r>
        <w:rPr>
          <w:rFonts w:eastAsia="Calibri"/>
          <w:szCs w:val="24"/>
          <w:lang w:val="en-US"/>
        </w:rPr>
        <w:t>judges</w:t>
      </w:r>
      <w:r w:rsidRPr="005E17C8">
        <w:rPr>
          <w:rFonts w:eastAsia="Calibri"/>
          <w:szCs w:val="24"/>
          <w:lang w:val="en-US"/>
        </w:rPr>
        <w:t>;</w:t>
      </w:r>
    </w:p>
    <w:p w14:paraId="2D921D1D" w14:textId="77777777" w:rsidR="00E81D79" w:rsidRPr="005E17C8" w:rsidRDefault="00E81D79" w:rsidP="00E81D79">
      <w:pPr>
        <w:numPr>
          <w:ilvl w:val="0"/>
          <w:numId w:val="26"/>
        </w:numPr>
        <w:spacing w:after="120"/>
        <w:ind w:left="720"/>
        <w:rPr>
          <w:rFonts w:eastAsia="Calibri"/>
          <w:szCs w:val="24"/>
          <w:lang w:val="en-US"/>
        </w:rPr>
      </w:pPr>
      <w:r w:rsidRPr="005E17C8">
        <w:rPr>
          <w:rFonts w:eastAsia="Calibri"/>
          <w:szCs w:val="24"/>
          <w:lang w:val="en-US"/>
        </w:rPr>
        <w:t>ACT Civil and Administrative Tribunal members;</w:t>
      </w:r>
    </w:p>
    <w:p w14:paraId="5973A5B8" w14:textId="66B7E6A6" w:rsidR="00E81D79" w:rsidRPr="005E17C8" w:rsidRDefault="00E81D79" w:rsidP="00E81D79">
      <w:pPr>
        <w:numPr>
          <w:ilvl w:val="0"/>
          <w:numId w:val="26"/>
        </w:numPr>
        <w:spacing w:after="120"/>
        <w:ind w:left="720"/>
        <w:rPr>
          <w:rFonts w:eastAsia="Calibri"/>
          <w:szCs w:val="24"/>
          <w:lang w:val="en-US"/>
        </w:rPr>
      </w:pPr>
      <w:r w:rsidRPr="005E17C8">
        <w:rPr>
          <w:rFonts w:eastAsia="Calibri"/>
          <w:szCs w:val="24"/>
          <w:lang w:val="en-US"/>
        </w:rPr>
        <w:t>the ACT Integrity Commission (Integrity Commissioner and Chief Executive Officer);</w:t>
      </w:r>
    </w:p>
    <w:p w14:paraId="44A968EC" w14:textId="77777777" w:rsidR="00E81D79" w:rsidRPr="005E17C8" w:rsidRDefault="00E81D79" w:rsidP="00E81D79">
      <w:pPr>
        <w:numPr>
          <w:ilvl w:val="0"/>
          <w:numId w:val="26"/>
        </w:numPr>
        <w:spacing w:after="120"/>
        <w:ind w:left="720"/>
        <w:rPr>
          <w:rFonts w:eastAsia="Calibri"/>
          <w:szCs w:val="24"/>
          <w:lang w:val="en-US"/>
        </w:rPr>
      </w:pPr>
      <w:r w:rsidRPr="005E17C8">
        <w:rPr>
          <w:rFonts w:eastAsia="Calibri"/>
          <w:szCs w:val="24"/>
          <w:lang w:val="en-US"/>
        </w:rPr>
        <w:t>the Principal Registrar, Courts and Tribunal;</w:t>
      </w:r>
    </w:p>
    <w:p w14:paraId="322B00D9" w14:textId="77777777" w:rsidR="00E81D79" w:rsidRPr="005E17C8" w:rsidRDefault="00E81D79" w:rsidP="00E81D79">
      <w:pPr>
        <w:numPr>
          <w:ilvl w:val="0"/>
          <w:numId w:val="26"/>
        </w:numPr>
        <w:spacing w:after="120"/>
        <w:ind w:left="720"/>
        <w:rPr>
          <w:rFonts w:eastAsia="Calibri"/>
          <w:szCs w:val="24"/>
          <w:lang w:val="en-US"/>
        </w:rPr>
      </w:pPr>
      <w:r w:rsidRPr="005E17C8">
        <w:rPr>
          <w:rFonts w:eastAsia="Calibri"/>
          <w:szCs w:val="24"/>
          <w:lang w:val="en-US"/>
        </w:rPr>
        <w:t xml:space="preserve">the Director of Public Prosecutions; </w:t>
      </w:r>
    </w:p>
    <w:p w14:paraId="36CC59E0" w14:textId="77777777" w:rsidR="00E81D79" w:rsidRPr="005E17C8" w:rsidRDefault="00E81D79" w:rsidP="00E81D79">
      <w:pPr>
        <w:numPr>
          <w:ilvl w:val="0"/>
          <w:numId w:val="26"/>
        </w:numPr>
        <w:spacing w:after="12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58A0C66F" w14:textId="77777777" w:rsidR="00E81D79" w:rsidRPr="005E17C8" w:rsidRDefault="00E81D79" w:rsidP="00E81D79">
      <w:pPr>
        <w:numPr>
          <w:ilvl w:val="0"/>
          <w:numId w:val="26"/>
        </w:numPr>
        <w:spacing w:after="12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2AE964EB" w14:textId="77777777" w:rsidR="00E81D79" w:rsidRPr="001C56AB" w:rsidRDefault="00E81D79" w:rsidP="00E81D79">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 September 2023.</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w:t>
      </w:r>
      <w:r>
        <w:rPr>
          <w:rFonts w:cs="Calibri"/>
        </w:rPr>
        <w:t>inviting</w:t>
      </w:r>
      <w:r w:rsidRPr="001C56AB">
        <w:rPr>
          <w:rFonts w:cs="Calibri"/>
        </w:rPr>
        <w:t xml:space="preserve"> submissions. </w:t>
      </w:r>
    </w:p>
    <w:p w14:paraId="56D167FB" w14:textId="77777777" w:rsidR="00E81D79" w:rsidRPr="00EB1F62" w:rsidRDefault="00E81D79" w:rsidP="00E81D79">
      <w:pPr>
        <w:spacing w:after="120"/>
        <w:rPr>
          <w:rFonts w:cs="Calibri"/>
        </w:rPr>
      </w:pPr>
      <w:r w:rsidRPr="001B7AD8">
        <w:rPr>
          <w:rFonts w:cs="Calibri"/>
        </w:rPr>
        <w:t xml:space="preserve">At its meeting in </w:t>
      </w:r>
      <w:r>
        <w:rPr>
          <w:rFonts w:cs="Calibri"/>
        </w:rPr>
        <w:t>October </w:t>
      </w:r>
      <w:r w:rsidRPr="001B7AD8">
        <w:rPr>
          <w:rFonts w:cs="Calibri"/>
        </w:rPr>
        <w:t>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a number of full-time public office-holders</w:t>
      </w:r>
      <w:r>
        <w:rPr>
          <w:rFonts w:cs="Calibri"/>
        </w:rPr>
        <w:t>, part-time public office holders</w:t>
      </w:r>
      <w:r w:rsidRPr="00EB1F62">
        <w:rPr>
          <w:rFonts w:cs="Calibri"/>
        </w:rPr>
        <w:t xml:space="preserve"> and departmental officials. </w:t>
      </w:r>
    </w:p>
    <w:p w14:paraId="3A8EF581" w14:textId="77777777" w:rsidR="00E81D79" w:rsidRPr="001C56AB" w:rsidRDefault="00E81D79" w:rsidP="00E81D79">
      <w:pPr>
        <w:spacing w:after="120"/>
        <w:rPr>
          <w:rFonts w:cs="Calibri"/>
        </w:rPr>
      </w:pPr>
      <w:bookmarkStart w:id="1" w:name="_Hlk109216894"/>
      <w:bookmarkStart w:id="2" w:name="_Hlk136951829"/>
      <w:r w:rsidRPr="001217EA">
        <w:lastRenderedPageBreak/>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 xml:space="preserve">noted that employment growth was stronger than expected in the 2022-23 financial year. </w:t>
      </w:r>
      <w:bookmarkEnd w:id="1"/>
    </w:p>
    <w:p w14:paraId="196D303B" w14:textId="77777777" w:rsidR="00E81D79" w:rsidRDefault="00E81D79" w:rsidP="00E81D79">
      <w:pPr>
        <w:spacing w:after="120"/>
        <w:rPr>
          <w:rFonts w:cs="Calibri"/>
          <w:color w:val="000000" w:themeColor="text1"/>
        </w:rPr>
      </w:pPr>
      <w:r>
        <w:rPr>
          <w:rFonts w:cs="Calibri"/>
          <w:color w:val="000000" w:themeColor="text1"/>
        </w:rPr>
        <w:t>On 2 June 2023 the Fair Work Commission announced a 5.75 per cent increase in all award rates, with an effective 8.6 per cent increase to the minimum wage.</w:t>
      </w:r>
      <w:r>
        <w:rPr>
          <w:rStyle w:val="FootnoteReference"/>
          <w:rFonts w:cs="Calibri"/>
          <w:color w:val="000000" w:themeColor="text1"/>
        </w:rPr>
        <w:footnoteReference w:id="2"/>
      </w:r>
      <w:r>
        <w:rPr>
          <w:rFonts w:cs="Calibri"/>
          <w:color w:val="000000" w:themeColor="text1"/>
        </w:rPr>
        <w:t xml:space="preserve"> </w:t>
      </w:r>
    </w:p>
    <w:p w14:paraId="0CDFFD29" w14:textId="77777777" w:rsidR="00E81D79" w:rsidRDefault="00E81D79" w:rsidP="00E81D79">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September Quarter on 25 October 2023, </w:t>
      </w:r>
      <w:r w:rsidRPr="001C56AB">
        <w:rPr>
          <w:rFonts w:cs="Calibri"/>
          <w:color w:val="000000" w:themeColor="text1"/>
        </w:rPr>
        <w:t xml:space="preserve">which included an increase of </w:t>
      </w:r>
      <w:r>
        <w:rPr>
          <w:rFonts w:cs="Calibri"/>
          <w:color w:val="000000" w:themeColor="text1"/>
        </w:rPr>
        <w:t xml:space="preserve">0.8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September</w:t>
      </w:r>
      <w:r w:rsidRPr="001C56AB">
        <w:rPr>
          <w:rFonts w:cs="Calibri"/>
          <w:color w:val="000000" w:themeColor="text1"/>
        </w:rPr>
        <w:t xml:space="preserve"> quarter, with a </w:t>
      </w:r>
      <w:r>
        <w:rPr>
          <w:rFonts w:cs="Calibri"/>
          <w:color w:val="000000" w:themeColor="text1"/>
        </w:rPr>
        <w:t xml:space="preserve">4.5 </w:t>
      </w:r>
      <w:r w:rsidRPr="001C56AB">
        <w:rPr>
          <w:rFonts w:cs="Calibri"/>
          <w:color w:val="000000" w:themeColor="text1"/>
        </w:rPr>
        <w:t>per cent increase over the year (</w:t>
      </w:r>
      <w:r>
        <w:rPr>
          <w:rFonts w:cs="Calibri"/>
          <w:color w:val="000000" w:themeColor="text1"/>
        </w:rPr>
        <w:t xml:space="preserve">September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September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5.2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07FFCA71" w14:textId="77777777" w:rsidR="00E81D79" w:rsidRDefault="00E81D79" w:rsidP="00E81D79">
      <w:pPr>
        <w:spacing w:after="120"/>
        <w:rPr>
          <w:rFonts w:cs="Calibri"/>
          <w:color w:val="000000" w:themeColor="text1"/>
        </w:rPr>
      </w:pPr>
      <w:r>
        <w:rPr>
          <w:rFonts w:cs="Calibri"/>
          <w:color w:val="000000" w:themeColor="text1"/>
        </w:rPr>
        <w:t>While the Tribunal noted that cost of living increases have been high, the Tribunal also noted that the consumer price index (CPI) forecast has a descending trend and the increase to remuneration provided in this determination reflects this.</w:t>
      </w:r>
    </w:p>
    <w:p w14:paraId="7B05FB88" w14:textId="77777777" w:rsidR="00E81D79" w:rsidRDefault="00E81D79" w:rsidP="00E81D79">
      <w:pPr>
        <w:spacing w:after="120"/>
        <w:rPr>
          <w:rFonts w:cs="Calibri"/>
        </w:rPr>
      </w:pPr>
      <w:r>
        <w:rPr>
          <w:rFonts w:cs="Calibri"/>
        </w:rPr>
        <w:t xml:space="preserve">In its deliberations, the Tribunal continued to give considerable weight to community standards and expectations with particular reference to wage growth nationally and locally, and the Territory’s tight job market. </w:t>
      </w:r>
      <w:r w:rsidRPr="001C56AB">
        <w:rPr>
          <w:rFonts w:cs="Calibri"/>
        </w:rPr>
        <w:t xml:space="preserve">The Tribunal </w:t>
      </w:r>
      <w:r>
        <w:rPr>
          <w:rFonts w:cs="Calibri"/>
        </w:rPr>
        <w:t>also continued to give consideration</w:t>
      </w:r>
      <w:r w:rsidRPr="001C56AB">
        <w:rPr>
          <w:rFonts w:cs="Calibri"/>
        </w:rPr>
        <w:t xml:space="preserve"> </w:t>
      </w:r>
      <w:r>
        <w:rPr>
          <w:rFonts w:cs="Calibri"/>
        </w:rPr>
        <w:t xml:space="preserve">to </w:t>
      </w:r>
      <w:r w:rsidRPr="001C56AB">
        <w:rPr>
          <w:rFonts w:cs="Calibri"/>
        </w:rPr>
        <w:t>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Pr>
          <w:rFonts w:cs="Calibri"/>
        </w:rPr>
        <w:t xml:space="preserve"> and the significant increase in wage growth in the ACT private sector. The Tribunal also continues to be cognisant of the future compounding effect of not providing increases in remuneration. </w:t>
      </w:r>
    </w:p>
    <w:p w14:paraId="2F8F903C" w14:textId="77777777" w:rsidR="00E81D79" w:rsidRPr="008F6662" w:rsidRDefault="00E81D79" w:rsidP="00E81D79">
      <w:pPr>
        <w:spacing w:after="120"/>
        <w:rPr>
          <w:rFonts w:cs="Calibri"/>
        </w:rPr>
      </w:pPr>
      <w:r>
        <w:t>In making this Determination, the Tribunal took account of the ACT Government’s current Enterprise Agreement bargaining context.</w:t>
      </w:r>
      <w:r w:rsidRPr="008F6662">
        <w:rPr>
          <w:rFonts w:cs="Calibri"/>
        </w:rPr>
        <w:t xml:space="preserve"> </w:t>
      </w:r>
      <w:r w:rsidRPr="001C56AB">
        <w:rPr>
          <w:rFonts w:cs="Calibri"/>
        </w:rPr>
        <w:t xml:space="preserve">The Tribunal </w:t>
      </w:r>
      <w:r>
        <w:rPr>
          <w:rFonts w:cs="Calibri"/>
        </w:rPr>
        <w:t xml:space="preserve">also </w:t>
      </w:r>
      <w:r w:rsidRPr="001C56AB">
        <w:rPr>
          <w:rFonts w:cs="Calibri"/>
        </w:rPr>
        <w:t>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w:t>
      </w:r>
      <w:r w:rsidRPr="001C56AB">
        <w:rPr>
          <w:rFonts w:cs="Calibri"/>
        </w:rPr>
        <w:t xml:space="preserve"> released in</w:t>
      </w:r>
      <w:r>
        <w:rPr>
          <w:rFonts w:cs="Calibri"/>
        </w:rPr>
        <w:t xml:space="preserve"> June 2023</w:t>
      </w:r>
      <w:r w:rsidRPr="001C56AB">
        <w:rPr>
          <w:rFonts w:cs="Calibri"/>
        </w:rPr>
        <w:t xml:space="preserve"> by the Chief Minister</w:t>
      </w:r>
      <w:r>
        <w:rPr>
          <w:rFonts w:cs="Calibri"/>
        </w:rPr>
        <w:t xml:space="preserve"> in his role as Treasurer,</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t>
      </w:r>
      <w:r>
        <w:rPr>
          <w:rFonts w:cs="Calibri"/>
        </w:rPr>
        <w:t>wage price index (</w:t>
      </w:r>
      <w:r w:rsidRPr="001C56AB">
        <w:rPr>
          <w:rFonts w:cs="Calibri"/>
        </w:rPr>
        <w:t>WPI</w:t>
      </w:r>
      <w:r>
        <w:rPr>
          <w:rFonts w:cs="Calibri"/>
        </w:rPr>
        <w:t>)</w:t>
      </w:r>
      <w:r w:rsidRPr="001C56AB">
        <w:rPr>
          <w:rFonts w:cs="Calibri"/>
        </w:rPr>
        <w:t xml:space="preserve"> and </w:t>
      </w:r>
      <w:r>
        <w:rPr>
          <w:rFonts w:cs="Calibri"/>
        </w:rPr>
        <w:t>3.25</w:t>
      </w:r>
      <w:r w:rsidRPr="001C56AB">
        <w:rPr>
          <w:rFonts w:cs="Calibri"/>
        </w:rPr>
        <w:t xml:space="preserve"> per cent in CPI</w:t>
      </w:r>
      <w:r>
        <w:rPr>
          <w:rFonts w:cs="Calibri"/>
        </w:rPr>
        <w:t>.</w:t>
      </w:r>
      <w:r w:rsidRPr="001C56AB">
        <w:rPr>
          <w:rStyle w:val="FootnoteReference"/>
          <w:rFonts w:cs="Calibri"/>
        </w:rPr>
        <w:footnoteReference w:id="5"/>
      </w:r>
      <w:r>
        <w:rPr>
          <w:rFonts w:cs="Calibri"/>
        </w:rPr>
        <w:t xml:space="preserve"> </w:t>
      </w:r>
    </w:p>
    <w:p w14:paraId="319D2324" w14:textId="77777777" w:rsidR="00E81D79" w:rsidRPr="005131B0" w:rsidRDefault="00E81D79" w:rsidP="00E81D79">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2"/>
      <w:r>
        <w:rPr>
          <w:rFonts w:cs="Calibri"/>
          <w:color w:val="000000" w:themeColor="text1"/>
        </w:rPr>
        <w:t xml:space="preserve">It therefore decided that an increase to remuneration of 3.5 per cent is a measured response given the current circumstances. </w:t>
      </w:r>
    </w:p>
    <w:p w14:paraId="20F53016" w14:textId="77777777" w:rsidR="00E81D79" w:rsidRPr="00807670" w:rsidRDefault="00E81D79" w:rsidP="00E81D79">
      <w:pPr>
        <w:spacing w:after="120"/>
        <w:rPr>
          <w:color w:val="000000" w:themeColor="text1"/>
          <w:u w:val="single"/>
        </w:rPr>
      </w:pPr>
      <w:r w:rsidRPr="00807670">
        <w:rPr>
          <w:color w:val="000000" w:themeColor="text1"/>
          <w:u w:val="single"/>
        </w:rPr>
        <w:t>New referrals</w:t>
      </w:r>
    </w:p>
    <w:p w14:paraId="79427097" w14:textId="77777777" w:rsidR="00E81D79" w:rsidRPr="00807670" w:rsidRDefault="00E81D79" w:rsidP="00E81D79">
      <w:pPr>
        <w:spacing w:after="120"/>
        <w:rPr>
          <w:color w:val="000000" w:themeColor="text1"/>
        </w:rPr>
      </w:pPr>
      <w:r w:rsidRPr="00807670">
        <w:rPr>
          <w:color w:val="000000" w:themeColor="text1"/>
        </w:rPr>
        <w:t>The Tribunal received referrals from the Chief Minister to determine the remuneration, allowances and other entitlements for each of the following offices:</w:t>
      </w:r>
    </w:p>
    <w:p w14:paraId="04E63E54" w14:textId="77777777" w:rsidR="00E81D79" w:rsidRPr="00807670" w:rsidRDefault="00E81D79" w:rsidP="00E81D79">
      <w:pPr>
        <w:pStyle w:val="ListParagraph"/>
        <w:numPr>
          <w:ilvl w:val="0"/>
          <w:numId w:val="23"/>
        </w:numPr>
        <w:spacing w:after="120"/>
        <w:rPr>
          <w:color w:val="000000" w:themeColor="text1"/>
          <w:sz w:val="24"/>
          <w:szCs w:val="24"/>
        </w:rPr>
      </w:pPr>
      <w:r>
        <w:rPr>
          <w:color w:val="000000" w:themeColor="text1"/>
          <w:sz w:val="24"/>
          <w:szCs w:val="24"/>
        </w:rPr>
        <w:t>Ministerial Advisory Council on Multiculturalism</w:t>
      </w:r>
      <w:r w:rsidRPr="00807670">
        <w:rPr>
          <w:color w:val="000000" w:themeColor="text1"/>
          <w:sz w:val="24"/>
          <w:szCs w:val="24"/>
        </w:rPr>
        <w:t>: Chair</w:t>
      </w:r>
      <w:r>
        <w:rPr>
          <w:color w:val="000000" w:themeColor="text1"/>
          <w:sz w:val="24"/>
          <w:szCs w:val="24"/>
        </w:rPr>
        <w:t>, Deputy Chair</w:t>
      </w:r>
      <w:r w:rsidRPr="00807670">
        <w:rPr>
          <w:color w:val="000000" w:themeColor="text1"/>
          <w:sz w:val="24"/>
          <w:szCs w:val="24"/>
        </w:rPr>
        <w:t xml:space="preserve"> and Members;</w:t>
      </w:r>
    </w:p>
    <w:p w14:paraId="235FAFBC" w14:textId="77777777" w:rsidR="00BF21F7" w:rsidRDefault="00E81D79" w:rsidP="00E81D79">
      <w:pPr>
        <w:pStyle w:val="ListParagraph"/>
        <w:numPr>
          <w:ilvl w:val="0"/>
          <w:numId w:val="23"/>
        </w:numPr>
        <w:spacing w:after="120"/>
        <w:rPr>
          <w:color w:val="000000" w:themeColor="text1"/>
          <w:sz w:val="24"/>
          <w:szCs w:val="24"/>
        </w:rPr>
      </w:pPr>
      <w:r>
        <w:rPr>
          <w:color w:val="000000" w:themeColor="text1"/>
          <w:sz w:val="24"/>
          <w:szCs w:val="24"/>
        </w:rPr>
        <w:t>ACT Health System Council</w:t>
      </w:r>
      <w:r w:rsidRPr="00807670">
        <w:rPr>
          <w:color w:val="000000" w:themeColor="text1"/>
          <w:sz w:val="24"/>
          <w:szCs w:val="24"/>
        </w:rPr>
        <w:t xml:space="preserve">: </w:t>
      </w:r>
      <w:r>
        <w:rPr>
          <w:color w:val="000000" w:themeColor="text1"/>
          <w:sz w:val="24"/>
          <w:szCs w:val="24"/>
        </w:rPr>
        <w:t>Chair, Deputy Chair and Members</w:t>
      </w:r>
      <w:r w:rsidRPr="00807670">
        <w:rPr>
          <w:color w:val="000000" w:themeColor="text1"/>
          <w:sz w:val="24"/>
          <w:szCs w:val="24"/>
        </w:rPr>
        <w:t xml:space="preserve">; </w:t>
      </w:r>
    </w:p>
    <w:p w14:paraId="0FF1DE88" w14:textId="26E65732" w:rsidR="00E81D79" w:rsidRPr="00807670" w:rsidRDefault="00BF21F7" w:rsidP="00E81D79">
      <w:pPr>
        <w:pStyle w:val="ListParagraph"/>
        <w:numPr>
          <w:ilvl w:val="0"/>
          <w:numId w:val="23"/>
        </w:numPr>
        <w:spacing w:after="120"/>
        <w:rPr>
          <w:color w:val="000000" w:themeColor="text1"/>
          <w:sz w:val="24"/>
          <w:szCs w:val="24"/>
        </w:rPr>
      </w:pPr>
      <w:r>
        <w:rPr>
          <w:color w:val="000000" w:themeColor="text1"/>
          <w:sz w:val="24"/>
          <w:szCs w:val="24"/>
        </w:rPr>
        <w:lastRenderedPageBreak/>
        <w:t xml:space="preserve">CIT Cloud Campus Program: Independent Member; </w:t>
      </w:r>
      <w:r w:rsidR="00E81D79">
        <w:rPr>
          <w:color w:val="000000" w:themeColor="text1"/>
          <w:sz w:val="24"/>
          <w:szCs w:val="24"/>
        </w:rPr>
        <w:t>and</w:t>
      </w:r>
    </w:p>
    <w:p w14:paraId="4CF2BBDB" w14:textId="77777777" w:rsidR="00E81D79" w:rsidRDefault="00E81D79" w:rsidP="00E81D79">
      <w:pPr>
        <w:pStyle w:val="ListParagraph"/>
        <w:numPr>
          <w:ilvl w:val="0"/>
          <w:numId w:val="23"/>
        </w:numPr>
        <w:spacing w:after="120"/>
        <w:rPr>
          <w:color w:val="000000" w:themeColor="text1"/>
          <w:sz w:val="24"/>
          <w:szCs w:val="24"/>
        </w:rPr>
      </w:pPr>
      <w:r>
        <w:rPr>
          <w:color w:val="000000" w:themeColor="text1"/>
          <w:sz w:val="24"/>
          <w:szCs w:val="24"/>
        </w:rPr>
        <w:t>Defence and Advanced Technology Industry Advocate.</w:t>
      </w:r>
      <w:r w:rsidRPr="0047276F">
        <w:rPr>
          <w:color w:val="000000" w:themeColor="text1"/>
          <w:sz w:val="24"/>
          <w:szCs w:val="24"/>
        </w:rPr>
        <w:t xml:space="preserve"> </w:t>
      </w:r>
    </w:p>
    <w:p w14:paraId="171DA018" w14:textId="77777777" w:rsidR="00E81D79" w:rsidRPr="00D947A9" w:rsidRDefault="00E81D79" w:rsidP="00E81D79">
      <w:pPr>
        <w:spacing w:after="120"/>
        <w:rPr>
          <w:color w:val="000000" w:themeColor="text1"/>
          <w:szCs w:val="24"/>
        </w:rPr>
      </w:pPr>
      <w:r w:rsidRPr="00D947A9">
        <w:rPr>
          <w:color w:val="000000" w:themeColor="text1"/>
          <w:szCs w:val="24"/>
        </w:rPr>
        <w:t xml:space="preserve">In considering the remuneration, allowances and entitlements for these new referrals the Tribunal </w:t>
      </w:r>
      <w:r>
        <w:rPr>
          <w:color w:val="000000" w:themeColor="text1"/>
          <w:szCs w:val="24"/>
        </w:rPr>
        <w:t>met</w:t>
      </w:r>
      <w:r w:rsidRPr="00D947A9">
        <w:rPr>
          <w:color w:val="000000" w:themeColor="text1"/>
          <w:szCs w:val="24"/>
        </w:rPr>
        <w:t xml:space="preserve"> with officials from the</w:t>
      </w:r>
      <w:r>
        <w:rPr>
          <w:color w:val="000000" w:themeColor="text1"/>
          <w:szCs w:val="24"/>
        </w:rPr>
        <w:t xml:space="preserve"> </w:t>
      </w:r>
      <w:r w:rsidRPr="00D947A9">
        <w:rPr>
          <w:color w:val="000000" w:themeColor="text1"/>
          <w:szCs w:val="24"/>
        </w:rPr>
        <w:t>Community Services Directorate</w:t>
      </w:r>
      <w:r>
        <w:rPr>
          <w:color w:val="000000" w:themeColor="text1"/>
          <w:szCs w:val="24"/>
        </w:rPr>
        <w:t>, Health Directorate,</w:t>
      </w:r>
      <w:r w:rsidRPr="00D947A9">
        <w:rPr>
          <w:color w:val="000000" w:themeColor="text1"/>
          <w:szCs w:val="24"/>
        </w:rPr>
        <w:t xml:space="preserve"> </w:t>
      </w:r>
      <w:r>
        <w:rPr>
          <w:color w:val="000000" w:themeColor="text1"/>
          <w:szCs w:val="24"/>
        </w:rPr>
        <w:t xml:space="preserve">and </w:t>
      </w:r>
      <w:r w:rsidRPr="00D947A9">
        <w:rPr>
          <w:color w:val="000000" w:themeColor="text1"/>
          <w:szCs w:val="24"/>
        </w:rPr>
        <w:t xml:space="preserve">the Chief Minister, Treasury and Economic Development Directorate respectively. </w:t>
      </w:r>
    </w:p>
    <w:p w14:paraId="669382E5" w14:textId="77777777" w:rsidR="00E81D79" w:rsidRPr="00807670" w:rsidRDefault="00E81D79" w:rsidP="00E81D79">
      <w:pPr>
        <w:spacing w:after="120"/>
        <w:rPr>
          <w:color w:val="000000" w:themeColor="text1"/>
          <w:szCs w:val="24"/>
          <w:u w:val="single"/>
        </w:rPr>
      </w:pPr>
      <w:r w:rsidRPr="00807670">
        <w:rPr>
          <w:color w:val="000000" w:themeColor="text1"/>
          <w:szCs w:val="24"/>
          <w:u w:val="single"/>
        </w:rPr>
        <w:t>Other matters</w:t>
      </w:r>
    </w:p>
    <w:p w14:paraId="441184A6" w14:textId="77777777" w:rsidR="00E81D79" w:rsidRDefault="00E81D79" w:rsidP="00E81D79">
      <w:pPr>
        <w:spacing w:after="120"/>
        <w:rPr>
          <w:color w:val="000000" w:themeColor="text1"/>
          <w:szCs w:val="24"/>
        </w:rPr>
      </w:pPr>
      <w:r w:rsidRPr="00807670">
        <w:rPr>
          <w:color w:val="000000" w:themeColor="text1"/>
          <w:szCs w:val="24"/>
        </w:rPr>
        <w:t xml:space="preserve">The Tribunal received correspondence </w:t>
      </w:r>
      <w:r>
        <w:rPr>
          <w:color w:val="000000" w:themeColor="text1"/>
          <w:szCs w:val="24"/>
        </w:rPr>
        <w:t>from</w:t>
      </w:r>
      <w:r w:rsidRPr="00807670">
        <w:rPr>
          <w:color w:val="000000" w:themeColor="text1"/>
          <w:szCs w:val="24"/>
        </w:rPr>
        <w:t xml:space="preserve"> the </w:t>
      </w:r>
      <w:r>
        <w:rPr>
          <w:color w:val="000000" w:themeColor="text1"/>
          <w:szCs w:val="24"/>
        </w:rPr>
        <w:t xml:space="preserve">Inspector of Correctional Services, the Chair of the Heritage Council, the Chair of the Long Service Leave Authority Board, the Chair of the Cemeteries and Crematoria Authority Board and the CEO of ACT Natural Resource Management. </w:t>
      </w:r>
    </w:p>
    <w:p w14:paraId="6F1ABF00" w14:textId="77777777" w:rsidR="00E81D79" w:rsidRPr="007E4C79" w:rsidRDefault="00E81D79" w:rsidP="00E81D79">
      <w:pPr>
        <w:pStyle w:val="Heading3"/>
        <w:numPr>
          <w:ilvl w:val="0"/>
          <w:numId w:val="0"/>
        </w:numPr>
        <w:spacing w:before="120"/>
        <w:ind w:left="720" w:hanging="720"/>
        <w:rPr>
          <w:color w:val="000000" w:themeColor="text1"/>
          <w:szCs w:val="24"/>
        </w:rPr>
      </w:pPr>
      <w:r w:rsidRPr="007E4C79">
        <w:rPr>
          <w:color w:val="000000" w:themeColor="text1"/>
          <w:szCs w:val="24"/>
        </w:rPr>
        <w:t xml:space="preserve">Decision </w:t>
      </w:r>
    </w:p>
    <w:p w14:paraId="701E5603" w14:textId="77777777" w:rsidR="00E81D79" w:rsidRPr="00E81D79" w:rsidRDefault="00E81D79" w:rsidP="00E81D79">
      <w:pPr>
        <w:spacing w:after="120"/>
        <w:rPr>
          <w:color w:val="000000" w:themeColor="text1"/>
          <w:szCs w:val="24"/>
          <w:u w:val="single"/>
        </w:rPr>
      </w:pPr>
      <w:bookmarkStart w:id="3" w:name="_Hlk90796943"/>
      <w:r w:rsidRPr="00E81D79">
        <w:rPr>
          <w:color w:val="000000" w:themeColor="text1"/>
          <w:szCs w:val="24"/>
          <w:u w:val="single"/>
        </w:rPr>
        <w:t xml:space="preserve">Ministerial Advisory Council on Multiculturalism </w:t>
      </w:r>
    </w:p>
    <w:p w14:paraId="0453E7E5" w14:textId="055E5E2F" w:rsidR="00E81D79" w:rsidRPr="00E81D79" w:rsidRDefault="00E81D79" w:rsidP="00E81D79">
      <w:pPr>
        <w:spacing w:after="120"/>
        <w:rPr>
          <w:bCs/>
          <w:color w:val="000000" w:themeColor="text1"/>
          <w:szCs w:val="24"/>
        </w:rPr>
      </w:pPr>
      <w:r w:rsidRPr="00E81D79">
        <w:rPr>
          <w:color w:val="000000" w:themeColor="text1"/>
          <w:szCs w:val="24"/>
        </w:rPr>
        <w:t>The Ministerial</w:t>
      </w:r>
      <w:r>
        <w:rPr>
          <w:szCs w:val="24"/>
        </w:rPr>
        <w:t xml:space="preserve"> Advisory Council on Multiculturalism </w:t>
      </w:r>
      <w:r w:rsidRPr="00A634B0">
        <w:rPr>
          <w:szCs w:val="24"/>
        </w:rPr>
        <w:t xml:space="preserve">is </w:t>
      </w:r>
      <w:r>
        <w:rPr>
          <w:szCs w:val="24"/>
        </w:rPr>
        <w:t xml:space="preserve">a </w:t>
      </w:r>
      <w:r w:rsidRPr="00A634B0">
        <w:rPr>
          <w:szCs w:val="24"/>
        </w:rPr>
        <w:t xml:space="preserve">statutory body established under the </w:t>
      </w:r>
      <w:r>
        <w:rPr>
          <w:i/>
          <w:iCs/>
          <w:szCs w:val="24"/>
        </w:rPr>
        <w:t>Multiculturalism Act 2023</w:t>
      </w:r>
      <w:r w:rsidRPr="00A634B0">
        <w:rPr>
          <w:szCs w:val="24"/>
        </w:rPr>
        <w:t xml:space="preserve">. The purpose of the </w:t>
      </w:r>
      <w:r>
        <w:rPr>
          <w:szCs w:val="24"/>
        </w:rPr>
        <w:t>Council</w:t>
      </w:r>
      <w:r w:rsidRPr="00A634B0">
        <w:rPr>
          <w:szCs w:val="24"/>
        </w:rPr>
        <w:t xml:space="preserve"> is to </w:t>
      </w:r>
      <w:r w:rsidRPr="00BC23F8">
        <w:rPr>
          <w:szCs w:val="24"/>
        </w:rPr>
        <w:t xml:space="preserve">provide strategic </w:t>
      </w:r>
      <w:r w:rsidRPr="00BC23F8">
        <w:rPr>
          <w:iCs/>
          <w:color w:val="000000" w:themeColor="text1"/>
          <w:szCs w:val="24"/>
        </w:rPr>
        <w:t>advice to the</w:t>
      </w:r>
      <w:r>
        <w:rPr>
          <w:iCs/>
          <w:color w:val="000000" w:themeColor="text1"/>
          <w:szCs w:val="24"/>
        </w:rPr>
        <w:t xml:space="preserve"> </w:t>
      </w:r>
      <w:r w:rsidRPr="00BC23F8">
        <w:rPr>
          <w:iCs/>
          <w:color w:val="000000" w:themeColor="text1"/>
          <w:szCs w:val="24"/>
        </w:rPr>
        <w:t>Minister for Multicultural Affairs on issues around cultural and linguistic diversity in the ACT and to provide a link between the Minister for Multicultural Affairs and culturally diverse people in the ACT community.</w:t>
      </w:r>
      <w:bookmarkStart w:id="4" w:name="_Hlk118726198"/>
      <w:r>
        <w:rPr>
          <w:iCs/>
          <w:color w:val="000000" w:themeColor="text1"/>
          <w:szCs w:val="24"/>
        </w:rPr>
        <w:t xml:space="preserve"> The Council replaces the previous non-statutory Multicultural Advisory Council. </w:t>
      </w:r>
      <w:r>
        <w:rPr>
          <w:szCs w:val="24"/>
        </w:rPr>
        <w:t xml:space="preserve">The Tribunal determines </w:t>
      </w:r>
      <w:r w:rsidRPr="001F0F41">
        <w:rPr>
          <w:color w:val="000000" w:themeColor="text1"/>
          <w:szCs w:val="24"/>
        </w:rPr>
        <w:t xml:space="preserve">that the </w:t>
      </w:r>
      <w:r w:rsidRPr="001F0F41">
        <w:rPr>
          <w:bCs/>
          <w:color w:val="000000" w:themeColor="text1"/>
          <w:szCs w:val="24"/>
        </w:rPr>
        <w:t xml:space="preserve">Chair will be </w:t>
      </w:r>
      <w:r w:rsidRPr="00412E65">
        <w:rPr>
          <w:color w:val="000000" w:themeColor="text1"/>
        </w:rPr>
        <w:t>remunerated</w:t>
      </w:r>
      <w:r w:rsidRPr="001F0F41">
        <w:rPr>
          <w:bCs/>
          <w:color w:val="000000" w:themeColor="text1"/>
          <w:szCs w:val="24"/>
        </w:rPr>
        <w:t xml:space="preserve"> at $</w:t>
      </w:r>
      <w:r>
        <w:rPr>
          <w:bCs/>
          <w:color w:val="000000" w:themeColor="text1"/>
          <w:szCs w:val="24"/>
        </w:rPr>
        <w:t>615</w:t>
      </w:r>
      <w:r w:rsidRPr="001F0F41">
        <w:rPr>
          <w:bCs/>
          <w:color w:val="000000" w:themeColor="text1"/>
          <w:szCs w:val="24"/>
        </w:rPr>
        <w:t xml:space="preserve"> per diem</w:t>
      </w:r>
      <w:r>
        <w:rPr>
          <w:bCs/>
          <w:color w:val="000000" w:themeColor="text1"/>
          <w:szCs w:val="24"/>
        </w:rPr>
        <w:t>, Deputy Chair at $570 per diem</w:t>
      </w:r>
      <w:r w:rsidRPr="001F0F41">
        <w:rPr>
          <w:bCs/>
          <w:color w:val="000000" w:themeColor="text1"/>
          <w:szCs w:val="24"/>
        </w:rPr>
        <w:t xml:space="preserve"> and Members at $</w:t>
      </w:r>
      <w:r>
        <w:rPr>
          <w:bCs/>
          <w:color w:val="000000" w:themeColor="text1"/>
          <w:szCs w:val="24"/>
        </w:rPr>
        <w:t>525</w:t>
      </w:r>
      <w:r w:rsidRPr="001F0F41">
        <w:rPr>
          <w:bCs/>
          <w:color w:val="000000" w:themeColor="text1"/>
          <w:szCs w:val="24"/>
        </w:rPr>
        <w:t xml:space="preserve"> per diem.</w:t>
      </w:r>
      <w:bookmarkEnd w:id="3"/>
    </w:p>
    <w:p w14:paraId="21F3F1B1" w14:textId="77777777" w:rsidR="00E81D79" w:rsidRPr="00E81D79" w:rsidRDefault="00E81D79" w:rsidP="00E81D79">
      <w:pPr>
        <w:tabs>
          <w:tab w:val="left" w:pos="3780"/>
        </w:tabs>
        <w:spacing w:before="240"/>
        <w:rPr>
          <w:color w:val="000000" w:themeColor="text1"/>
          <w:szCs w:val="24"/>
          <w:u w:val="single"/>
        </w:rPr>
      </w:pPr>
      <w:bookmarkStart w:id="5" w:name="_Hlk90796950"/>
      <w:bookmarkEnd w:id="4"/>
      <w:r w:rsidRPr="00E81D79">
        <w:rPr>
          <w:color w:val="000000" w:themeColor="text1"/>
          <w:szCs w:val="24"/>
          <w:u w:val="single"/>
        </w:rPr>
        <w:t>ACT Health System Council</w:t>
      </w:r>
    </w:p>
    <w:p w14:paraId="268BE14E" w14:textId="77777777" w:rsidR="00E81D79" w:rsidRDefault="00E81D79" w:rsidP="00E81D79">
      <w:pPr>
        <w:spacing w:before="120" w:after="60"/>
        <w:rPr>
          <w:rFonts w:eastAsiaTheme="minorHAnsi" w:cs="Calibri"/>
          <w:szCs w:val="24"/>
        </w:rPr>
      </w:pPr>
      <w:r w:rsidRPr="00E81D79">
        <w:rPr>
          <w:rFonts w:eastAsiaTheme="minorHAnsi" w:cs="Calibri"/>
          <w:szCs w:val="24"/>
        </w:rPr>
        <w:t>The ACT Health System Council is a non-statutory body established to provide Ministers with strategic advice on health service planning, the commissioning of services and the future direction of the ACT health system. The Council has been established to provide advice on how better integration between services can improve the effectiveness of the ACT’s health system and will draw on national and international expert knowledge from Members. The Council will provide advice on where better value could be created in the health system through strengthened integration and changes in culture. The calibre of members will include Chief Executives of health-based organisations whether public, private or not-for-profit, and Deans of Health or Medical faculties with significant health, clinical and research experience in health system reform and design. The Tribunal determines that the Chair will be remunerated at $1,200 per diem, Deputy Chair at $1,000 per diem and Members at $800 per diem.</w:t>
      </w:r>
    </w:p>
    <w:p w14:paraId="04ABA903" w14:textId="210771D2" w:rsidR="00BF21F7" w:rsidRPr="00756256" w:rsidRDefault="00BF21F7" w:rsidP="00E81D79">
      <w:pPr>
        <w:spacing w:before="120" w:after="60"/>
        <w:rPr>
          <w:rFonts w:eastAsiaTheme="minorHAnsi" w:cs="Calibri"/>
          <w:szCs w:val="24"/>
          <w:u w:val="single"/>
        </w:rPr>
      </w:pPr>
      <w:r w:rsidRPr="00756256">
        <w:rPr>
          <w:rFonts w:eastAsiaTheme="minorHAnsi" w:cs="Calibri"/>
          <w:szCs w:val="24"/>
          <w:u w:val="single"/>
        </w:rPr>
        <w:t>CIT Cloud Campus Program</w:t>
      </w:r>
    </w:p>
    <w:p w14:paraId="3B166D7D" w14:textId="23DBA2CB" w:rsidR="00BF21F7" w:rsidRPr="00E81D79" w:rsidRDefault="00BF21F7" w:rsidP="00E81D79">
      <w:pPr>
        <w:spacing w:before="120" w:after="60"/>
        <w:rPr>
          <w:rFonts w:eastAsiaTheme="minorHAnsi" w:cs="Calibri"/>
          <w:szCs w:val="24"/>
        </w:rPr>
      </w:pPr>
      <w:r>
        <w:rPr>
          <w:rFonts w:eastAsiaTheme="minorHAnsi" w:cs="Calibri"/>
          <w:szCs w:val="24"/>
        </w:rPr>
        <w:t xml:space="preserve">The </w:t>
      </w:r>
      <w:r w:rsidR="008C0E46">
        <w:rPr>
          <w:rFonts w:eastAsiaTheme="minorHAnsi" w:cs="Calibri"/>
          <w:szCs w:val="24"/>
        </w:rPr>
        <w:t xml:space="preserve">Canberra Institute of Technology (CIT) Cloud Campus Program has been established to deliver an online learning platform that provides a seamless digital and physical learning environment. The </w:t>
      </w:r>
      <w:r>
        <w:rPr>
          <w:rFonts w:eastAsiaTheme="minorHAnsi" w:cs="Calibri"/>
          <w:szCs w:val="24"/>
        </w:rPr>
        <w:t>Independent Member</w:t>
      </w:r>
      <w:r w:rsidR="008C0E46">
        <w:rPr>
          <w:rFonts w:eastAsiaTheme="minorHAnsi" w:cs="Calibri"/>
          <w:szCs w:val="24"/>
        </w:rPr>
        <w:t xml:space="preserve"> is a non-statutory role established to advise on the Cloud Campus implementation. The Tribunal determines that the Independent Member will be remunerated at </w:t>
      </w:r>
      <w:r w:rsidR="00A45A79">
        <w:rPr>
          <w:rFonts w:eastAsiaTheme="minorHAnsi" w:cs="Calibri"/>
          <w:szCs w:val="24"/>
        </w:rPr>
        <w:t>$</w:t>
      </w:r>
      <w:r w:rsidR="008C0E46">
        <w:rPr>
          <w:rFonts w:eastAsiaTheme="minorHAnsi" w:cs="Calibri"/>
          <w:szCs w:val="24"/>
        </w:rPr>
        <w:t>570 per diem.</w:t>
      </w:r>
    </w:p>
    <w:p w14:paraId="5F4F242F" w14:textId="77777777" w:rsidR="00E81D79" w:rsidRPr="00F7509F" w:rsidRDefault="00E81D79" w:rsidP="00E81D79">
      <w:pPr>
        <w:spacing w:before="120" w:after="60"/>
        <w:rPr>
          <w:szCs w:val="24"/>
          <w:u w:val="single"/>
        </w:rPr>
      </w:pPr>
      <w:r>
        <w:rPr>
          <w:szCs w:val="24"/>
          <w:u w:val="single"/>
        </w:rPr>
        <w:t>Defence and Advanced Technology Industry Advocate</w:t>
      </w:r>
    </w:p>
    <w:p w14:paraId="7A2BF769" w14:textId="77777777" w:rsidR="00E81D79" w:rsidRPr="00BF6E4A" w:rsidRDefault="00E81D79" w:rsidP="00E81D79">
      <w:pPr>
        <w:autoSpaceDE w:val="0"/>
        <w:autoSpaceDN w:val="0"/>
        <w:adjustRightInd w:val="0"/>
        <w:rPr>
          <w:rFonts w:eastAsiaTheme="minorHAnsi" w:cs="Calibri"/>
          <w:szCs w:val="24"/>
        </w:rPr>
      </w:pPr>
      <w:r>
        <w:rPr>
          <w:rFonts w:eastAsiaTheme="minorHAnsi" w:cs="Calibri"/>
          <w:szCs w:val="24"/>
        </w:rPr>
        <w:t xml:space="preserve">The Defence and Advanced Technology Industry Advocate is a part-time, non-statutory position established to facilitate connections and growth opportunities within the ACT by identifying, aligning, promoting, and championing Defence and related industries. </w:t>
      </w:r>
      <w:r>
        <w:rPr>
          <w:color w:val="000000" w:themeColor="text1"/>
          <w:szCs w:val="24"/>
        </w:rPr>
        <w:t>The Tribunal determines that the Advocate will be remunerated at $85,000 per annum.</w:t>
      </w:r>
      <w:bookmarkEnd w:id="5"/>
    </w:p>
    <w:p w14:paraId="03BF7D45" w14:textId="77777777" w:rsidR="00E81D79" w:rsidRPr="00F823AD" w:rsidRDefault="00E81D79" w:rsidP="00E81D79">
      <w:pPr>
        <w:spacing w:before="120" w:after="60"/>
        <w:rPr>
          <w:color w:val="000000" w:themeColor="text1"/>
          <w:szCs w:val="24"/>
          <w:u w:val="single"/>
        </w:rPr>
      </w:pPr>
      <w:r w:rsidRPr="00F823AD">
        <w:rPr>
          <w:color w:val="000000" w:themeColor="text1"/>
          <w:szCs w:val="24"/>
          <w:u w:val="single"/>
        </w:rPr>
        <w:lastRenderedPageBreak/>
        <w:t>Inspector of Correctional Services</w:t>
      </w:r>
    </w:p>
    <w:p w14:paraId="643578EF" w14:textId="77777777" w:rsidR="00E81D79" w:rsidRPr="00B15ABF" w:rsidRDefault="00E81D79" w:rsidP="00E81D79">
      <w:pPr>
        <w:spacing w:after="120"/>
        <w:rPr>
          <w:iCs/>
          <w:color w:val="000000" w:themeColor="text1"/>
          <w:szCs w:val="24"/>
        </w:rPr>
      </w:pPr>
      <w:r>
        <w:rPr>
          <w:color w:val="000000" w:themeColor="text1"/>
          <w:szCs w:val="24"/>
        </w:rPr>
        <w:t xml:space="preserve">The Inspector of Correctional Services is a statutory position established under the </w:t>
      </w:r>
      <w:r w:rsidRPr="00D31F8F">
        <w:rPr>
          <w:i/>
          <w:iCs/>
          <w:szCs w:val="24"/>
        </w:rPr>
        <w:t>Inspector of Correctional Services ACT 2017</w:t>
      </w:r>
      <w:r>
        <w:rPr>
          <w:i/>
          <w:iCs/>
          <w:szCs w:val="24"/>
        </w:rPr>
        <w:t xml:space="preserve"> </w:t>
      </w:r>
      <w:r>
        <w:rPr>
          <w:color w:val="000000" w:themeColor="text1"/>
          <w:szCs w:val="24"/>
        </w:rPr>
        <w:t xml:space="preserve">to provide independent oversight of ACT correctional and youth justice facilities, focusing on continual improvement and prevention of ill-treatment. </w:t>
      </w:r>
      <w:r>
        <w:rPr>
          <w:iCs/>
          <w:color w:val="000000" w:themeColor="text1"/>
          <w:szCs w:val="24"/>
        </w:rPr>
        <w:t>The Tribunal received a submission from the Inspector of Correctional Services, requesting that the Tribunal consider the full-time nature of the role and outlining that the intention of the legislation may have been for the role to be part-time or ad hoc in nature, but it has evolved past this. The submission requests that the Tribunal determine a per annum rate for the Inspector role and provide conditions of employment in line with that of full-time statutory office-holders.</w:t>
      </w:r>
    </w:p>
    <w:p w14:paraId="726D63DB" w14:textId="77777777" w:rsidR="00E81D79" w:rsidRDefault="00E81D79" w:rsidP="00E81D79">
      <w:pPr>
        <w:spacing w:before="120" w:after="60"/>
      </w:pPr>
      <w:r>
        <w:t xml:space="preserve">The Tribunal noted that a review of the Inspector’s establishing legislation is ongoing. Consideration of whether a role should be part-time or full time is a policy decision for Government. The Tribunal also noted that remuneration on a per annum basis is appropriate for this role. </w:t>
      </w:r>
    </w:p>
    <w:p w14:paraId="699CAC23" w14:textId="77777777" w:rsidR="00E81D79" w:rsidRDefault="00E81D79" w:rsidP="00E81D79">
      <w:pPr>
        <w:spacing w:before="120" w:after="60"/>
        <w:rPr>
          <w:color w:val="000000" w:themeColor="text1"/>
          <w:szCs w:val="24"/>
        </w:rPr>
      </w:pPr>
      <w:bookmarkStart w:id="6" w:name="_Hlk149653871"/>
      <w:r>
        <w:t xml:space="preserve">In considering the remuneration of the Inspector, the Tribunal had regard to the remuneration paid to equivalent positions in other jurisdictions and similar positions in the Territory. </w:t>
      </w:r>
      <w:r>
        <w:rPr>
          <w:color w:val="000000" w:themeColor="text1"/>
          <w:szCs w:val="24"/>
        </w:rPr>
        <w:t xml:space="preserve">The Tribunal met with officials from the </w:t>
      </w:r>
      <w:r w:rsidRPr="00D947A9">
        <w:rPr>
          <w:color w:val="000000" w:themeColor="text1"/>
          <w:szCs w:val="24"/>
        </w:rPr>
        <w:t>Justice and Community Safety Directorate</w:t>
      </w:r>
      <w:r>
        <w:rPr>
          <w:color w:val="000000" w:themeColor="text1"/>
          <w:szCs w:val="24"/>
        </w:rPr>
        <w:t>.</w:t>
      </w:r>
      <w:r w:rsidRPr="00BA2257">
        <w:t xml:space="preserve"> </w:t>
      </w:r>
    </w:p>
    <w:bookmarkEnd w:id="6"/>
    <w:p w14:paraId="3A84A3FD" w14:textId="77777777" w:rsidR="00E81D79" w:rsidRDefault="00E81D79" w:rsidP="00E81D79">
      <w:pPr>
        <w:spacing w:after="120"/>
      </w:pPr>
      <w:r>
        <w:t xml:space="preserve">Whilst in 2022, the Inspector was remunerated on a per diem basis to a remuneration amount that could not exceed $238,765 per annum, in 2023 the Tribunal determines that the Inspector of Correctional Services be remunerated at $247,122 per annum. </w:t>
      </w:r>
    </w:p>
    <w:p w14:paraId="0D94029F" w14:textId="77777777" w:rsidR="00E81D79" w:rsidRPr="00F823AD" w:rsidRDefault="00E81D79" w:rsidP="00E81D79">
      <w:pPr>
        <w:spacing w:before="120" w:after="60"/>
        <w:rPr>
          <w:color w:val="000000" w:themeColor="text1"/>
          <w:szCs w:val="24"/>
          <w:u w:val="single"/>
        </w:rPr>
      </w:pPr>
      <w:r>
        <w:rPr>
          <w:color w:val="000000" w:themeColor="text1"/>
          <w:szCs w:val="24"/>
          <w:u w:val="single"/>
        </w:rPr>
        <w:t>Heritage Council</w:t>
      </w:r>
    </w:p>
    <w:p w14:paraId="02353BD9" w14:textId="77777777" w:rsidR="00E81D79" w:rsidRDefault="00E81D79" w:rsidP="00E81D79">
      <w:pPr>
        <w:spacing w:before="120" w:after="60"/>
        <w:rPr>
          <w:color w:val="000000" w:themeColor="text1"/>
          <w:szCs w:val="24"/>
        </w:rPr>
      </w:pPr>
      <w:r>
        <w:rPr>
          <w:color w:val="000000" w:themeColor="text1"/>
          <w:szCs w:val="24"/>
        </w:rPr>
        <w:t xml:space="preserve">The Heritage Council is a decision-making statutory body established under the </w:t>
      </w:r>
      <w:r>
        <w:rPr>
          <w:i/>
          <w:iCs/>
          <w:szCs w:val="24"/>
        </w:rPr>
        <w:t xml:space="preserve">Heritage Act 2004 </w:t>
      </w:r>
      <w:r>
        <w:rPr>
          <w:color w:val="000000" w:themeColor="text1"/>
          <w:szCs w:val="24"/>
        </w:rPr>
        <w:t xml:space="preserve">to identify, assess, conserve and promote places and objects in the ACT with natural and cultural heritage significance. The Tribunal received a submission from the Chair of the Council requesting an increase in remuneration for the Chair, Deputy Chair and Members of the Council due to increased work value. The position of Deputy Chair has not been referred to the Tribunal by the Chief Minister, which is a requirement if the Tribunal is to determine the remuneration for a position. </w:t>
      </w:r>
      <w:r>
        <w:t xml:space="preserve">In considering the remuneration of the Heritage Council, the Tribunal had regard to the remuneration paid to similar positions in the Territory. </w:t>
      </w:r>
      <w:r>
        <w:rPr>
          <w:color w:val="000000" w:themeColor="text1"/>
          <w:szCs w:val="24"/>
        </w:rPr>
        <w:t>The Tribunal met with officials from the Environment, Planning and Sustainable Development Directorate.</w:t>
      </w:r>
      <w:r w:rsidRPr="00BA2257">
        <w:t xml:space="preserve"> </w:t>
      </w:r>
    </w:p>
    <w:p w14:paraId="4F459C25" w14:textId="77777777" w:rsidR="00E81D79" w:rsidRDefault="00E81D79" w:rsidP="00E81D79">
      <w:pPr>
        <w:spacing w:before="120" w:after="60"/>
        <w:rPr>
          <w:color w:val="000000" w:themeColor="text1"/>
          <w:szCs w:val="24"/>
        </w:rPr>
      </w:pPr>
      <w:r>
        <w:rPr>
          <w:color w:val="000000" w:themeColor="text1"/>
          <w:szCs w:val="24"/>
        </w:rPr>
        <w:t xml:space="preserve">The </w:t>
      </w:r>
      <w:r>
        <w:rPr>
          <w:szCs w:val="24"/>
        </w:rPr>
        <w:t xml:space="preserve">Tribunal </w:t>
      </w:r>
      <w:r>
        <w:rPr>
          <w:color w:val="000000" w:themeColor="text1"/>
          <w:szCs w:val="24"/>
        </w:rPr>
        <w:t>determines</w:t>
      </w:r>
      <w:r w:rsidRPr="001F0F41">
        <w:rPr>
          <w:color w:val="000000" w:themeColor="text1"/>
          <w:szCs w:val="24"/>
        </w:rPr>
        <w:t xml:space="preserve"> that </w:t>
      </w:r>
      <w:r>
        <w:rPr>
          <w:color w:val="000000" w:themeColor="text1"/>
          <w:szCs w:val="24"/>
        </w:rPr>
        <w:t xml:space="preserve">the Chair will be remunerated at $40,000 per annum and </w:t>
      </w:r>
      <w:r w:rsidRPr="001F0F41">
        <w:rPr>
          <w:bCs/>
          <w:color w:val="000000" w:themeColor="text1"/>
          <w:szCs w:val="24"/>
        </w:rPr>
        <w:t xml:space="preserve">Members </w:t>
      </w:r>
      <w:r>
        <w:rPr>
          <w:bCs/>
          <w:color w:val="000000" w:themeColor="text1"/>
          <w:szCs w:val="24"/>
        </w:rPr>
        <w:t>will</w:t>
      </w:r>
      <w:r w:rsidRPr="001F0F41">
        <w:rPr>
          <w:bCs/>
          <w:color w:val="000000" w:themeColor="text1"/>
          <w:szCs w:val="24"/>
        </w:rPr>
        <w:t xml:space="preserve"> be </w:t>
      </w:r>
      <w:r w:rsidRPr="00412E65">
        <w:rPr>
          <w:color w:val="000000" w:themeColor="text1"/>
        </w:rPr>
        <w:t>remunerated</w:t>
      </w:r>
      <w:r w:rsidRPr="001F0F41">
        <w:rPr>
          <w:bCs/>
          <w:color w:val="000000" w:themeColor="text1"/>
          <w:szCs w:val="24"/>
        </w:rPr>
        <w:t xml:space="preserve"> at $</w:t>
      </w:r>
      <w:r>
        <w:rPr>
          <w:bCs/>
          <w:color w:val="000000" w:themeColor="text1"/>
          <w:szCs w:val="24"/>
        </w:rPr>
        <w:t>650</w:t>
      </w:r>
      <w:r w:rsidRPr="001F0F41">
        <w:rPr>
          <w:bCs/>
          <w:color w:val="000000" w:themeColor="text1"/>
          <w:szCs w:val="24"/>
        </w:rPr>
        <w:t xml:space="preserve"> per diem.</w:t>
      </w:r>
      <w:r>
        <w:rPr>
          <w:bCs/>
          <w:color w:val="000000" w:themeColor="text1"/>
          <w:szCs w:val="24"/>
        </w:rPr>
        <w:t xml:space="preserve"> </w:t>
      </w:r>
    </w:p>
    <w:p w14:paraId="3C8406A5" w14:textId="77777777" w:rsidR="00E81D79" w:rsidRPr="00C12FB4" w:rsidRDefault="00E81D79" w:rsidP="00E81D79">
      <w:pPr>
        <w:spacing w:before="120" w:after="60"/>
        <w:rPr>
          <w:color w:val="000000" w:themeColor="text1"/>
          <w:szCs w:val="24"/>
          <w:u w:val="single"/>
        </w:rPr>
      </w:pPr>
      <w:r>
        <w:rPr>
          <w:color w:val="000000" w:themeColor="text1"/>
          <w:szCs w:val="24"/>
          <w:u w:val="single"/>
        </w:rPr>
        <w:t>Long Service Leave Authority</w:t>
      </w:r>
      <w:r w:rsidRPr="00C12FB4">
        <w:rPr>
          <w:color w:val="000000" w:themeColor="text1"/>
          <w:szCs w:val="24"/>
          <w:u w:val="single"/>
        </w:rPr>
        <w:t xml:space="preserve"> Board</w:t>
      </w:r>
    </w:p>
    <w:p w14:paraId="2FFFB232" w14:textId="77777777" w:rsidR="00E81D79" w:rsidRDefault="00E81D79" w:rsidP="00E81D79">
      <w:pPr>
        <w:spacing w:before="120" w:after="60"/>
        <w:rPr>
          <w:color w:val="000000" w:themeColor="text1"/>
          <w:szCs w:val="24"/>
        </w:rPr>
      </w:pPr>
      <w:r>
        <w:rPr>
          <w:color w:val="000000" w:themeColor="text1"/>
          <w:szCs w:val="24"/>
        </w:rPr>
        <w:t xml:space="preserve">The Long Service Leave Authority Board was established in 2010 under the </w:t>
      </w:r>
      <w:r>
        <w:rPr>
          <w:i/>
          <w:iCs/>
          <w:szCs w:val="24"/>
        </w:rPr>
        <w:t xml:space="preserve">Long Service Leave (Portable Schemes) Act 2009 </w:t>
      </w:r>
      <w:r>
        <w:rPr>
          <w:szCs w:val="24"/>
        </w:rPr>
        <w:t>to</w:t>
      </w:r>
      <w:r>
        <w:rPr>
          <w:color w:val="000000" w:themeColor="text1"/>
          <w:szCs w:val="24"/>
        </w:rPr>
        <w:t xml:space="preserve"> make recommendations to the Minister, determine a levy for industries included in the legislation and make any recommendations to the Minister on laws to be declared. The Tribunal received a submission from the Chair of the Board requesting an increase to remuneration of the Chair, Deputy Chair and Members due to increased work value, and noted the responsibility the Board exercised in relation to the appropriate management of the fund, including an expansion in the size and membership of the fund which has resulted in an increase in the Board’s responsibilities. </w:t>
      </w:r>
      <w:r>
        <w:t xml:space="preserve">In considering the remuneration of the Long Service Leave Authority Board, the Tribunal had regard to the </w:t>
      </w:r>
      <w:r>
        <w:lastRenderedPageBreak/>
        <w:t xml:space="preserve">remuneration paid to similar positions in the Territory. </w:t>
      </w:r>
      <w:r>
        <w:rPr>
          <w:color w:val="000000" w:themeColor="text1"/>
          <w:szCs w:val="24"/>
        </w:rPr>
        <w:t>The Tribunal met with officials from the Chief Minister, Treasury and Economic Development Directorate.</w:t>
      </w:r>
      <w:r w:rsidRPr="00BA2257">
        <w:t xml:space="preserve"> </w:t>
      </w:r>
    </w:p>
    <w:p w14:paraId="7F640239" w14:textId="77777777" w:rsidR="00E81D79" w:rsidRPr="00A20E71" w:rsidRDefault="00E81D79" w:rsidP="00E81D79">
      <w:pPr>
        <w:spacing w:before="120" w:after="60"/>
        <w:rPr>
          <w:color w:val="000000" w:themeColor="text1"/>
          <w:szCs w:val="24"/>
        </w:rPr>
      </w:pPr>
      <w:r>
        <w:rPr>
          <w:szCs w:val="24"/>
        </w:rPr>
        <w:t xml:space="preserve">The Tribunal </w:t>
      </w:r>
      <w:r>
        <w:rPr>
          <w:color w:val="000000" w:themeColor="text1"/>
          <w:szCs w:val="24"/>
        </w:rPr>
        <w:t>determines</w:t>
      </w:r>
      <w:r w:rsidRPr="001F0F41">
        <w:rPr>
          <w:color w:val="000000" w:themeColor="text1"/>
          <w:szCs w:val="24"/>
        </w:rPr>
        <w:t xml:space="preserve"> that the </w:t>
      </w:r>
      <w:r w:rsidRPr="001F0F41">
        <w:rPr>
          <w:bCs/>
          <w:color w:val="000000" w:themeColor="text1"/>
          <w:szCs w:val="24"/>
        </w:rPr>
        <w:t xml:space="preserve">Chair will be </w:t>
      </w:r>
      <w:r w:rsidRPr="00412E65">
        <w:rPr>
          <w:color w:val="000000" w:themeColor="text1"/>
        </w:rPr>
        <w:t>remunerated</w:t>
      </w:r>
      <w:r w:rsidRPr="001F0F41">
        <w:rPr>
          <w:bCs/>
          <w:color w:val="000000" w:themeColor="text1"/>
          <w:szCs w:val="24"/>
        </w:rPr>
        <w:t xml:space="preserve"> at $</w:t>
      </w:r>
      <w:r>
        <w:rPr>
          <w:bCs/>
          <w:color w:val="000000" w:themeColor="text1"/>
          <w:szCs w:val="24"/>
        </w:rPr>
        <w:t>45,000</w:t>
      </w:r>
      <w:r w:rsidRPr="001F0F41">
        <w:rPr>
          <w:bCs/>
          <w:color w:val="000000" w:themeColor="text1"/>
          <w:szCs w:val="24"/>
        </w:rPr>
        <w:t xml:space="preserve"> per </w:t>
      </w:r>
      <w:r>
        <w:rPr>
          <w:bCs/>
          <w:color w:val="000000" w:themeColor="text1"/>
          <w:szCs w:val="24"/>
        </w:rPr>
        <w:t>annum, Deputy Chair at $30,000 per annum</w:t>
      </w:r>
      <w:r w:rsidRPr="001F0F41">
        <w:rPr>
          <w:bCs/>
          <w:color w:val="000000" w:themeColor="text1"/>
          <w:szCs w:val="24"/>
        </w:rPr>
        <w:t xml:space="preserve"> and Members at $</w:t>
      </w:r>
      <w:r>
        <w:rPr>
          <w:bCs/>
          <w:color w:val="000000" w:themeColor="text1"/>
          <w:szCs w:val="24"/>
        </w:rPr>
        <w:t>650</w:t>
      </w:r>
      <w:r w:rsidRPr="001F0F41">
        <w:rPr>
          <w:bCs/>
          <w:color w:val="000000" w:themeColor="text1"/>
          <w:szCs w:val="24"/>
        </w:rPr>
        <w:t xml:space="preserve"> per diem.</w:t>
      </w:r>
    </w:p>
    <w:p w14:paraId="3AB651A6" w14:textId="77777777" w:rsidR="00E81D79" w:rsidRPr="00F7509F" w:rsidRDefault="00E81D79" w:rsidP="00E81D79">
      <w:pPr>
        <w:tabs>
          <w:tab w:val="left" w:pos="3780"/>
        </w:tabs>
        <w:rPr>
          <w:szCs w:val="24"/>
          <w:u w:val="single"/>
        </w:rPr>
      </w:pPr>
      <w:r>
        <w:rPr>
          <w:szCs w:val="24"/>
          <w:u w:val="single"/>
        </w:rPr>
        <w:t>Cemeteries and Crematoria Authority</w:t>
      </w:r>
    </w:p>
    <w:p w14:paraId="7F671A67" w14:textId="77777777" w:rsidR="00E81D79" w:rsidRDefault="00E81D79" w:rsidP="00E81D79">
      <w:pPr>
        <w:spacing w:before="120" w:after="60"/>
        <w:rPr>
          <w:color w:val="000000" w:themeColor="text1"/>
          <w:szCs w:val="24"/>
        </w:rPr>
      </w:pPr>
      <w:r>
        <w:rPr>
          <w:color w:val="000000" w:themeColor="text1"/>
          <w:szCs w:val="24"/>
        </w:rPr>
        <w:t xml:space="preserve">The Cemeteries and Crematoria Authority is a statutory body established under the </w:t>
      </w:r>
      <w:r>
        <w:rPr>
          <w:i/>
          <w:iCs/>
          <w:szCs w:val="24"/>
        </w:rPr>
        <w:t xml:space="preserve">ACT Cemeteries and Crematoria Act 2020 </w:t>
      </w:r>
      <w:r>
        <w:rPr>
          <w:color w:val="000000" w:themeColor="text1"/>
          <w:szCs w:val="24"/>
        </w:rPr>
        <w:t xml:space="preserve">to manage and operate public cemeteries, mausoleum and crematorium. The Authority is required to ensure the equitable availability of interment options and maintain burial capacity in the medium to long term for the ACT community. The Tribunal received a submission from the Chair of the Authority requesting an increase to remuneration of the Chair, Deputy Chair and Members due to increased work value. The position of Deputy Chair has not been referred to the Tribunal by the Chief Minister, which is a requirement if the Tribunal is to determine the remuneration for a position. </w:t>
      </w:r>
      <w:r>
        <w:t xml:space="preserve">In considering the remuneration of the Cemeteries and Crematoria Authority, the Tribunal had regard to the increase in scope in the work of the Authority and the expansion of the role of the governing board, as well as the remuneration paid to similar positions in the Territory. </w:t>
      </w:r>
      <w:r>
        <w:rPr>
          <w:color w:val="000000" w:themeColor="text1"/>
          <w:szCs w:val="24"/>
        </w:rPr>
        <w:t>The Tribunal met with officials from the Transport Canberra and City Services Directorate.</w:t>
      </w:r>
      <w:r w:rsidRPr="00BA2257">
        <w:t xml:space="preserve"> </w:t>
      </w:r>
    </w:p>
    <w:p w14:paraId="316CDE1A" w14:textId="77777777" w:rsidR="00E81D79" w:rsidRDefault="00E81D79" w:rsidP="00E81D79">
      <w:pPr>
        <w:spacing w:before="120" w:after="60"/>
        <w:rPr>
          <w:color w:val="000000" w:themeColor="text1"/>
          <w:szCs w:val="24"/>
        </w:rPr>
      </w:pPr>
      <w:r>
        <w:rPr>
          <w:szCs w:val="24"/>
        </w:rPr>
        <w:t xml:space="preserve">The Tribunal </w:t>
      </w:r>
      <w:r>
        <w:rPr>
          <w:color w:val="000000" w:themeColor="text1"/>
          <w:szCs w:val="24"/>
        </w:rPr>
        <w:t>determines</w:t>
      </w:r>
      <w:r w:rsidRPr="001F0F41">
        <w:rPr>
          <w:color w:val="000000" w:themeColor="text1"/>
          <w:szCs w:val="24"/>
        </w:rPr>
        <w:t xml:space="preserve"> that the </w:t>
      </w:r>
      <w:r w:rsidRPr="001F0F41">
        <w:rPr>
          <w:bCs/>
          <w:color w:val="000000" w:themeColor="text1"/>
          <w:szCs w:val="24"/>
        </w:rPr>
        <w:t xml:space="preserve">Chair will be </w:t>
      </w:r>
      <w:r w:rsidRPr="00412E65">
        <w:rPr>
          <w:color w:val="000000" w:themeColor="text1"/>
        </w:rPr>
        <w:t>remunerated</w:t>
      </w:r>
      <w:r w:rsidRPr="001F0F41">
        <w:rPr>
          <w:bCs/>
          <w:color w:val="000000" w:themeColor="text1"/>
          <w:szCs w:val="24"/>
        </w:rPr>
        <w:t xml:space="preserve"> at $</w:t>
      </w:r>
      <w:r>
        <w:rPr>
          <w:bCs/>
          <w:color w:val="000000" w:themeColor="text1"/>
          <w:szCs w:val="24"/>
        </w:rPr>
        <w:t>30,000</w:t>
      </w:r>
      <w:r w:rsidRPr="001F0F41">
        <w:rPr>
          <w:bCs/>
          <w:color w:val="000000" w:themeColor="text1"/>
          <w:szCs w:val="24"/>
        </w:rPr>
        <w:t xml:space="preserve"> per </w:t>
      </w:r>
      <w:r>
        <w:rPr>
          <w:bCs/>
          <w:color w:val="000000" w:themeColor="text1"/>
          <w:szCs w:val="24"/>
        </w:rPr>
        <w:t>annum</w:t>
      </w:r>
      <w:r w:rsidRPr="001F0F41">
        <w:rPr>
          <w:bCs/>
          <w:color w:val="000000" w:themeColor="text1"/>
          <w:szCs w:val="24"/>
        </w:rPr>
        <w:t xml:space="preserve"> and Members at $</w:t>
      </w:r>
      <w:r>
        <w:rPr>
          <w:bCs/>
          <w:color w:val="000000" w:themeColor="text1"/>
          <w:szCs w:val="24"/>
        </w:rPr>
        <w:t>650</w:t>
      </w:r>
      <w:r w:rsidRPr="001F0F41">
        <w:rPr>
          <w:bCs/>
          <w:color w:val="000000" w:themeColor="text1"/>
          <w:szCs w:val="24"/>
        </w:rPr>
        <w:t xml:space="preserve"> per diem.</w:t>
      </w:r>
    </w:p>
    <w:p w14:paraId="2C9C222D" w14:textId="77777777" w:rsidR="00E81D79" w:rsidRPr="00B67391" w:rsidRDefault="00E81D79" w:rsidP="00E81D79">
      <w:pPr>
        <w:tabs>
          <w:tab w:val="left" w:pos="3780"/>
        </w:tabs>
        <w:rPr>
          <w:szCs w:val="24"/>
          <w:u w:val="single"/>
        </w:rPr>
      </w:pPr>
      <w:r w:rsidRPr="00B67391">
        <w:rPr>
          <w:szCs w:val="24"/>
          <w:u w:val="single"/>
        </w:rPr>
        <w:t>Other Part-time Public Office Holders</w:t>
      </w:r>
    </w:p>
    <w:p w14:paraId="7CD7F029" w14:textId="77777777" w:rsidR="00E81D79" w:rsidRDefault="00E81D79" w:rsidP="00E81D79">
      <w:pPr>
        <w:spacing w:before="120" w:after="120"/>
        <w:rPr>
          <w:color w:val="000000" w:themeColor="text1"/>
          <w:szCs w:val="24"/>
        </w:rPr>
      </w:pPr>
      <w:r w:rsidRPr="00912464">
        <w:rPr>
          <w:szCs w:val="24"/>
        </w:rPr>
        <w:t xml:space="preserve">All other </w:t>
      </w:r>
      <w:r w:rsidRPr="00C50EE1">
        <w:rPr>
          <w:color w:val="000000" w:themeColor="text1"/>
          <w:szCs w:val="24"/>
        </w:rPr>
        <w:t xml:space="preserve">part-time public office holders </w:t>
      </w:r>
      <w:r>
        <w:rPr>
          <w:color w:val="000000" w:themeColor="text1"/>
          <w:szCs w:val="24"/>
        </w:rPr>
        <w:t xml:space="preserve">being considered as part of the 2023 Spring Sitting </w:t>
      </w:r>
      <w:r w:rsidRPr="00C50EE1">
        <w:rPr>
          <w:color w:val="000000" w:themeColor="text1"/>
          <w:szCs w:val="24"/>
        </w:rPr>
        <w:t xml:space="preserve">will receive a </w:t>
      </w:r>
      <w:r>
        <w:rPr>
          <w:color w:val="000000" w:themeColor="text1"/>
          <w:szCs w:val="24"/>
        </w:rPr>
        <w:t>3.5 per cent</w:t>
      </w:r>
      <w:r w:rsidRPr="00C50EE1">
        <w:rPr>
          <w:color w:val="000000" w:themeColor="text1"/>
          <w:szCs w:val="24"/>
        </w:rPr>
        <w:t xml:space="preserve"> increase</w:t>
      </w:r>
      <w:r>
        <w:rPr>
          <w:color w:val="000000" w:themeColor="text1"/>
          <w:szCs w:val="24"/>
        </w:rPr>
        <w:t xml:space="preserve">, </w:t>
      </w:r>
      <w:r w:rsidRPr="00C50EE1">
        <w:rPr>
          <w:color w:val="000000" w:themeColor="text1"/>
          <w:szCs w:val="24"/>
        </w:rPr>
        <w:t xml:space="preserve">rounded up to the nearest $5, effective from </w:t>
      </w:r>
      <w:r w:rsidRPr="007C51B3">
        <w:rPr>
          <w:color w:val="000000" w:themeColor="text1"/>
          <w:szCs w:val="24"/>
        </w:rPr>
        <w:t xml:space="preserve">1 November </w:t>
      </w:r>
      <w:r w:rsidRPr="0095146B">
        <w:rPr>
          <w:color w:val="000000" w:themeColor="text1"/>
          <w:szCs w:val="24"/>
        </w:rPr>
        <w:t>202</w:t>
      </w:r>
      <w:r>
        <w:rPr>
          <w:color w:val="000000" w:themeColor="text1"/>
          <w:szCs w:val="24"/>
        </w:rPr>
        <w:t>3</w:t>
      </w:r>
      <w:r w:rsidRPr="0095146B">
        <w:rPr>
          <w:color w:val="000000" w:themeColor="text1"/>
          <w:szCs w:val="24"/>
        </w:rPr>
        <w:t>.</w:t>
      </w:r>
      <w:r w:rsidRPr="00C50EE1">
        <w:rPr>
          <w:color w:val="000000" w:themeColor="text1"/>
          <w:szCs w:val="24"/>
        </w:rPr>
        <w:t xml:space="preserve"> </w:t>
      </w:r>
    </w:p>
    <w:p w14:paraId="0325509B" w14:textId="77777777" w:rsidR="00E81D79" w:rsidRPr="00507612" w:rsidRDefault="00E81D79" w:rsidP="00E81D79">
      <w:pPr>
        <w:spacing w:before="120" w:after="60"/>
        <w:rPr>
          <w:szCs w:val="24"/>
        </w:rPr>
      </w:pPr>
      <w:r w:rsidRPr="00507612">
        <w:rPr>
          <w:szCs w:val="24"/>
        </w:rPr>
        <w:t>The retrospective application of this Determination</w:t>
      </w:r>
      <w:r>
        <w:rPr>
          <w:szCs w:val="24"/>
        </w:rPr>
        <w:t xml:space="preserve"> to 1 November 2023</w:t>
      </w:r>
      <w:r w:rsidRPr="00507612">
        <w:rPr>
          <w:szCs w:val="24"/>
        </w:rPr>
        <w:t xml:space="preserve"> does not affect the rights of a person (other than the ACT Government) in a manner prejudicial to that person, nor does it impose any liability on such person.</w:t>
      </w:r>
    </w:p>
    <w:p w14:paraId="4991F997" w14:textId="77777777" w:rsidR="00E81D79" w:rsidRPr="00A52ABB" w:rsidRDefault="00E81D79" w:rsidP="00E81D79">
      <w:pPr>
        <w:spacing w:after="120"/>
        <w:rPr>
          <w:b/>
          <w:bCs/>
        </w:rPr>
      </w:pPr>
    </w:p>
    <w:p w14:paraId="4B105A8A" w14:textId="77777777" w:rsidR="00E81D79" w:rsidRPr="007E4C79" w:rsidRDefault="00E81D79" w:rsidP="00376D1F">
      <w:pPr>
        <w:spacing w:before="120" w:after="60"/>
        <w:rPr>
          <w:color w:val="000000" w:themeColor="text1"/>
        </w:rPr>
      </w:pPr>
    </w:p>
    <w:p w14:paraId="1E216E56" w14:textId="77777777" w:rsidR="006257C0" w:rsidRDefault="006257C0" w:rsidP="00AA0031">
      <w:pPr>
        <w:rPr>
          <w:szCs w:val="24"/>
        </w:rPr>
      </w:pPr>
    </w:p>
    <w:p w14:paraId="56684822" w14:textId="52950BBB" w:rsidR="00AE696C" w:rsidRDefault="00186F11" w:rsidP="00A41965">
      <w:pPr>
        <w:ind w:left="360"/>
        <w:jc w:val="right"/>
        <w:rPr>
          <w:sz w:val="22"/>
          <w:szCs w:val="22"/>
        </w:rPr>
      </w:pPr>
      <w:r>
        <w:rPr>
          <w:szCs w:val="24"/>
        </w:rPr>
        <w:t>22</w:t>
      </w:r>
      <w:r w:rsidR="006F625F">
        <w:rPr>
          <w:szCs w:val="24"/>
        </w:rPr>
        <w:t xml:space="preserve"> November</w:t>
      </w:r>
      <w:r w:rsidR="006D45E1">
        <w:rPr>
          <w:szCs w:val="24"/>
        </w:rPr>
        <w:t xml:space="preserve"> 20</w:t>
      </w:r>
      <w:r w:rsidR="006F625F">
        <w:rPr>
          <w:szCs w:val="24"/>
        </w:rPr>
        <w:t>23</w:t>
      </w:r>
    </w:p>
    <w:p w14:paraId="2150DB3D" w14:textId="77777777" w:rsidR="00AE696C" w:rsidRDefault="00AE696C" w:rsidP="00324AD4">
      <w:pPr>
        <w:rPr>
          <w:rFonts w:cs="Calibri"/>
          <w:color w:val="FF0000"/>
          <w:sz w:val="20"/>
          <w:vertAlign w:val="superscript"/>
        </w:rPr>
      </w:pPr>
    </w:p>
    <w:p w14:paraId="042DB14D" w14:textId="5CF0721C" w:rsidR="009F36AD" w:rsidRDefault="009F36AD" w:rsidP="00324AD4">
      <w:pPr>
        <w:rPr>
          <w:rFonts w:cs="Arial"/>
        </w:rPr>
      </w:pPr>
      <w:r>
        <w:rPr>
          <w:rFonts w:cs="Arial"/>
        </w:rPr>
        <w:br w:type="page"/>
      </w:r>
    </w:p>
    <w:bookmarkEnd w:id="0"/>
    <w:p w14:paraId="22C46C6E" w14:textId="77777777" w:rsidR="001F0EA2" w:rsidRDefault="001F0EA2" w:rsidP="001F0EA2">
      <w:pPr>
        <w:spacing w:before="120"/>
        <w:rPr>
          <w:rFonts w:cs="Arial"/>
        </w:rPr>
      </w:pPr>
    </w:p>
    <w:p w14:paraId="6480728E" w14:textId="77777777" w:rsidR="001F0EA2" w:rsidRPr="00D62589" w:rsidRDefault="001F0EA2" w:rsidP="001F0EA2">
      <w:pPr>
        <w:spacing w:before="120"/>
        <w:rPr>
          <w:rFonts w:cs="Arial"/>
          <w:sz w:val="28"/>
          <w:szCs w:val="28"/>
        </w:rPr>
      </w:pPr>
      <w:r>
        <w:rPr>
          <w:rFonts w:cs="Arial"/>
          <w:noProof/>
          <w:lang w:eastAsia="en-AU"/>
        </w:rPr>
        <w:drawing>
          <wp:inline distT="0" distB="0" distL="0" distR="0" wp14:anchorId="58E83464" wp14:editId="5F2EC255">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D62589">
        <w:rPr>
          <w:rFonts w:cs="Arial"/>
          <w:noProof/>
          <w:sz w:val="28"/>
          <w:szCs w:val="28"/>
          <w:lang w:eastAsia="en-AU"/>
        </w:rPr>
        <w:tab/>
        <w:t xml:space="preserve">      </w:t>
      </w:r>
      <w:r w:rsidRPr="00D62589">
        <w:rPr>
          <w:rFonts w:cs="Arial"/>
          <w:noProof/>
          <w:sz w:val="28"/>
          <w:szCs w:val="28"/>
          <w:lang w:eastAsia="en-AU"/>
        </w:rPr>
        <w:tab/>
        <w:t xml:space="preserve">    </w:t>
      </w:r>
      <w:r w:rsidRPr="00D62589">
        <w:rPr>
          <w:rFonts w:cs="Arial"/>
          <w:sz w:val="28"/>
          <w:szCs w:val="28"/>
        </w:rPr>
        <w:t>Australian Capital Territory Remuneration Tribunal</w:t>
      </w:r>
    </w:p>
    <w:p w14:paraId="2EB78D13" w14:textId="77777777" w:rsidR="001F0EA2" w:rsidRPr="00BC60C7" w:rsidRDefault="001F0EA2" w:rsidP="001F0EA2">
      <w:pPr>
        <w:pStyle w:val="Heading1"/>
      </w:pPr>
      <w:r w:rsidRPr="00BC60C7">
        <w:t xml:space="preserve">Part-time Public Office Holders </w:t>
      </w:r>
    </w:p>
    <w:p w14:paraId="52ABE36C" w14:textId="79BE8793" w:rsidR="001F0EA2" w:rsidRPr="008879E2" w:rsidRDefault="001F0EA2" w:rsidP="001F0EA2">
      <w:pPr>
        <w:pStyle w:val="Heading1"/>
        <w:rPr>
          <w:color w:val="000000" w:themeColor="text1"/>
        </w:rPr>
      </w:pPr>
      <w:r w:rsidRPr="00004120">
        <w:rPr>
          <w:color w:val="000000" w:themeColor="text1"/>
        </w:rPr>
        <w:t xml:space="preserve">Determination </w:t>
      </w:r>
      <w:r w:rsidR="00412E65" w:rsidRPr="00004120">
        <w:rPr>
          <w:color w:val="000000" w:themeColor="text1"/>
        </w:rPr>
        <w:t>1</w:t>
      </w:r>
      <w:r w:rsidR="006F625F">
        <w:rPr>
          <w:color w:val="000000" w:themeColor="text1"/>
        </w:rPr>
        <w:t>8</w:t>
      </w:r>
      <w:r w:rsidR="00D568D6" w:rsidRPr="00004120">
        <w:rPr>
          <w:color w:val="000000" w:themeColor="text1"/>
        </w:rPr>
        <w:t xml:space="preserve"> </w:t>
      </w:r>
      <w:r w:rsidRPr="008879E2">
        <w:rPr>
          <w:color w:val="000000" w:themeColor="text1"/>
        </w:rPr>
        <w:t>of 20</w:t>
      </w:r>
      <w:r w:rsidR="006D45E1">
        <w:rPr>
          <w:color w:val="000000" w:themeColor="text1"/>
        </w:rPr>
        <w:t>2</w:t>
      </w:r>
      <w:r w:rsidR="006F625F">
        <w:rPr>
          <w:color w:val="000000" w:themeColor="text1"/>
        </w:rPr>
        <w:t>3</w:t>
      </w:r>
    </w:p>
    <w:p w14:paraId="2740980D" w14:textId="77777777" w:rsidR="001F0EA2" w:rsidRPr="00D62589" w:rsidRDefault="001F0EA2" w:rsidP="001F0EA2">
      <w:r w:rsidRPr="00D62589">
        <w:t xml:space="preserve">made under the </w:t>
      </w:r>
    </w:p>
    <w:p w14:paraId="74160130" w14:textId="77777777" w:rsidR="001F0EA2" w:rsidRPr="000D1005" w:rsidRDefault="001F0EA2" w:rsidP="001F0EA2">
      <w:pPr>
        <w:rPr>
          <w:rFonts w:cs="Arial"/>
          <w:b/>
        </w:rPr>
      </w:pPr>
      <w:r w:rsidRPr="000D1005">
        <w:rPr>
          <w:rFonts w:cs="Arial"/>
          <w:b/>
        </w:rPr>
        <w:t>Remuneration Tribunal Act 1995</w:t>
      </w:r>
      <w:r>
        <w:rPr>
          <w:rFonts w:cs="Arial"/>
          <w:b/>
        </w:rPr>
        <w:t>, section 10 (Inquiries about holders of certain positions)</w:t>
      </w:r>
    </w:p>
    <w:p w14:paraId="0B387FCF" w14:textId="77777777" w:rsidR="001F0EA2" w:rsidRPr="005B6ADD" w:rsidRDefault="001F0EA2" w:rsidP="001F0EA2">
      <w:pPr>
        <w:rPr>
          <w:rFonts w:cs="Arial"/>
          <w:b/>
        </w:rPr>
      </w:pPr>
    </w:p>
    <w:p w14:paraId="118BD4EF" w14:textId="77777777" w:rsidR="001F0EA2" w:rsidRPr="00D62589" w:rsidRDefault="001F0EA2" w:rsidP="001F0EA2">
      <w:pPr>
        <w:pStyle w:val="N-line3"/>
        <w:pBdr>
          <w:top w:val="single" w:sz="12" w:space="1" w:color="auto"/>
          <w:bottom w:val="none" w:sz="0" w:space="0" w:color="auto"/>
        </w:pBdr>
        <w:spacing w:before="120" w:after="60"/>
        <w:rPr>
          <w:szCs w:val="24"/>
        </w:rPr>
      </w:pPr>
    </w:p>
    <w:p w14:paraId="3C749929" w14:textId="77777777" w:rsidR="001F0EA2" w:rsidRPr="00294FE9" w:rsidRDefault="001F0EA2" w:rsidP="001F0EA2">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6024868B" w14:textId="1A88BC0B" w:rsidR="001F0EA2" w:rsidRPr="00B242F4" w:rsidRDefault="001F0EA2" w:rsidP="001F0EA2">
      <w:pPr>
        <w:spacing w:before="120" w:after="60"/>
        <w:ind w:left="709"/>
        <w:rPr>
          <w:color w:val="000000" w:themeColor="text1"/>
          <w:szCs w:val="24"/>
        </w:rPr>
      </w:pPr>
      <w:r>
        <w:rPr>
          <w:szCs w:val="24"/>
        </w:rPr>
        <w:t xml:space="preserve">This </w:t>
      </w:r>
      <w:r w:rsidRPr="00B242F4">
        <w:rPr>
          <w:color w:val="000000" w:themeColor="text1"/>
          <w:szCs w:val="24"/>
        </w:rPr>
        <w:t>instrument</w:t>
      </w:r>
      <w:r w:rsidR="006D45E1">
        <w:rPr>
          <w:color w:val="000000" w:themeColor="text1"/>
          <w:szCs w:val="24"/>
        </w:rPr>
        <w:t xml:space="preserve"> is taken to have </w:t>
      </w:r>
      <w:r w:rsidR="000772F7">
        <w:rPr>
          <w:color w:val="000000" w:themeColor="text1"/>
          <w:szCs w:val="24"/>
        </w:rPr>
        <w:t>commence</w:t>
      </w:r>
      <w:r w:rsidR="006D45E1">
        <w:rPr>
          <w:color w:val="000000" w:themeColor="text1"/>
          <w:szCs w:val="24"/>
        </w:rPr>
        <w:t>d</w:t>
      </w:r>
      <w:r w:rsidR="00F35096" w:rsidRPr="007E4C79">
        <w:rPr>
          <w:color w:val="000000" w:themeColor="text1"/>
          <w:szCs w:val="24"/>
        </w:rPr>
        <w:t xml:space="preserve"> </w:t>
      </w:r>
      <w:r w:rsidR="00F35096">
        <w:rPr>
          <w:color w:val="000000" w:themeColor="text1"/>
          <w:szCs w:val="24"/>
        </w:rPr>
        <w:t>on</w:t>
      </w:r>
      <w:r w:rsidR="00F35096" w:rsidRPr="007E4C79">
        <w:rPr>
          <w:color w:val="000000" w:themeColor="text1"/>
          <w:szCs w:val="24"/>
        </w:rPr>
        <w:t xml:space="preserve"> </w:t>
      </w:r>
      <w:r w:rsidR="00B353FA" w:rsidRPr="00A05A53">
        <w:rPr>
          <w:color w:val="000000" w:themeColor="text1"/>
          <w:szCs w:val="24"/>
        </w:rPr>
        <w:t>1</w:t>
      </w:r>
      <w:r w:rsidR="00D568D6" w:rsidRPr="00A05A53">
        <w:rPr>
          <w:color w:val="000000" w:themeColor="text1"/>
          <w:szCs w:val="24"/>
        </w:rPr>
        <w:t xml:space="preserve"> </w:t>
      </w:r>
      <w:r w:rsidR="003D206C" w:rsidRPr="00A05A53">
        <w:rPr>
          <w:color w:val="000000" w:themeColor="text1"/>
          <w:szCs w:val="24"/>
        </w:rPr>
        <w:t>November 20</w:t>
      </w:r>
      <w:r w:rsidR="006D45E1">
        <w:rPr>
          <w:color w:val="000000" w:themeColor="text1"/>
          <w:szCs w:val="24"/>
        </w:rPr>
        <w:t>2</w:t>
      </w:r>
      <w:r w:rsidR="006F625F">
        <w:rPr>
          <w:color w:val="000000" w:themeColor="text1"/>
          <w:szCs w:val="24"/>
        </w:rPr>
        <w:t>3</w:t>
      </w:r>
      <w:r w:rsidRPr="00A05A53">
        <w:rPr>
          <w:color w:val="000000" w:themeColor="text1"/>
          <w:szCs w:val="24"/>
        </w:rPr>
        <w:t>.</w:t>
      </w:r>
    </w:p>
    <w:p w14:paraId="744A7BBA" w14:textId="77777777" w:rsidR="001F0EA2" w:rsidRPr="00B242F4" w:rsidRDefault="001F0EA2" w:rsidP="001F0EA2">
      <w:pPr>
        <w:pStyle w:val="Heading3"/>
        <w:spacing w:before="120"/>
        <w:rPr>
          <w:color w:val="000000" w:themeColor="text1"/>
        </w:rPr>
      </w:pPr>
      <w:r w:rsidRPr="00B242F4">
        <w:rPr>
          <w:color w:val="000000" w:themeColor="text1"/>
        </w:rPr>
        <w:t xml:space="preserve">Remuneration </w:t>
      </w:r>
    </w:p>
    <w:p w14:paraId="68798AB9" w14:textId="2B3ACA47" w:rsidR="001F0EA2" w:rsidRPr="0077128F" w:rsidRDefault="001F0EA2" w:rsidP="001F0EA2">
      <w:pPr>
        <w:pStyle w:val="Heading3"/>
        <w:numPr>
          <w:ilvl w:val="1"/>
          <w:numId w:val="1"/>
        </w:numPr>
        <w:spacing w:before="120"/>
        <w:rPr>
          <w:b w:val="0"/>
        </w:rPr>
      </w:pPr>
      <w:r w:rsidRPr="0077128F">
        <w:rPr>
          <w:b w:val="0"/>
        </w:rPr>
        <w:t xml:space="preserve">A Part-time Holder of a Public Office or Appointment shown in columns 1 and 2 shall be entitled to the fee specified in column 3 </w:t>
      </w:r>
      <w:r w:rsidR="00C612F3" w:rsidRPr="0077128F">
        <w:rPr>
          <w:b w:val="0"/>
        </w:rPr>
        <w:t xml:space="preserve">or column 4 </w:t>
      </w:r>
      <w:r w:rsidRPr="0077128F">
        <w:rPr>
          <w:b w:val="0"/>
        </w:rPr>
        <w:t xml:space="preserve">of Table 1. </w:t>
      </w:r>
    </w:p>
    <w:p w14:paraId="19CBDAAA" w14:textId="77777777" w:rsidR="001F0EA2" w:rsidRPr="0077128F" w:rsidRDefault="001F0EA2" w:rsidP="001F0EA2">
      <w:pPr>
        <w:pStyle w:val="Heading4"/>
        <w:spacing w:before="120" w:after="60"/>
      </w:pPr>
      <w:r w:rsidRPr="0077128F">
        <w:t>Table 1: Remuneration rates for Part-time Holders of Public Office</w:t>
      </w:r>
    </w:p>
    <w:p w14:paraId="3C905E1C" w14:textId="77777777" w:rsidR="001F0EA2" w:rsidRPr="0077128F" w:rsidRDefault="001F0EA2" w:rsidP="001F0EA2"/>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12"/>
        <w:gridCol w:w="1681"/>
        <w:gridCol w:w="6"/>
        <w:gridCol w:w="1675"/>
        <w:gridCol w:w="13"/>
      </w:tblGrid>
      <w:tr w:rsidR="00B242F4" w:rsidRPr="0077128F" w14:paraId="3FDE59B6" w14:textId="34ABBE0B" w:rsidTr="0003415E">
        <w:trPr>
          <w:trHeight w:val="300"/>
          <w:tblHeader/>
          <w:jc w:val="center"/>
        </w:trPr>
        <w:tc>
          <w:tcPr>
            <w:tcW w:w="2830" w:type="dxa"/>
            <w:shd w:val="clear" w:color="auto" w:fill="auto"/>
            <w:hideMark/>
          </w:tcPr>
          <w:p w14:paraId="6C6144BA" w14:textId="77777777" w:rsidR="009E484F" w:rsidRPr="0077128F" w:rsidRDefault="009E484F" w:rsidP="001F0EA2">
            <w:pPr>
              <w:pStyle w:val="Heading5"/>
              <w:spacing w:after="0"/>
              <w:rPr>
                <w:b w:val="0"/>
                <w:color w:val="auto"/>
                <w:sz w:val="22"/>
                <w:szCs w:val="22"/>
              </w:rPr>
            </w:pPr>
            <w:r w:rsidRPr="0077128F">
              <w:rPr>
                <w:color w:val="auto"/>
                <w:sz w:val="22"/>
                <w:szCs w:val="22"/>
              </w:rPr>
              <w:t>COLUMN 1</w:t>
            </w:r>
          </w:p>
          <w:p w14:paraId="6A969425" w14:textId="77777777" w:rsidR="009E484F" w:rsidRPr="0077128F" w:rsidRDefault="009E484F" w:rsidP="001F0EA2">
            <w:pPr>
              <w:pStyle w:val="Heading5"/>
              <w:rPr>
                <w:b w:val="0"/>
                <w:color w:val="auto"/>
                <w:sz w:val="22"/>
                <w:szCs w:val="22"/>
              </w:rPr>
            </w:pPr>
            <w:r w:rsidRPr="0077128F">
              <w:rPr>
                <w:color w:val="auto"/>
                <w:sz w:val="22"/>
                <w:szCs w:val="22"/>
              </w:rPr>
              <w:t>Board, committee etc</w:t>
            </w:r>
          </w:p>
        </w:tc>
        <w:tc>
          <w:tcPr>
            <w:tcW w:w="2812" w:type="dxa"/>
            <w:shd w:val="clear" w:color="auto" w:fill="auto"/>
            <w:hideMark/>
          </w:tcPr>
          <w:p w14:paraId="2DBE43F5" w14:textId="77777777" w:rsidR="009E484F" w:rsidRPr="0077128F" w:rsidRDefault="009E484F" w:rsidP="001F0EA2">
            <w:pPr>
              <w:pStyle w:val="Heading5"/>
              <w:spacing w:after="0"/>
              <w:rPr>
                <w:color w:val="auto"/>
                <w:sz w:val="22"/>
                <w:szCs w:val="22"/>
              </w:rPr>
            </w:pPr>
            <w:r w:rsidRPr="0077128F">
              <w:rPr>
                <w:color w:val="auto"/>
                <w:sz w:val="22"/>
                <w:szCs w:val="22"/>
              </w:rPr>
              <w:t>COLUMN 2</w:t>
            </w:r>
          </w:p>
          <w:p w14:paraId="7741D2C9" w14:textId="77777777" w:rsidR="009E484F" w:rsidRPr="0077128F" w:rsidRDefault="009E484F" w:rsidP="001F0EA2">
            <w:pPr>
              <w:pStyle w:val="Heading5"/>
              <w:rPr>
                <w:color w:val="auto"/>
                <w:sz w:val="22"/>
                <w:szCs w:val="22"/>
              </w:rPr>
            </w:pPr>
            <w:r w:rsidRPr="0077128F">
              <w:rPr>
                <w:color w:val="auto"/>
                <w:sz w:val="22"/>
                <w:szCs w:val="22"/>
              </w:rPr>
              <w:t xml:space="preserve">Position </w:t>
            </w:r>
          </w:p>
        </w:tc>
        <w:tc>
          <w:tcPr>
            <w:tcW w:w="1687" w:type="dxa"/>
            <w:gridSpan w:val="2"/>
            <w:shd w:val="clear" w:color="auto" w:fill="auto"/>
            <w:noWrap/>
            <w:hideMark/>
          </w:tcPr>
          <w:p w14:paraId="33405F7B" w14:textId="1F9B5CF5" w:rsidR="009E484F" w:rsidRPr="0077128F" w:rsidRDefault="009E484F" w:rsidP="002C658A">
            <w:pPr>
              <w:pStyle w:val="Heading5"/>
              <w:contextualSpacing/>
              <w:rPr>
                <w:color w:val="auto"/>
                <w:sz w:val="22"/>
                <w:szCs w:val="22"/>
              </w:rPr>
            </w:pPr>
            <w:r w:rsidRPr="0077128F">
              <w:rPr>
                <w:color w:val="auto"/>
                <w:sz w:val="22"/>
                <w:szCs w:val="22"/>
              </w:rPr>
              <w:t>COLUMN 3</w:t>
            </w:r>
          </w:p>
          <w:p w14:paraId="479BD244" w14:textId="2649DCDA" w:rsidR="009E484F" w:rsidRPr="0077128F" w:rsidRDefault="005C15D6" w:rsidP="002C658A">
            <w:pPr>
              <w:pStyle w:val="Heading5"/>
              <w:contextualSpacing/>
              <w:rPr>
                <w:color w:val="auto"/>
                <w:sz w:val="22"/>
                <w:szCs w:val="22"/>
              </w:rPr>
            </w:pPr>
            <w:r w:rsidRPr="0077128F">
              <w:rPr>
                <w:color w:val="auto"/>
                <w:sz w:val="22"/>
                <w:szCs w:val="22"/>
              </w:rPr>
              <w:t>Base remuneration (</w:t>
            </w:r>
            <w:r w:rsidR="009E484F" w:rsidRPr="0077128F">
              <w:rPr>
                <w:color w:val="auto"/>
                <w:sz w:val="22"/>
                <w:szCs w:val="22"/>
              </w:rPr>
              <w:t>Per Diem</w:t>
            </w:r>
            <w:r w:rsidRPr="0077128F">
              <w:rPr>
                <w:color w:val="auto"/>
                <w:sz w:val="22"/>
                <w:szCs w:val="22"/>
              </w:rPr>
              <w:t>)</w:t>
            </w:r>
          </w:p>
        </w:tc>
        <w:tc>
          <w:tcPr>
            <w:tcW w:w="1688" w:type="dxa"/>
            <w:gridSpan w:val="2"/>
          </w:tcPr>
          <w:p w14:paraId="3BA686BC" w14:textId="212146EE" w:rsidR="009E484F" w:rsidRPr="0077128F" w:rsidRDefault="009E484F" w:rsidP="002C658A">
            <w:pPr>
              <w:pStyle w:val="Heading5"/>
              <w:contextualSpacing/>
              <w:rPr>
                <w:color w:val="auto"/>
                <w:sz w:val="22"/>
                <w:szCs w:val="22"/>
              </w:rPr>
            </w:pPr>
            <w:r w:rsidRPr="0077128F">
              <w:rPr>
                <w:color w:val="auto"/>
                <w:sz w:val="22"/>
                <w:szCs w:val="22"/>
              </w:rPr>
              <w:t xml:space="preserve">COLUMN 4 </w:t>
            </w:r>
            <w:r w:rsidRPr="0077128F">
              <w:rPr>
                <w:color w:val="auto"/>
                <w:sz w:val="22"/>
                <w:szCs w:val="22"/>
              </w:rPr>
              <w:br/>
            </w:r>
            <w:r w:rsidR="005C15D6" w:rsidRPr="0077128F">
              <w:rPr>
                <w:color w:val="auto"/>
                <w:sz w:val="22"/>
                <w:szCs w:val="22"/>
              </w:rPr>
              <w:t>Base remuneration (</w:t>
            </w:r>
            <w:r w:rsidRPr="0077128F">
              <w:rPr>
                <w:color w:val="auto"/>
                <w:sz w:val="22"/>
                <w:szCs w:val="22"/>
              </w:rPr>
              <w:t>Per Annum</w:t>
            </w:r>
            <w:r w:rsidR="005C15D6" w:rsidRPr="0077128F">
              <w:rPr>
                <w:color w:val="auto"/>
                <w:sz w:val="22"/>
                <w:szCs w:val="22"/>
              </w:rPr>
              <w:t>)</w:t>
            </w:r>
          </w:p>
        </w:tc>
      </w:tr>
      <w:tr w:rsidR="006F625F" w:rsidRPr="0077128F" w14:paraId="4DE8787A" w14:textId="77777777" w:rsidTr="0003415E">
        <w:trPr>
          <w:trHeight w:val="330"/>
          <w:jc w:val="center"/>
        </w:trPr>
        <w:tc>
          <w:tcPr>
            <w:tcW w:w="2830" w:type="dxa"/>
            <w:shd w:val="clear" w:color="auto" w:fill="auto"/>
          </w:tcPr>
          <w:p w14:paraId="2D35127F" w14:textId="6267719F" w:rsidR="006F625F" w:rsidRPr="0077128F" w:rsidRDefault="006F625F" w:rsidP="001F0EA2">
            <w:pPr>
              <w:rPr>
                <w:sz w:val="22"/>
                <w:szCs w:val="22"/>
                <w:lang w:eastAsia="en-AU"/>
              </w:rPr>
            </w:pPr>
            <w:r>
              <w:rPr>
                <w:sz w:val="22"/>
                <w:szCs w:val="22"/>
                <w:lang w:eastAsia="en-AU"/>
              </w:rPr>
              <w:t>ACT Health System Council</w:t>
            </w:r>
          </w:p>
        </w:tc>
        <w:tc>
          <w:tcPr>
            <w:tcW w:w="2812" w:type="dxa"/>
            <w:shd w:val="clear" w:color="auto" w:fill="auto"/>
          </w:tcPr>
          <w:p w14:paraId="44CE807E" w14:textId="77777777" w:rsidR="006F625F" w:rsidRDefault="006F625F" w:rsidP="001F0EA2">
            <w:pPr>
              <w:rPr>
                <w:sz w:val="22"/>
                <w:szCs w:val="22"/>
                <w:lang w:eastAsia="en-AU"/>
              </w:rPr>
            </w:pPr>
            <w:r>
              <w:rPr>
                <w:sz w:val="22"/>
                <w:szCs w:val="22"/>
                <w:lang w:eastAsia="en-AU"/>
              </w:rPr>
              <w:t>Chair</w:t>
            </w:r>
          </w:p>
          <w:p w14:paraId="2E9BD7FB" w14:textId="77777777" w:rsidR="006F625F" w:rsidRDefault="006F625F" w:rsidP="001F0EA2">
            <w:pPr>
              <w:rPr>
                <w:sz w:val="22"/>
                <w:szCs w:val="22"/>
                <w:lang w:eastAsia="en-AU"/>
              </w:rPr>
            </w:pPr>
            <w:r>
              <w:rPr>
                <w:sz w:val="22"/>
                <w:szCs w:val="22"/>
                <w:lang w:eastAsia="en-AU"/>
              </w:rPr>
              <w:t>Deputy Chair</w:t>
            </w:r>
          </w:p>
          <w:p w14:paraId="6813666E" w14:textId="68EC0DE8" w:rsidR="006F625F" w:rsidRPr="0077128F" w:rsidRDefault="006F625F" w:rsidP="001F0EA2">
            <w:pPr>
              <w:rPr>
                <w:sz w:val="22"/>
                <w:szCs w:val="22"/>
                <w:lang w:eastAsia="en-AU"/>
              </w:rPr>
            </w:pPr>
            <w:r>
              <w:rPr>
                <w:sz w:val="22"/>
                <w:szCs w:val="22"/>
                <w:lang w:eastAsia="en-AU"/>
              </w:rPr>
              <w:t>Member</w:t>
            </w:r>
          </w:p>
        </w:tc>
        <w:tc>
          <w:tcPr>
            <w:tcW w:w="1687" w:type="dxa"/>
            <w:gridSpan w:val="2"/>
            <w:shd w:val="clear" w:color="auto" w:fill="auto"/>
            <w:noWrap/>
          </w:tcPr>
          <w:p w14:paraId="419942B0" w14:textId="77777777" w:rsidR="006F625F" w:rsidRDefault="006F625F" w:rsidP="002C658A">
            <w:pPr>
              <w:jc w:val="center"/>
              <w:rPr>
                <w:bCs/>
                <w:sz w:val="22"/>
                <w:szCs w:val="22"/>
              </w:rPr>
            </w:pPr>
            <w:r>
              <w:rPr>
                <w:bCs/>
                <w:sz w:val="22"/>
                <w:szCs w:val="22"/>
              </w:rPr>
              <w:t>$1,200</w:t>
            </w:r>
          </w:p>
          <w:p w14:paraId="7937FF2C" w14:textId="77777777" w:rsidR="006F625F" w:rsidRDefault="006F625F" w:rsidP="002C658A">
            <w:pPr>
              <w:jc w:val="center"/>
              <w:rPr>
                <w:bCs/>
                <w:sz w:val="22"/>
                <w:szCs w:val="22"/>
              </w:rPr>
            </w:pPr>
            <w:r>
              <w:rPr>
                <w:bCs/>
                <w:sz w:val="22"/>
                <w:szCs w:val="22"/>
              </w:rPr>
              <w:t>$1,000</w:t>
            </w:r>
          </w:p>
          <w:p w14:paraId="4B4D7110" w14:textId="05B616EE" w:rsidR="006F625F" w:rsidRPr="0077128F" w:rsidRDefault="006F625F" w:rsidP="002C658A">
            <w:pPr>
              <w:jc w:val="center"/>
              <w:rPr>
                <w:bCs/>
                <w:sz w:val="22"/>
                <w:szCs w:val="22"/>
              </w:rPr>
            </w:pPr>
            <w:r>
              <w:rPr>
                <w:bCs/>
                <w:sz w:val="22"/>
                <w:szCs w:val="22"/>
              </w:rPr>
              <w:t>$800</w:t>
            </w:r>
          </w:p>
        </w:tc>
        <w:tc>
          <w:tcPr>
            <w:tcW w:w="1688" w:type="dxa"/>
            <w:gridSpan w:val="2"/>
            <w:shd w:val="clear" w:color="auto" w:fill="auto"/>
          </w:tcPr>
          <w:p w14:paraId="6120F655" w14:textId="77777777" w:rsidR="006F625F" w:rsidRDefault="006F625F" w:rsidP="002C658A">
            <w:pPr>
              <w:jc w:val="center"/>
              <w:rPr>
                <w:sz w:val="22"/>
                <w:szCs w:val="22"/>
                <w:lang w:eastAsia="en-AU"/>
              </w:rPr>
            </w:pPr>
            <w:r>
              <w:rPr>
                <w:sz w:val="22"/>
                <w:szCs w:val="22"/>
                <w:lang w:eastAsia="en-AU"/>
              </w:rPr>
              <w:t>-</w:t>
            </w:r>
          </w:p>
          <w:p w14:paraId="471CE9CB" w14:textId="77777777" w:rsidR="006F625F" w:rsidRDefault="006F625F" w:rsidP="002C658A">
            <w:pPr>
              <w:jc w:val="center"/>
              <w:rPr>
                <w:sz w:val="22"/>
                <w:szCs w:val="22"/>
                <w:lang w:eastAsia="en-AU"/>
              </w:rPr>
            </w:pPr>
            <w:r>
              <w:rPr>
                <w:sz w:val="22"/>
                <w:szCs w:val="22"/>
                <w:lang w:eastAsia="en-AU"/>
              </w:rPr>
              <w:t>-</w:t>
            </w:r>
          </w:p>
          <w:p w14:paraId="74F74A40" w14:textId="14249A54" w:rsidR="006F625F" w:rsidRPr="0077128F" w:rsidRDefault="006F625F" w:rsidP="002C658A">
            <w:pPr>
              <w:jc w:val="center"/>
              <w:rPr>
                <w:sz w:val="22"/>
                <w:szCs w:val="22"/>
                <w:lang w:eastAsia="en-AU"/>
              </w:rPr>
            </w:pPr>
            <w:r>
              <w:rPr>
                <w:sz w:val="22"/>
                <w:szCs w:val="22"/>
                <w:lang w:eastAsia="en-AU"/>
              </w:rPr>
              <w:t>-</w:t>
            </w:r>
          </w:p>
        </w:tc>
      </w:tr>
      <w:tr w:rsidR="00B242F4" w:rsidRPr="0077128F" w14:paraId="76FD9D80" w14:textId="7E8BB2DC" w:rsidTr="0003415E">
        <w:trPr>
          <w:trHeight w:val="330"/>
          <w:jc w:val="center"/>
        </w:trPr>
        <w:tc>
          <w:tcPr>
            <w:tcW w:w="2830" w:type="dxa"/>
            <w:shd w:val="clear" w:color="auto" w:fill="auto"/>
          </w:tcPr>
          <w:p w14:paraId="237F1778" w14:textId="2DEF5483" w:rsidR="009E484F" w:rsidRPr="0077128F" w:rsidRDefault="009E484F" w:rsidP="001F0EA2">
            <w:pPr>
              <w:rPr>
                <w:sz w:val="22"/>
                <w:szCs w:val="22"/>
                <w:lang w:eastAsia="en-AU"/>
              </w:rPr>
            </w:pPr>
            <w:r w:rsidRPr="0077128F">
              <w:rPr>
                <w:sz w:val="22"/>
                <w:szCs w:val="22"/>
                <w:lang w:eastAsia="en-AU"/>
              </w:rPr>
              <w:t>ACT Region Catchment Management Coordination Group</w:t>
            </w:r>
          </w:p>
        </w:tc>
        <w:tc>
          <w:tcPr>
            <w:tcW w:w="2812" w:type="dxa"/>
            <w:shd w:val="clear" w:color="auto" w:fill="auto"/>
          </w:tcPr>
          <w:p w14:paraId="5DB4184E" w14:textId="32F88239" w:rsidR="009E484F" w:rsidRPr="0077128F" w:rsidRDefault="009E484F" w:rsidP="001F0EA2">
            <w:pPr>
              <w:rPr>
                <w:sz w:val="22"/>
                <w:szCs w:val="22"/>
                <w:lang w:eastAsia="en-AU"/>
              </w:rPr>
            </w:pPr>
            <w:r w:rsidRPr="0077128F">
              <w:rPr>
                <w:sz w:val="22"/>
                <w:szCs w:val="22"/>
                <w:lang w:eastAsia="en-AU"/>
              </w:rPr>
              <w:t xml:space="preserve">Chair </w:t>
            </w:r>
          </w:p>
          <w:p w14:paraId="61154DA3" w14:textId="02A884A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A1AB10A" w14:textId="59F67150" w:rsidR="00CE1EFA" w:rsidRPr="0077128F" w:rsidRDefault="00CE1EFA" w:rsidP="002C658A">
            <w:pPr>
              <w:jc w:val="center"/>
              <w:rPr>
                <w:bCs/>
                <w:sz w:val="22"/>
                <w:szCs w:val="22"/>
                <w:lang w:eastAsia="en-AU"/>
              </w:rPr>
            </w:pPr>
            <w:r w:rsidRPr="0077128F">
              <w:rPr>
                <w:bCs/>
                <w:sz w:val="22"/>
                <w:szCs w:val="22"/>
              </w:rPr>
              <w:t>$</w:t>
            </w:r>
            <w:r w:rsidR="004C08EB">
              <w:rPr>
                <w:bCs/>
                <w:sz w:val="22"/>
                <w:szCs w:val="22"/>
              </w:rPr>
              <w:t>615</w:t>
            </w:r>
          </w:p>
          <w:p w14:paraId="6A09047A" w14:textId="6D2C5437" w:rsidR="009E484F" w:rsidRPr="0077128F" w:rsidRDefault="00CE1EFA" w:rsidP="000C1091">
            <w:pPr>
              <w:jc w:val="center"/>
              <w:rPr>
                <w:bCs/>
                <w:sz w:val="22"/>
                <w:szCs w:val="22"/>
                <w:lang w:eastAsia="en-AU"/>
              </w:rPr>
            </w:pPr>
            <w:r w:rsidRPr="0077128F">
              <w:rPr>
                <w:bCs/>
                <w:sz w:val="22"/>
                <w:szCs w:val="22"/>
              </w:rPr>
              <w:t>$</w:t>
            </w:r>
            <w:r w:rsidR="004C08EB">
              <w:rPr>
                <w:bCs/>
                <w:sz w:val="22"/>
                <w:szCs w:val="22"/>
              </w:rPr>
              <w:t>525</w:t>
            </w:r>
          </w:p>
        </w:tc>
        <w:tc>
          <w:tcPr>
            <w:tcW w:w="1688" w:type="dxa"/>
            <w:gridSpan w:val="2"/>
            <w:shd w:val="clear" w:color="auto" w:fill="auto"/>
          </w:tcPr>
          <w:p w14:paraId="1F1A4C6C" w14:textId="77777777" w:rsidR="009E484F" w:rsidRPr="0077128F" w:rsidRDefault="00D81DFD" w:rsidP="002C658A">
            <w:pPr>
              <w:jc w:val="center"/>
              <w:rPr>
                <w:sz w:val="22"/>
                <w:szCs w:val="22"/>
                <w:lang w:eastAsia="en-AU"/>
              </w:rPr>
            </w:pPr>
            <w:r w:rsidRPr="0077128F">
              <w:rPr>
                <w:sz w:val="22"/>
                <w:szCs w:val="22"/>
                <w:lang w:eastAsia="en-AU"/>
              </w:rPr>
              <w:t>-</w:t>
            </w:r>
          </w:p>
          <w:p w14:paraId="50599696" w14:textId="4EF286E0" w:rsidR="00D81DFD" w:rsidRPr="0077128F" w:rsidRDefault="00D81DFD" w:rsidP="002C658A">
            <w:pPr>
              <w:jc w:val="center"/>
              <w:rPr>
                <w:strike/>
                <w:sz w:val="22"/>
                <w:szCs w:val="22"/>
                <w:lang w:eastAsia="en-AU"/>
              </w:rPr>
            </w:pPr>
            <w:r w:rsidRPr="0077128F">
              <w:rPr>
                <w:sz w:val="22"/>
                <w:szCs w:val="22"/>
                <w:lang w:eastAsia="en-AU"/>
              </w:rPr>
              <w:t>-</w:t>
            </w:r>
          </w:p>
        </w:tc>
      </w:tr>
      <w:tr w:rsidR="00646316" w:rsidRPr="0077128F" w14:paraId="4F2042B0" w14:textId="77777777" w:rsidTr="0003415E">
        <w:trPr>
          <w:trHeight w:val="594"/>
          <w:jc w:val="center"/>
        </w:trPr>
        <w:tc>
          <w:tcPr>
            <w:tcW w:w="2830" w:type="dxa"/>
            <w:shd w:val="clear" w:color="auto" w:fill="auto"/>
          </w:tcPr>
          <w:p w14:paraId="5CAB47D9" w14:textId="0F6F81A2" w:rsidR="00646316" w:rsidRPr="0077128F" w:rsidRDefault="00646316" w:rsidP="00D81DFD">
            <w:pPr>
              <w:rPr>
                <w:sz w:val="22"/>
                <w:szCs w:val="22"/>
                <w:lang w:eastAsia="en-AU"/>
              </w:rPr>
            </w:pPr>
            <w:r w:rsidRPr="0077128F">
              <w:rPr>
                <w:sz w:val="22"/>
                <w:szCs w:val="22"/>
                <w:lang w:eastAsia="en-AU"/>
              </w:rPr>
              <w:t>ACT Natural Resource Management (NRM) Council</w:t>
            </w:r>
          </w:p>
        </w:tc>
        <w:tc>
          <w:tcPr>
            <w:tcW w:w="2812" w:type="dxa"/>
            <w:shd w:val="clear" w:color="auto" w:fill="auto"/>
          </w:tcPr>
          <w:p w14:paraId="577D306A" w14:textId="77777777" w:rsidR="00646316" w:rsidRPr="0077128F" w:rsidRDefault="00646316" w:rsidP="001F0EA2">
            <w:pPr>
              <w:rPr>
                <w:sz w:val="22"/>
                <w:szCs w:val="22"/>
                <w:lang w:eastAsia="en-AU"/>
              </w:rPr>
            </w:pPr>
            <w:r w:rsidRPr="0077128F">
              <w:rPr>
                <w:sz w:val="22"/>
                <w:szCs w:val="22"/>
                <w:lang w:eastAsia="en-AU"/>
              </w:rPr>
              <w:t xml:space="preserve">Chair </w:t>
            </w:r>
          </w:p>
          <w:p w14:paraId="31F037FC" w14:textId="78B73F13"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0C0AB2A" w14:textId="0578F121" w:rsidR="00664F28" w:rsidRPr="0077128F" w:rsidRDefault="00664F28" w:rsidP="00664F28">
            <w:pPr>
              <w:jc w:val="center"/>
              <w:rPr>
                <w:bCs/>
                <w:sz w:val="22"/>
                <w:szCs w:val="22"/>
                <w:lang w:eastAsia="en-AU"/>
              </w:rPr>
            </w:pPr>
            <w:r w:rsidRPr="0077128F">
              <w:rPr>
                <w:bCs/>
                <w:sz w:val="22"/>
                <w:szCs w:val="22"/>
              </w:rPr>
              <w:t>$</w:t>
            </w:r>
            <w:r w:rsidR="004C08EB">
              <w:rPr>
                <w:bCs/>
                <w:sz w:val="22"/>
                <w:szCs w:val="22"/>
              </w:rPr>
              <w:t>615</w:t>
            </w:r>
          </w:p>
          <w:p w14:paraId="67A08474" w14:textId="1473B0D1" w:rsidR="00646316" w:rsidRPr="0077128F" w:rsidRDefault="00664F28" w:rsidP="00664F28">
            <w:pPr>
              <w:jc w:val="center"/>
              <w:rPr>
                <w:bCs/>
                <w:sz w:val="22"/>
                <w:szCs w:val="22"/>
                <w:lang w:eastAsia="en-AU"/>
              </w:rPr>
            </w:pPr>
            <w:r w:rsidRPr="0077128F">
              <w:rPr>
                <w:bCs/>
                <w:sz w:val="22"/>
                <w:szCs w:val="22"/>
              </w:rPr>
              <w:t>$</w:t>
            </w:r>
            <w:r w:rsidR="004C08EB">
              <w:rPr>
                <w:bCs/>
                <w:sz w:val="22"/>
                <w:szCs w:val="22"/>
              </w:rPr>
              <w:t>525</w:t>
            </w:r>
          </w:p>
        </w:tc>
        <w:tc>
          <w:tcPr>
            <w:tcW w:w="1688" w:type="dxa"/>
            <w:gridSpan w:val="2"/>
            <w:shd w:val="clear" w:color="auto" w:fill="auto"/>
          </w:tcPr>
          <w:p w14:paraId="0BDCFA9C" w14:textId="77777777" w:rsidR="00646316" w:rsidRPr="0077128F" w:rsidRDefault="00646316" w:rsidP="002C658A">
            <w:pPr>
              <w:jc w:val="center"/>
            </w:pPr>
            <w:r w:rsidRPr="0077128F">
              <w:t>-</w:t>
            </w:r>
          </w:p>
          <w:p w14:paraId="1406420A" w14:textId="3786EF7A" w:rsidR="00646316" w:rsidRPr="0077128F" w:rsidRDefault="00646316" w:rsidP="002C658A">
            <w:pPr>
              <w:jc w:val="center"/>
            </w:pPr>
            <w:r w:rsidRPr="0077128F">
              <w:t>-</w:t>
            </w:r>
          </w:p>
        </w:tc>
      </w:tr>
      <w:tr w:rsidR="0003415E" w:rsidRPr="0077128F" w14:paraId="20E29067" w14:textId="77777777" w:rsidTr="0003415E">
        <w:trPr>
          <w:trHeight w:val="594"/>
          <w:jc w:val="center"/>
        </w:trPr>
        <w:tc>
          <w:tcPr>
            <w:tcW w:w="2830" w:type="dxa"/>
            <w:shd w:val="clear" w:color="auto" w:fill="auto"/>
          </w:tcPr>
          <w:p w14:paraId="284CF5CA" w14:textId="1352734A" w:rsidR="0003415E" w:rsidRPr="0077128F" w:rsidRDefault="0003415E" w:rsidP="00D81DFD">
            <w:pPr>
              <w:rPr>
                <w:sz w:val="22"/>
                <w:szCs w:val="22"/>
                <w:lang w:eastAsia="en-AU"/>
              </w:rPr>
            </w:pPr>
            <w:r w:rsidRPr="0077128F">
              <w:rPr>
                <w:sz w:val="22"/>
                <w:szCs w:val="22"/>
                <w:lang w:eastAsia="en-AU"/>
              </w:rPr>
              <w:t>ACT Judicial Council</w:t>
            </w:r>
          </w:p>
        </w:tc>
        <w:tc>
          <w:tcPr>
            <w:tcW w:w="2812" w:type="dxa"/>
            <w:shd w:val="clear" w:color="auto" w:fill="auto"/>
          </w:tcPr>
          <w:p w14:paraId="2B7E0CE4" w14:textId="31B73255" w:rsidR="0003415E" w:rsidRPr="0077128F" w:rsidRDefault="0003415E" w:rsidP="001F0EA2">
            <w:pPr>
              <w:rPr>
                <w:sz w:val="22"/>
                <w:szCs w:val="22"/>
                <w:lang w:eastAsia="en-AU"/>
              </w:rPr>
            </w:pPr>
            <w:r w:rsidRPr="0077128F">
              <w:rPr>
                <w:sz w:val="22"/>
                <w:szCs w:val="22"/>
                <w:lang w:eastAsia="en-AU"/>
              </w:rPr>
              <w:t>Legal Practitioner</w:t>
            </w:r>
            <w:r w:rsidRPr="0077128F">
              <w:rPr>
                <w:sz w:val="22"/>
                <w:szCs w:val="22"/>
                <w:lang w:eastAsia="en-AU"/>
              </w:rPr>
              <w:br/>
              <w:t xml:space="preserve">Community Representative </w:t>
            </w:r>
          </w:p>
        </w:tc>
        <w:tc>
          <w:tcPr>
            <w:tcW w:w="1687" w:type="dxa"/>
            <w:gridSpan w:val="2"/>
            <w:shd w:val="clear" w:color="auto" w:fill="auto"/>
            <w:noWrap/>
          </w:tcPr>
          <w:p w14:paraId="78EA9F60" w14:textId="29A88FD3" w:rsidR="0003415E" w:rsidRPr="0077128F" w:rsidRDefault="000C1091" w:rsidP="002C658A">
            <w:pPr>
              <w:jc w:val="center"/>
              <w:rPr>
                <w:bCs/>
                <w:sz w:val="22"/>
                <w:szCs w:val="22"/>
              </w:rPr>
            </w:pPr>
            <w:r>
              <w:rPr>
                <w:bCs/>
                <w:sz w:val="22"/>
                <w:szCs w:val="22"/>
              </w:rPr>
              <w:t>$</w:t>
            </w:r>
            <w:r w:rsidR="004C08EB">
              <w:rPr>
                <w:bCs/>
                <w:sz w:val="22"/>
                <w:szCs w:val="22"/>
              </w:rPr>
              <w:t>855</w:t>
            </w:r>
          </w:p>
          <w:p w14:paraId="1DC15DBF" w14:textId="53BDF009" w:rsidR="0003415E" w:rsidRPr="0077128F" w:rsidRDefault="000C1091" w:rsidP="002C658A">
            <w:pPr>
              <w:jc w:val="center"/>
              <w:rPr>
                <w:bCs/>
                <w:sz w:val="22"/>
                <w:szCs w:val="22"/>
              </w:rPr>
            </w:pPr>
            <w:r>
              <w:rPr>
                <w:bCs/>
                <w:sz w:val="22"/>
                <w:szCs w:val="22"/>
              </w:rPr>
              <w:t>$</w:t>
            </w:r>
            <w:r w:rsidR="004C08EB">
              <w:rPr>
                <w:bCs/>
                <w:sz w:val="22"/>
                <w:szCs w:val="22"/>
              </w:rPr>
              <w:t>855</w:t>
            </w:r>
          </w:p>
        </w:tc>
        <w:tc>
          <w:tcPr>
            <w:tcW w:w="1688" w:type="dxa"/>
            <w:gridSpan w:val="2"/>
            <w:shd w:val="clear" w:color="auto" w:fill="auto"/>
          </w:tcPr>
          <w:p w14:paraId="1E3636D7" w14:textId="77777777" w:rsidR="0003415E" w:rsidRPr="0077128F" w:rsidRDefault="0003415E" w:rsidP="002C658A">
            <w:pPr>
              <w:jc w:val="center"/>
            </w:pPr>
          </w:p>
        </w:tc>
      </w:tr>
      <w:tr w:rsidR="00646316" w:rsidRPr="0077128F" w14:paraId="41D50571" w14:textId="17F2CB4A" w:rsidTr="0003415E">
        <w:trPr>
          <w:trHeight w:val="844"/>
          <w:jc w:val="center"/>
        </w:trPr>
        <w:tc>
          <w:tcPr>
            <w:tcW w:w="2830" w:type="dxa"/>
            <w:shd w:val="clear" w:color="auto" w:fill="auto"/>
          </w:tcPr>
          <w:p w14:paraId="0757415B" w14:textId="7231B0D3" w:rsidR="00646316" w:rsidRPr="0077128F" w:rsidRDefault="00646316" w:rsidP="001F0EA2">
            <w:pPr>
              <w:rPr>
                <w:sz w:val="22"/>
                <w:szCs w:val="22"/>
                <w:lang w:eastAsia="en-AU"/>
              </w:rPr>
            </w:pPr>
            <w:r w:rsidRPr="0077128F">
              <w:rPr>
                <w:sz w:val="22"/>
                <w:szCs w:val="22"/>
                <w:lang w:eastAsia="en-AU"/>
              </w:rPr>
              <w:t>Aboriginal and Torres Strait Islander Elected Body</w:t>
            </w:r>
          </w:p>
        </w:tc>
        <w:tc>
          <w:tcPr>
            <w:tcW w:w="2812" w:type="dxa"/>
            <w:shd w:val="clear" w:color="auto" w:fill="auto"/>
          </w:tcPr>
          <w:p w14:paraId="1A10D9A6" w14:textId="77777777" w:rsidR="00646316" w:rsidRPr="0077128F" w:rsidRDefault="00646316" w:rsidP="00B04093">
            <w:pPr>
              <w:rPr>
                <w:sz w:val="22"/>
                <w:szCs w:val="22"/>
                <w:lang w:eastAsia="en-AU"/>
              </w:rPr>
            </w:pPr>
            <w:r w:rsidRPr="0077128F">
              <w:rPr>
                <w:sz w:val="22"/>
                <w:szCs w:val="22"/>
                <w:lang w:eastAsia="en-AU"/>
              </w:rPr>
              <w:t xml:space="preserve">Chair </w:t>
            </w:r>
          </w:p>
          <w:p w14:paraId="137A6F14" w14:textId="77777777" w:rsidR="00646316" w:rsidRPr="0077128F" w:rsidRDefault="00646316" w:rsidP="001F0EA2">
            <w:pPr>
              <w:rPr>
                <w:sz w:val="22"/>
                <w:szCs w:val="22"/>
                <w:lang w:eastAsia="en-AU"/>
              </w:rPr>
            </w:pPr>
            <w:r w:rsidRPr="0077128F">
              <w:rPr>
                <w:sz w:val="22"/>
                <w:szCs w:val="22"/>
                <w:lang w:eastAsia="en-AU"/>
              </w:rPr>
              <w:t xml:space="preserve">Deputy Chair </w:t>
            </w:r>
          </w:p>
          <w:p w14:paraId="5EB01BAF" w14:textId="5B040777"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35D08A5" w14:textId="77777777" w:rsidR="00646316" w:rsidRPr="0077128F" w:rsidRDefault="00646316" w:rsidP="002C658A">
            <w:pPr>
              <w:jc w:val="center"/>
              <w:rPr>
                <w:sz w:val="22"/>
                <w:szCs w:val="22"/>
                <w:lang w:eastAsia="en-AU"/>
              </w:rPr>
            </w:pPr>
            <w:r w:rsidRPr="0077128F">
              <w:rPr>
                <w:sz w:val="22"/>
                <w:szCs w:val="22"/>
                <w:lang w:eastAsia="en-AU"/>
              </w:rPr>
              <w:t>-</w:t>
            </w:r>
          </w:p>
          <w:p w14:paraId="0321A00D" w14:textId="77777777" w:rsidR="00646316" w:rsidRPr="0077128F" w:rsidRDefault="00646316" w:rsidP="002C658A">
            <w:pPr>
              <w:jc w:val="center"/>
              <w:rPr>
                <w:sz w:val="22"/>
                <w:szCs w:val="22"/>
                <w:lang w:eastAsia="en-AU"/>
              </w:rPr>
            </w:pPr>
            <w:r w:rsidRPr="0077128F">
              <w:rPr>
                <w:sz w:val="22"/>
                <w:szCs w:val="22"/>
                <w:lang w:eastAsia="en-AU"/>
              </w:rPr>
              <w:t>-</w:t>
            </w:r>
          </w:p>
          <w:p w14:paraId="0170074F" w14:textId="3C05BABC" w:rsidR="00646316" w:rsidRPr="0077128F" w:rsidRDefault="00646316" w:rsidP="002C658A">
            <w:pPr>
              <w:jc w:val="center"/>
              <w:rPr>
                <w:strike/>
                <w:sz w:val="22"/>
                <w:szCs w:val="22"/>
                <w:lang w:eastAsia="en-AU"/>
              </w:rPr>
            </w:pPr>
            <w:r w:rsidRPr="0077128F">
              <w:rPr>
                <w:sz w:val="22"/>
                <w:szCs w:val="22"/>
                <w:lang w:eastAsia="en-AU"/>
              </w:rPr>
              <w:t>-</w:t>
            </w:r>
          </w:p>
        </w:tc>
        <w:tc>
          <w:tcPr>
            <w:tcW w:w="1688" w:type="dxa"/>
            <w:gridSpan w:val="2"/>
            <w:shd w:val="clear" w:color="auto" w:fill="auto"/>
          </w:tcPr>
          <w:p w14:paraId="6186BE33" w14:textId="3591BCB7" w:rsidR="00BC540D" w:rsidRPr="00E074DF" w:rsidRDefault="00BC540D" w:rsidP="00BC540D">
            <w:pPr>
              <w:jc w:val="center"/>
              <w:rPr>
                <w:bCs/>
                <w:color w:val="000000" w:themeColor="text1"/>
                <w:sz w:val="22"/>
                <w:szCs w:val="22"/>
              </w:rPr>
            </w:pPr>
            <w:r w:rsidRPr="00E074DF">
              <w:rPr>
                <w:bCs/>
                <w:color w:val="000000" w:themeColor="text1"/>
                <w:sz w:val="22"/>
                <w:szCs w:val="22"/>
              </w:rPr>
              <w:t>$</w:t>
            </w:r>
            <w:r w:rsidR="00C20C95">
              <w:rPr>
                <w:bCs/>
                <w:color w:val="000000" w:themeColor="text1"/>
                <w:sz w:val="22"/>
                <w:szCs w:val="22"/>
              </w:rPr>
              <w:t>35,610</w:t>
            </w:r>
          </w:p>
          <w:p w14:paraId="093BA051" w14:textId="23B55B42" w:rsidR="00BC540D" w:rsidRPr="00E074DF" w:rsidRDefault="00BC540D" w:rsidP="00BC540D">
            <w:pPr>
              <w:jc w:val="center"/>
              <w:rPr>
                <w:bCs/>
                <w:color w:val="000000" w:themeColor="text1"/>
                <w:sz w:val="22"/>
                <w:szCs w:val="22"/>
              </w:rPr>
            </w:pPr>
            <w:r w:rsidRPr="00E074DF">
              <w:rPr>
                <w:bCs/>
                <w:color w:val="000000" w:themeColor="text1"/>
                <w:sz w:val="22"/>
                <w:szCs w:val="22"/>
              </w:rPr>
              <w:t>$</w:t>
            </w:r>
            <w:r w:rsidR="00C20C95">
              <w:rPr>
                <w:bCs/>
                <w:color w:val="000000" w:themeColor="text1"/>
                <w:sz w:val="22"/>
                <w:szCs w:val="22"/>
              </w:rPr>
              <w:t>28,500</w:t>
            </w:r>
          </w:p>
          <w:p w14:paraId="586DA4B5" w14:textId="108D0C93" w:rsidR="00646316" w:rsidRPr="00E074DF" w:rsidRDefault="00BC540D" w:rsidP="000C1091">
            <w:pPr>
              <w:jc w:val="center"/>
              <w:rPr>
                <w:bCs/>
                <w:color w:val="000000" w:themeColor="text1"/>
                <w:sz w:val="22"/>
                <w:szCs w:val="22"/>
              </w:rPr>
            </w:pPr>
            <w:r w:rsidRPr="00E074DF">
              <w:rPr>
                <w:bCs/>
                <w:color w:val="000000" w:themeColor="text1"/>
                <w:sz w:val="22"/>
                <w:szCs w:val="22"/>
              </w:rPr>
              <w:t>$</w:t>
            </w:r>
            <w:r w:rsidR="00C20C95">
              <w:rPr>
                <w:bCs/>
                <w:color w:val="000000" w:themeColor="text1"/>
                <w:sz w:val="22"/>
                <w:szCs w:val="22"/>
              </w:rPr>
              <w:t>18,910</w:t>
            </w:r>
          </w:p>
        </w:tc>
      </w:tr>
      <w:tr w:rsidR="00B242F4" w:rsidRPr="0077128F" w14:paraId="5C42C3B6" w14:textId="015490E5" w:rsidTr="0003415E">
        <w:trPr>
          <w:trHeight w:val="330"/>
          <w:jc w:val="center"/>
        </w:trPr>
        <w:tc>
          <w:tcPr>
            <w:tcW w:w="2830" w:type="dxa"/>
            <w:shd w:val="clear" w:color="auto" w:fill="auto"/>
          </w:tcPr>
          <w:p w14:paraId="0E9494A2" w14:textId="77777777" w:rsidR="009E484F" w:rsidRPr="0077128F" w:rsidRDefault="009E484F" w:rsidP="001F0EA2">
            <w:pPr>
              <w:rPr>
                <w:sz w:val="22"/>
                <w:szCs w:val="22"/>
                <w:lang w:eastAsia="en-AU"/>
              </w:rPr>
            </w:pPr>
            <w:r w:rsidRPr="0077128F">
              <w:rPr>
                <w:sz w:val="22"/>
                <w:szCs w:val="22"/>
                <w:lang w:eastAsia="en-AU"/>
              </w:rPr>
              <w:t>Animal Welfare Advisory Committee</w:t>
            </w:r>
          </w:p>
        </w:tc>
        <w:tc>
          <w:tcPr>
            <w:tcW w:w="2812" w:type="dxa"/>
            <w:shd w:val="clear" w:color="auto" w:fill="auto"/>
          </w:tcPr>
          <w:p w14:paraId="7516CF1C" w14:textId="293B8D49" w:rsidR="009E484F" w:rsidRPr="0077128F" w:rsidRDefault="009E484F" w:rsidP="001F0EA2">
            <w:pPr>
              <w:rPr>
                <w:sz w:val="22"/>
                <w:szCs w:val="22"/>
                <w:lang w:eastAsia="en-AU"/>
              </w:rPr>
            </w:pPr>
            <w:r w:rsidRPr="0077128F">
              <w:rPr>
                <w:sz w:val="22"/>
                <w:szCs w:val="22"/>
                <w:lang w:eastAsia="en-AU"/>
              </w:rPr>
              <w:t xml:space="preserve">Chair </w:t>
            </w:r>
          </w:p>
          <w:p w14:paraId="07145139" w14:textId="6CA7E1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C21A0B1" w14:textId="3972BA02" w:rsidR="00296751" w:rsidRPr="0077128F" w:rsidRDefault="00296751" w:rsidP="00296751">
            <w:pPr>
              <w:jc w:val="center"/>
              <w:rPr>
                <w:bCs/>
                <w:sz w:val="22"/>
                <w:szCs w:val="22"/>
                <w:lang w:eastAsia="en-AU"/>
              </w:rPr>
            </w:pPr>
            <w:r w:rsidRPr="0077128F">
              <w:rPr>
                <w:bCs/>
                <w:sz w:val="22"/>
                <w:szCs w:val="22"/>
              </w:rPr>
              <w:t>$</w:t>
            </w:r>
            <w:r w:rsidR="00C20C95">
              <w:rPr>
                <w:bCs/>
                <w:sz w:val="22"/>
                <w:szCs w:val="22"/>
              </w:rPr>
              <w:t>615</w:t>
            </w:r>
          </w:p>
          <w:p w14:paraId="16588068" w14:textId="13378190" w:rsidR="009E484F" w:rsidRPr="0077128F" w:rsidRDefault="00296751" w:rsidP="00296751">
            <w:pPr>
              <w:jc w:val="center"/>
              <w:rPr>
                <w:strike/>
                <w:sz w:val="22"/>
                <w:szCs w:val="22"/>
                <w:lang w:eastAsia="en-AU"/>
              </w:rPr>
            </w:pPr>
            <w:r w:rsidRPr="0077128F">
              <w:rPr>
                <w:bCs/>
                <w:sz w:val="22"/>
                <w:szCs w:val="22"/>
              </w:rPr>
              <w:t>$</w:t>
            </w:r>
            <w:r w:rsidR="00C20C95">
              <w:rPr>
                <w:bCs/>
                <w:sz w:val="22"/>
                <w:szCs w:val="22"/>
              </w:rPr>
              <w:t>525</w:t>
            </w:r>
          </w:p>
        </w:tc>
        <w:tc>
          <w:tcPr>
            <w:tcW w:w="1688" w:type="dxa"/>
            <w:gridSpan w:val="2"/>
            <w:shd w:val="clear" w:color="auto" w:fill="auto"/>
          </w:tcPr>
          <w:p w14:paraId="716995FA"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4474C34" w14:textId="2119D0C7"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B242F4" w:rsidRPr="0077128F" w14:paraId="07FE1197" w14:textId="5E432468" w:rsidTr="0003415E">
        <w:trPr>
          <w:trHeight w:val="330"/>
          <w:jc w:val="center"/>
        </w:trPr>
        <w:tc>
          <w:tcPr>
            <w:tcW w:w="2830" w:type="dxa"/>
            <w:shd w:val="clear" w:color="auto" w:fill="auto"/>
          </w:tcPr>
          <w:p w14:paraId="26BDAFC9" w14:textId="7AAB84FD" w:rsidR="009E484F" w:rsidRPr="0077128F" w:rsidRDefault="009E484F" w:rsidP="001F0EA2">
            <w:pPr>
              <w:rPr>
                <w:sz w:val="22"/>
                <w:szCs w:val="22"/>
                <w:lang w:eastAsia="en-AU"/>
              </w:rPr>
            </w:pPr>
            <w:r w:rsidRPr="0077128F">
              <w:rPr>
                <w:sz w:val="22"/>
                <w:szCs w:val="22"/>
                <w:lang w:eastAsia="en-AU"/>
              </w:rPr>
              <w:t>Architects Board</w:t>
            </w:r>
          </w:p>
        </w:tc>
        <w:tc>
          <w:tcPr>
            <w:tcW w:w="2812" w:type="dxa"/>
            <w:shd w:val="clear" w:color="auto" w:fill="auto"/>
          </w:tcPr>
          <w:p w14:paraId="560D8AE2" w14:textId="7F7B3CDE" w:rsidR="009E484F" w:rsidRPr="0077128F" w:rsidRDefault="009E484F" w:rsidP="001F0EA2">
            <w:pPr>
              <w:rPr>
                <w:sz w:val="22"/>
                <w:szCs w:val="22"/>
                <w:lang w:eastAsia="en-AU"/>
              </w:rPr>
            </w:pPr>
            <w:r w:rsidRPr="0077128F">
              <w:rPr>
                <w:sz w:val="22"/>
                <w:szCs w:val="22"/>
                <w:lang w:eastAsia="en-AU"/>
              </w:rPr>
              <w:t xml:space="preserve">Chair </w:t>
            </w:r>
          </w:p>
          <w:p w14:paraId="6095EA46" w14:textId="35DB1CD7"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84B63A3" w14:textId="610D7282" w:rsidR="00296751" w:rsidRPr="0077128F" w:rsidRDefault="00296751" w:rsidP="00296751">
            <w:pPr>
              <w:jc w:val="center"/>
              <w:rPr>
                <w:bCs/>
                <w:sz w:val="22"/>
                <w:szCs w:val="22"/>
                <w:lang w:eastAsia="en-AU"/>
              </w:rPr>
            </w:pPr>
            <w:r w:rsidRPr="0077128F">
              <w:rPr>
                <w:bCs/>
                <w:sz w:val="22"/>
                <w:szCs w:val="22"/>
              </w:rPr>
              <w:t>$</w:t>
            </w:r>
            <w:r w:rsidR="00C20C95">
              <w:rPr>
                <w:bCs/>
                <w:sz w:val="22"/>
                <w:szCs w:val="22"/>
              </w:rPr>
              <w:t>615</w:t>
            </w:r>
          </w:p>
          <w:p w14:paraId="0528C444" w14:textId="4FD10461" w:rsidR="009E484F" w:rsidRPr="0077128F" w:rsidRDefault="00296751" w:rsidP="00296751">
            <w:pPr>
              <w:jc w:val="center"/>
              <w:rPr>
                <w:strike/>
                <w:sz w:val="22"/>
                <w:szCs w:val="22"/>
                <w:lang w:eastAsia="en-AU"/>
              </w:rPr>
            </w:pPr>
            <w:r w:rsidRPr="0077128F">
              <w:rPr>
                <w:bCs/>
                <w:sz w:val="22"/>
                <w:szCs w:val="22"/>
              </w:rPr>
              <w:t>$</w:t>
            </w:r>
            <w:r w:rsidR="00C20C95">
              <w:rPr>
                <w:bCs/>
                <w:sz w:val="22"/>
                <w:szCs w:val="22"/>
              </w:rPr>
              <w:t>525</w:t>
            </w:r>
          </w:p>
        </w:tc>
        <w:tc>
          <w:tcPr>
            <w:tcW w:w="1688" w:type="dxa"/>
            <w:gridSpan w:val="2"/>
          </w:tcPr>
          <w:p w14:paraId="766B274D" w14:textId="77777777" w:rsidR="009E484F" w:rsidRPr="0077128F" w:rsidRDefault="002C658A" w:rsidP="002C658A">
            <w:pPr>
              <w:jc w:val="center"/>
              <w:rPr>
                <w:sz w:val="22"/>
                <w:szCs w:val="22"/>
                <w:lang w:eastAsia="en-AU"/>
              </w:rPr>
            </w:pPr>
            <w:r w:rsidRPr="0077128F">
              <w:rPr>
                <w:sz w:val="22"/>
                <w:szCs w:val="22"/>
                <w:lang w:eastAsia="en-AU"/>
              </w:rPr>
              <w:t>-</w:t>
            </w:r>
          </w:p>
          <w:p w14:paraId="50D893FE" w14:textId="4252DFF7"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17771FE7" w14:textId="1FB25024" w:rsidTr="0003415E">
        <w:trPr>
          <w:trHeight w:val="330"/>
          <w:jc w:val="center"/>
        </w:trPr>
        <w:tc>
          <w:tcPr>
            <w:tcW w:w="2830" w:type="dxa"/>
            <w:shd w:val="clear" w:color="auto" w:fill="auto"/>
            <w:hideMark/>
          </w:tcPr>
          <w:p w14:paraId="3C4D189D" w14:textId="07CF99FB" w:rsidR="009E484F" w:rsidRPr="0077128F" w:rsidRDefault="009E484F" w:rsidP="001F0EA2">
            <w:pPr>
              <w:rPr>
                <w:sz w:val="22"/>
                <w:szCs w:val="22"/>
                <w:lang w:eastAsia="en-AU"/>
              </w:rPr>
            </w:pPr>
            <w:r w:rsidRPr="0077128F">
              <w:rPr>
                <w:sz w:val="22"/>
                <w:szCs w:val="22"/>
                <w:lang w:eastAsia="en-AU"/>
              </w:rPr>
              <w:t>Board of Senior Secondary Studies</w:t>
            </w:r>
          </w:p>
        </w:tc>
        <w:tc>
          <w:tcPr>
            <w:tcW w:w="2812" w:type="dxa"/>
            <w:shd w:val="clear" w:color="auto" w:fill="auto"/>
            <w:hideMark/>
          </w:tcPr>
          <w:p w14:paraId="74B612A7" w14:textId="1CC2EA61" w:rsidR="009E484F" w:rsidRPr="0077128F" w:rsidRDefault="008306EE" w:rsidP="001F0EA2">
            <w:pPr>
              <w:rPr>
                <w:sz w:val="22"/>
                <w:szCs w:val="22"/>
                <w:lang w:eastAsia="en-AU"/>
              </w:rPr>
            </w:pPr>
            <w:r w:rsidRPr="0077128F">
              <w:rPr>
                <w:sz w:val="22"/>
                <w:szCs w:val="22"/>
                <w:lang w:eastAsia="en-AU"/>
              </w:rPr>
              <w:t>Chair</w:t>
            </w:r>
          </w:p>
        </w:tc>
        <w:tc>
          <w:tcPr>
            <w:tcW w:w="1687" w:type="dxa"/>
            <w:gridSpan w:val="2"/>
            <w:shd w:val="clear" w:color="auto" w:fill="auto"/>
            <w:noWrap/>
          </w:tcPr>
          <w:p w14:paraId="07F685C9" w14:textId="0066DFE6"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16B938E4" w14:textId="08B13E84" w:rsidR="009E484F" w:rsidRPr="0077128F" w:rsidRDefault="00CE1EFA" w:rsidP="000C1091">
            <w:pPr>
              <w:jc w:val="center"/>
              <w:rPr>
                <w:bCs/>
                <w:sz w:val="22"/>
                <w:szCs w:val="22"/>
              </w:rPr>
            </w:pPr>
            <w:r w:rsidRPr="0077128F">
              <w:rPr>
                <w:bCs/>
                <w:sz w:val="22"/>
                <w:szCs w:val="22"/>
              </w:rPr>
              <w:t>$</w:t>
            </w:r>
            <w:r w:rsidR="00C20C95">
              <w:rPr>
                <w:bCs/>
                <w:sz w:val="22"/>
                <w:szCs w:val="22"/>
              </w:rPr>
              <w:t>32,750</w:t>
            </w:r>
          </w:p>
        </w:tc>
      </w:tr>
      <w:tr w:rsidR="00B242F4" w:rsidRPr="0077128F" w14:paraId="52DBF891" w14:textId="5AC84510" w:rsidTr="0003415E">
        <w:trPr>
          <w:trHeight w:val="300"/>
          <w:jc w:val="center"/>
        </w:trPr>
        <w:tc>
          <w:tcPr>
            <w:tcW w:w="2830" w:type="dxa"/>
            <w:shd w:val="clear" w:color="auto" w:fill="auto"/>
            <w:hideMark/>
          </w:tcPr>
          <w:p w14:paraId="012153D7" w14:textId="77777777" w:rsidR="009E484F" w:rsidRPr="0077128F" w:rsidRDefault="009E484F" w:rsidP="001F0EA2">
            <w:pPr>
              <w:rPr>
                <w:sz w:val="22"/>
                <w:szCs w:val="22"/>
                <w:lang w:eastAsia="en-AU"/>
              </w:rPr>
            </w:pPr>
            <w:r w:rsidRPr="0077128F">
              <w:rPr>
                <w:sz w:val="22"/>
                <w:szCs w:val="22"/>
                <w:lang w:eastAsia="en-AU"/>
              </w:rPr>
              <w:lastRenderedPageBreak/>
              <w:t>Brand Strategic Advisory Board</w:t>
            </w:r>
          </w:p>
        </w:tc>
        <w:tc>
          <w:tcPr>
            <w:tcW w:w="2812" w:type="dxa"/>
            <w:shd w:val="clear" w:color="auto" w:fill="auto"/>
            <w:hideMark/>
          </w:tcPr>
          <w:p w14:paraId="769A1B58" w14:textId="31EE3840" w:rsidR="009E484F" w:rsidRPr="0077128F" w:rsidRDefault="009E484F" w:rsidP="001F0EA2">
            <w:pPr>
              <w:rPr>
                <w:sz w:val="22"/>
                <w:szCs w:val="22"/>
                <w:lang w:eastAsia="en-AU"/>
              </w:rPr>
            </w:pPr>
            <w:r w:rsidRPr="0077128F">
              <w:rPr>
                <w:sz w:val="22"/>
                <w:szCs w:val="22"/>
                <w:lang w:eastAsia="en-AU"/>
              </w:rPr>
              <w:t xml:space="preserve">Chair </w:t>
            </w:r>
          </w:p>
          <w:p w14:paraId="111800AD" w14:textId="1AF0C86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6F4ACDA" w14:textId="01FB9370" w:rsidR="00296751" w:rsidRPr="0077128F" w:rsidRDefault="00296751" w:rsidP="00296751">
            <w:pPr>
              <w:jc w:val="center"/>
              <w:rPr>
                <w:bCs/>
                <w:sz w:val="22"/>
                <w:szCs w:val="22"/>
                <w:lang w:eastAsia="en-AU"/>
              </w:rPr>
            </w:pPr>
            <w:r w:rsidRPr="0077128F">
              <w:rPr>
                <w:bCs/>
                <w:sz w:val="22"/>
                <w:szCs w:val="22"/>
              </w:rPr>
              <w:t>$</w:t>
            </w:r>
            <w:r w:rsidR="00C20C95">
              <w:rPr>
                <w:bCs/>
                <w:sz w:val="22"/>
                <w:szCs w:val="22"/>
              </w:rPr>
              <w:t>615</w:t>
            </w:r>
          </w:p>
          <w:p w14:paraId="56213430" w14:textId="1A32F153" w:rsidR="009E484F" w:rsidRPr="0077128F" w:rsidRDefault="00296751" w:rsidP="00296751">
            <w:pPr>
              <w:jc w:val="center"/>
              <w:rPr>
                <w:strike/>
                <w:sz w:val="22"/>
                <w:szCs w:val="22"/>
                <w:lang w:eastAsia="en-AU"/>
              </w:rPr>
            </w:pPr>
            <w:r w:rsidRPr="0077128F">
              <w:rPr>
                <w:bCs/>
                <w:sz w:val="22"/>
                <w:szCs w:val="22"/>
              </w:rPr>
              <w:t>$</w:t>
            </w:r>
            <w:r w:rsidR="00C20C95">
              <w:rPr>
                <w:bCs/>
                <w:sz w:val="22"/>
                <w:szCs w:val="22"/>
              </w:rPr>
              <w:t>525</w:t>
            </w:r>
          </w:p>
        </w:tc>
        <w:tc>
          <w:tcPr>
            <w:tcW w:w="1688" w:type="dxa"/>
            <w:gridSpan w:val="2"/>
          </w:tcPr>
          <w:p w14:paraId="05A833E1" w14:textId="77777777" w:rsidR="009E484F" w:rsidRPr="0077128F" w:rsidRDefault="002C658A" w:rsidP="002C658A">
            <w:pPr>
              <w:jc w:val="center"/>
              <w:rPr>
                <w:sz w:val="22"/>
                <w:szCs w:val="22"/>
                <w:lang w:eastAsia="en-AU"/>
              </w:rPr>
            </w:pPr>
            <w:r w:rsidRPr="0077128F">
              <w:rPr>
                <w:sz w:val="22"/>
                <w:szCs w:val="22"/>
                <w:lang w:eastAsia="en-AU"/>
              </w:rPr>
              <w:t>-</w:t>
            </w:r>
          </w:p>
          <w:p w14:paraId="500E6688" w14:textId="0A48EB01" w:rsidR="002C658A" w:rsidRPr="0077128F" w:rsidRDefault="002C658A" w:rsidP="002C658A">
            <w:pPr>
              <w:jc w:val="center"/>
              <w:rPr>
                <w:strike/>
                <w:sz w:val="22"/>
                <w:szCs w:val="22"/>
                <w:lang w:eastAsia="en-AU"/>
              </w:rPr>
            </w:pPr>
            <w:r w:rsidRPr="0077128F">
              <w:rPr>
                <w:sz w:val="22"/>
                <w:szCs w:val="22"/>
                <w:lang w:eastAsia="en-AU"/>
              </w:rPr>
              <w:t>-</w:t>
            </w:r>
          </w:p>
        </w:tc>
      </w:tr>
      <w:tr w:rsidR="00B242F4" w:rsidRPr="0077128F" w14:paraId="512FE396" w14:textId="53804293" w:rsidTr="0003415E">
        <w:trPr>
          <w:trHeight w:val="610"/>
          <w:jc w:val="center"/>
        </w:trPr>
        <w:tc>
          <w:tcPr>
            <w:tcW w:w="2830" w:type="dxa"/>
            <w:shd w:val="clear" w:color="auto" w:fill="auto"/>
            <w:hideMark/>
          </w:tcPr>
          <w:p w14:paraId="173F2111" w14:textId="20DAF07F" w:rsidR="009E484F" w:rsidRPr="0077128F" w:rsidRDefault="009E484F" w:rsidP="001F0EA2">
            <w:pPr>
              <w:rPr>
                <w:sz w:val="22"/>
                <w:szCs w:val="22"/>
                <w:lang w:eastAsia="en-AU"/>
              </w:rPr>
            </w:pPr>
            <w:r w:rsidRPr="0077128F">
              <w:rPr>
                <w:sz w:val="22"/>
                <w:szCs w:val="22"/>
                <w:lang w:eastAsia="en-AU"/>
              </w:rPr>
              <w:t>Building Advisory Board</w:t>
            </w:r>
          </w:p>
        </w:tc>
        <w:tc>
          <w:tcPr>
            <w:tcW w:w="2812" w:type="dxa"/>
            <w:shd w:val="clear" w:color="auto" w:fill="auto"/>
            <w:hideMark/>
          </w:tcPr>
          <w:p w14:paraId="6BE43921" w14:textId="22456A32" w:rsidR="009E484F" w:rsidRPr="0077128F" w:rsidRDefault="009E484F" w:rsidP="001F0EA2">
            <w:pPr>
              <w:rPr>
                <w:sz w:val="22"/>
                <w:szCs w:val="22"/>
                <w:lang w:eastAsia="en-AU"/>
              </w:rPr>
            </w:pPr>
            <w:r w:rsidRPr="0077128F">
              <w:rPr>
                <w:sz w:val="22"/>
                <w:szCs w:val="22"/>
                <w:lang w:eastAsia="en-AU"/>
              </w:rPr>
              <w:t xml:space="preserve">Chair </w:t>
            </w:r>
          </w:p>
          <w:p w14:paraId="2D708A6B" w14:textId="5C07B1E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5FA6E2D" w14:textId="06292B51" w:rsidR="00296751" w:rsidRPr="0077128F" w:rsidRDefault="00296751" w:rsidP="00296751">
            <w:pPr>
              <w:jc w:val="center"/>
              <w:rPr>
                <w:bCs/>
                <w:sz w:val="22"/>
                <w:szCs w:val="22"/>
                <w:lang w:eastAsia="en-AU"/>
              </w:rPr>
            </w:pPr>
            <w:r w:rsidRPr="0077128F">
              <w:rPr>
                <w:bCs/>
                <w:sz w:val="22"/>
                <w:szCs w:val="22"/>
              </w:rPr>
              <w:t>$</w:t>
            </w:r>
            <w:r w:rsidR="00C20C95">
              <w:rPr>
                <w:bCs/>
                <w:sz w:val="22"/>
                <w:szCs w:val="22"/>
              </w:rPr>
              <w:t>615</w:t>
            </w:r>
          </w:p>
          <w:p w14:paraId="77AA0933" w14:textId="746F7560" w:rsidR="009E484F" w:rsidRPr="0077128F" w:rsidRDefault="00296751" w:rsidP="00296751">
            <w:pPr>
              <w:jc w:val="center"/>
              <w:rPr>
                <w:sz w:val="22"/>
                <w:szCs w:val="22"/>
                <w:lang w:eastAsia="en-AU"/>
              </w:rPr>
            </w:pPr>
            <w:r w:rsidRPr="0077128F">
              <w:rPr>
                <w:bCs/>
                <w:sz w:val="22"/>
                <w:szCs w:val="22"/>
              </w:rPr>
              <w:t>$</w:t>
            </w:r>
            <w:r w:rsidR="00C20C95">
              <w:rPr>
                <w:bCs/>
                <w:sz w:val="22"/>
                <w:szCs w:val="22"/>
              </w:rPr>
              <w:t>525</w:t>
            </w:r>
          </w:p>
        </w:tc>
        <w:tc>
          <w:tcPr>
            <w:tcW w:w="1688" w:type="dxa"/>
            <w:gridSpan w:val="2"/>
          </w:tcPr>
          <w:p w14:paraId="2A6C2EC3" w14:textId="77777777" w:rsidR="009E484F" w:rsidRPr="0077128F" w:rsidRDefault="002C658A" w:rsidP="002C658A">
            <w:pPr>
              <w:jc w:val="center"/>
              <w:rPr>
                <w:sz w:val="22"/>
                <w:szCs w:val="22"/>
                <w:lang w:eastAsia="en-AU"/>
              </w:rPr>
            </w:pPr>
            <w:r w:rsidRPr="0077128F">
              <w:rPr>
                <w:sz w:val="22"/>
                <w:szCs w:val="22"/>
                <w:lang w:eastAsia="en-AU"/>
              </w:rPr>
              <w:t>-</w:t>
            </w:r>
          </w:p>
          <w:p w14:paraId="7A86F311" w14:textId="362E4664"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0C8E6B36" w14:textId="2627C212" w:rsidTr="0003415E">
        <w:trPr>
          <w:trHeight w:val="645"/>
          <w:jc w:val="center"/>
        </w:trPr>
        <w:tc>
          <w:tcPr>
            <w:tcW w:w="2830" w:type="dxa"/>
            <w:shd w:val="clear" w:color="auto" w:fill="auto"/>
            <w:hideMark/>
          </w:tcPr>
          <w:p w14:paraId="2AFC1489" w14:textId="134AC32D" w:rsidR="009E484F" w:rsidRPr="0077128F" w:rsidRDefault="009E484F" w:rsidP="001F0EA2">
            <w:pPr>
              <w:rPr>
                <w:sz w:val="22"/>
                <w:szCs w:val="22"/>
                <w:lang w:eastAsia="en-AU"/>
              </w:rPr>
            </w:pPr>
            <w:r w:rsidRPr="0077128F">
              <w:rPr>
                <w:sz w:val="22"/>
                <w:szCs w:val="22"/>
                <w:lang w:eastAsia="en-AU"/>
              </w:rPr>
              <w:t>Building and Construction Industry Training Fund Board</w:t>
            </w:r>
          </w:p>
        </w:tc>
        <w:tc>
          <w:tcPr>
            <w:tcW w:w="2812" w:type="dxa"/>
            <w:shd w:val="clear" w:color="auto" w:fill="auto"/>
            <w:hideMark/>
          </w:tcPr>
          <w:p w14:paraId="23AC9D85" w14:textId="30BEABEE" w:rsidR="009E484F" w:rsidRPr="0077128F" w:rsidRDefault="009E484F" w:rsidP="001F0EA2">
            <w:pPr>
              <w:rPr>
                <w:sz w:val="22"/>
                <w:szCs w:val="22"/>
                <w:lang w:eastAsia="en-AU"/>
              </w:rPr>
            </w:pPr>
            <w:r w:rsidRPr="0077128F">
              <w:rPr>
                <w:sz w:val="22"/>
                <w:szCs w:val="22"/>
                <w:lang w:eastAsia="en-AU"/>
              </w:rPr>
              <w:t xml:space="preserve">Chair </w:t>
            </w:r>
          </w:p>
          <w:p w14:paraId="3023B150" w14:textId="2E414F3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C4E8159" w14:textId="64444E27" w:rsidR="009E484F" w:rsidRPr="0077128F" w:rsidRDefault="002C658A" w:rsidP="002C658A">
            <w:pPr>
              <w:jc w:val="center"/>
              <w:rPr>
                <w:sz w:val="22"/>
                <w:szCs w:val="22"/>
                <w:lang w:eastAsia="en-AU"/>
              </w:rPr>
            </w:pPr>
            <w:r w:rsidRPr="0077128F">
              <w:rPr>
                <w:sz w:val="22"/>
                <w:szCs w:val="22"/>
                <w:lang w:eastAsia="en-AU"/>
              </w:rPr>
              <w:t>-</w:t>
            </w:r>
          </w:p>
          <w:p w14:paraId="555081BF" w14:textId="468943F1" w:rsidR="009E484F" w:rsidRPr="0077128F" w:rsidRDefault="00CE1EFA" w:rsidP="000C1091">
            <w:pPr>
              <w:jc w:val="center"/>
              <w:rPr>
                <w:sz w:val="22"/>
                <w:szCs w:val="22"/>
                <w:lang w:eastAsia="en-AU"/>
              </w:rPr>
            </w:pPr>
            <w:r w:rsidRPr="0077128F">
              <w:rPr>
                <w:bCs/>
                <w:sz w:val="22"/>
                <w:szCs w:val="22"/>
              </w:rPr>
              <w:t>$</w:t>
            </w:r>
            <w:r w:rsidR="00C20C95">
              <w:rPr>
                <w:bCs/>
                <w:sz w:val="22"/>
                <w:szCs w:val="22"/>
              </w:rPr>
              <w:t>525</w:t>
            </w:r>
          </w:p>
        </w:tc>
        <w:tc>
          <w:tcPr>
            <w:tcW w:w="1688" w:type="dxa"/>
            <w:gridSpan w:val="2"/>
          </w:tcPr>
          <w:p w14:paraId="2B7727DA" w14:textId="5312CCDE" w:rsidR="009E484F" w:rsidRPr="0077128F" w:rsidRDefault="00CE1EFA" w:rsidP="002C658A">
            <w:pPr>
              <w:jc w:val="center"/>
              <w:rPr>
                <w:bCs/>
                <w:sz w:val="22"/>
                <w:szCs w:val="22"/>
              </w:rPr>
            </w:pPr>
            <w:r w:rsidRPr="0077128F">
              <w:rPr>
                <w:bCs/>
                <w:sz w:val="22"/>
                <w:szCs w:val="22"/>
              </w:rPr>
              <w:t>$</w:t>
            </w:r>
            <w:r w:rsidR="000C1091">
              <w:rPr>
                <w:bCs/>
                <w:sz w:val="22"/>
                <w:szCs w:val="22"/>
              </w:rPr>
              <w:t>2</w:t>
            </w:r>
            <w:r w:rsidR="00296751">
              <w:rPr>
                <w:bCs/>
                <w:sz w:val="22"/>
                <w:szCs w:val="22"/>
              </w:rPr>
              <w:t>1</w:t>
            </w:r>
            <w:r w:rsidR="000C1091">
              <w:rPr>
                <w:bCs/>
                <w:sz w:val="22"/>
                <w:szCs w:val="22"/>
              </w:rPr>
              <w:t>,</w:t>
            </w:r>
            <w:r w:rsidR="00C20C95">
              <w:rPr>
                <w:bCs/>
                <w:sz w:val="22"/>
                <w:szCs w:val="22"/>
              </w:rPr>
              <w:t>860</w:t>
            </w:r>
          </w:p>
          <w:p w14:paraId="5E4CFFC8" w14:textId="1540AF70" w:rsidR="002C658A" w:rsidRPr="0077128F" w:rsidRDefault="002C658A" w:rsidP="002C658A">
            <w:pPr>
              <w:jc w:val="center"/>
              <w:rPr>
                <w:bCs/>
                <w:sz w:val="22"/>
                <w:szCs w:val="22"/>
              </w:rPr>
            </w:pPr>
            <w:r w:rsidRPr="0077128F">
              <w:rPr>
                <w:bCs/>
                <w:sz w:val="22"/>
                <w:szCs w:val="22"/>
              </w:rPr>
              <w:t>-</w:t>
            </w:r>
          </w:p>
        </w:tc>
      </w:tr>
      <w:tr w:rsidR="006D45E1" w:rsidRPr="0077128F" w14:paraId="0B628946" w14:textId="77777777" w:rsidTr="0003415E">
        <w:trPr>
          <w:trHeight w:val="610"/>
          <w:jc w:val="center"/>
        </w:trPr>
        <w:tc>
          <w:tcPr>
            <w:tcW w:w="2830" w:type="dxa"/>
            <w:shd w:val="clear" w:color="auto" w:fill="auto"/>
          </w:tcPr>
          <w:p w14:paraId="63201040" w14:textId="23BDA725" w:rsidR="006D45E1" w:rsidRPr="00CA7C51" w:rsidRDefault="006D45E1" w:rsidP="001F0EA2">
            <w:pPr>
              <w:rPr>
                <w:color w:val="000000" w:themeColor="text1"/>
                <w:sz w:val="22"/>
                <w:szCs w:val="22"/>
                <w:lang w:eastAsia="en-AU"/>
              </w:rPr>
            </w:pPr>
            <w:r w:rsidRPr="00CA7C51">
              <w:rPr>
                <w:color w:val="000000" w:themeColor="text1"/>
                <w:sz w:val="22"/>
                <w:szCs w:val="22"/>
                <w:lang w:eastAsia="en-AU"/>
              </w:rPr>
              <w:t>Canberra Economic Recovery Advisory Group</w:t>
            </w:r>
          </w:p>
        </w:tc>
        <w:tc>
          <w:tcPr>
            <w:tcW w:w="2812" w:type="dxa"/>
            <w:shd w:val="clear" w:color="auto" w:fill="auto"/>
          </w:tcPr>
          <w:p w14:paraId="601C4715" w14:textId="037BAB66" w:rsidR="006D45E1" w:rsidRPr="00CA7C51" w:rsidRDefault="006D45E1" w:rsidP="001F0EA2">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37DFD6AF" w14:textId="70B6A2C2" w:rsidR="006D45E1" w:rsidRPr="00CA7C51" w:rsidRDefault="006D45E1" w:rsidP="002C658A">
            <w:pPr>
              <w:jc w:val="center"/>
              <w:rPr>
                <w:bCs/>
                <w:color w:val="000000" w:themeColor="text1"/>
                <w:sz w:val="22"/>
                <w:szCs w:val="22"/>
              </w:rPr>
            </w:pPr>
            <w:r w:rsidRPr="00CA7C51">
              <w:rPr>
                <w:bCs/>
                <w:color w:val="000000" w:themeColor="text1"/>
                <w:sz w:val="22"/>
                <w:szCs w:val="22"/>
              </w:rPr>
              <w:t>-</w:t>
            </w:r>
          </w:p>
        </w:tc>
        <w:tc>
          <w:tcPr>
            <w:tcW w:w="1688" w:type="dxa"/>
            <w:gridSpan w:val="2"/>
          </w:tcPr>
          <w:p w14:paraId="213BBA30" w14:textId="64C3BA57" w:rsidR="006D45E1" w:rsidRPr="00CA7C51" w:rsidRDefault="006D45E1" w:rsidP="000C1091">
            <w:pPr>
              <w:jc w:val="center"/>
              <w:rPr>
                <w:bCs/>
                <w:color w:val="000000" w:themeColor="text1"/>
                <w:sz w:val="22"/>
                <w:szCs w:val="22"/>
              </w:rPr>
            </w:pPr>
            <w:r w:rsidRPr="00CA7C51">
              <w:rPr>
                <w:bCs/>
                <w:color w:val="000000" w:themeColor="text1"/>
                <w:sz w:val="22"/>
                <w:szCs w:val="22"/>
              </w:rPr>
              <w:t>$</w:t>
            </w:r>
            <w:r w:rsidR="00C20C95">
              <w:rPr>
                <w:bCs/>
                <w:color w:val="000000" w:themeColor="text1"/>
                <w:sz w:val="22"/>
                <w:szCs w:val="22"/>
              </w:rPr>
              <w:t>17,400</w:t>
            </w:r>
          </w:p>
        </w:tc>
      </w:tr>
      <w:tr w:rsidR="00A45A79" w:rsidRPr="0077128F" w14:paraId="38572FFD" w14:textId="77777777" w:rsidTr="0003415E">
        <w:trPr>
          <w:trHeight w:val="610"/>
          <w:jc w:val="center"/>
        </w:trPr>
        <w:tc>
          <w:tcPr>
            <w:tcW w:w="2830" w:type="dxa"/>
            <w:shd w:val="clear" w:color="auto" w:fill="auto"/>
          </w:tcPr>
          <w:p w14:paraId="1A8B62D3" w14:textId="07EF5785" w:rsidR="00A45A79" w:rsidRPr="0077128F" w:rsidRDefault="00A45A79" w:rsidP="001F0EA2">
            <w:pPr>
              <w:rPr>
                <w:sz w:val="22"/>
                <w:szCs w:val="22"/>
                <w:lang w:eastAsia="en-AU"/>
              </w:rPr>
            </w:pPr>
            <w:r w:rsidRPr="0077128F">
              <w:rPr>
                <w:sz w:val="22"/>
                <w:szCs w:val="22"/>
                <w:lang w:eastAsia="en-AU"/>
              </w:rPr>
              <w:t>Canberra Institute of Technology</w:t>
            </w:r>
            <w:r>
              <w:rPr>
                <w:sz w:val="22"/>
                <w:szCs w:val="22"/>
                <w:lang w:eastAsia="en-AU"/>
              </w:rPr>
              <w:t xml:space="preserve"> Cloud Campus Program</w:t>
            </w:r>
          </w:p>
        </w:tc>
        <w:tc>
          <w:tcPr>
            <w:tcW w:w="2812" w:type="dxa"/>
            <w:shd w:val="clear" w:color="auto" w:fill="auto"/>
          </w:tcPr>
          <w:p w14:paraId="705AEC0D" w14:textId="4E79B02F" w:rsidR="00A45A79" w:rsidRPr="0077128F" w:rsidRDefault="00FA0E21" w:rsidP="001F0EA2">
            <w:pPr>
              <w:rPr>
                <w:sz w:val="22"/>
                <w:szCs w:val="22"/>
                <w:lang w:eastAsia="en-AU"/>
              </w:rPr>
            </w:pPr>
            <w:r>
              <w:rPr>
                <w:sz w:val="22"/>
                <w:szCs w:val="22"/>
                <w:lang w:eastAsia="en-AU"/>
              </w:rPr>
              <w:t>Independent Member</w:t>
            </w:r>
          </w:p>
        </w:tc>
        <w:tc>
          <w:tcPr>
            <w:tcW w:w="1687" w:type="dxa"/>
            <w:gridSpan w:val="2"/>
            <w:shd w:val="clear" w:color="auto" w:fill="auto"/>
            <w:noWrap/>
          </w:tcPr>
          <w:p w14:paraId="6B1E9FCA" w14:textId="111C5FF7" w:rsidR="00A45A79" w:rsidRPr="0077128F" w:rsidRDefault="00FA0E21" w:rsidP="002C658A">
            <w:pPr>
              <w:jc w:val="center"/>
              <w:rPr>
                <w:bCs/>
                <w:sz w:val="22"/>
                <w:szCs w:val="22"/>
              </w:rPr>
            </w:pPr>
            <w:r>
              <w:rPr>
                <w:bCs/>
                <w:sz w:val="22"/>
                <w:szCs w:val="22"/>
              </w:rPr>
              <w:t>$570</w:t>
            </w:r>
          </w:p>
        </w:tc>
        <w:tc>
          <w:tcPr>
            <w:tcW w:w="1688" w:type="dxa"/>
            <w:gridSpan w:val="2"/>
          </w:tcPr>
          <w:p w14:paraId="10E4E5F9" w14:textId="563455C7" w:rsidR="00A45A79" w:rsidRPr="0077128F" w:rsidRDefault="00FA0E21" w:rsidP="00BC540D">
            <w:pPr>
              <w:jc w:val="center"/>
              <w:rPr>
                <w:bCs/>
                <w:sz w:val="22"/>
                <w:szCs w:val="22"/>
              </w:rPr>
            </w:pPr>
            <w:r>
              <w:rPr>
                <w:bCs/>
                <w:sz w:val="22"/>
                <w:szCs w:val="22"/>
              </w:rPr>
              <w:t>-</w:t>
            </w:r>
          </w:p>
        </w:tc>
      </w:tr>
      <w:tr w:rsidR="00B242F4" w:rsidRPr="0077128F" w14:paraId="5AB4B83A" w14:textId="4F21190A" w:rsidTr="0003415E">
        <w:trPr>
          <w:trHeight w:val="610"/>
          <w:jc w:val="center"/>
        </w:trPr>
        <w:tc>
          <w:tcPr>
            <w:tcW w:w="2830" w:type="dxa"/>
            <w:shd w:val="clear" w:color="auto" w:fill="auto"/>
          </w:tcPr>
          <w:p w14:paraId="378D5BE4" w14:textId="639824C7" w:rsidR="009E484F" w:rsidRPr="0077128F" w:rsidRDefault="009E484F" w:rsidP="001F0EA2">
            <w:pPr>
              <w:rPr>
                <w:sz w:val="22"/>
                <w:szCs w:val="22"/>
                <w:lang w:eastAsia="en-AU"/>
              </w:rPr>
            </w:pPr>
            <w:r w:rsidRPr="0077128F">
              <w:rPr>
                <w:sz w:val="22"/>
                <w:szCs w:val="22"/>
                <w:lang w:eastAsia="en-AU"/>
              </w:rPr>
              <w:t>Canberra Institute of Technology Governing Board</w:t>
            </w:r>
          </w:p>
        </w:tc>
        <w:tc>
          <w:tcPr>
            <w:tcW w:w="2812" w:type="dxa"/>
            <w:shd w:val="clear" w:color="auto" w:fill="auto"/>
          </w:tcPr>
          <w:p w14:paraId="450AFE63" w14:textId="1DD6A0AE" w:rsidR="009E484F" w:rsidRPr="0077128F" w:rsidRDefault="009E484F" w:rsidP="001F0EA2">
            <w:pPr>
              <w:rPr>
                <w:sz w:val="22"/>
                <w:szCs w:val="22"/>
                <w:lang w:eastAsia="en-AU"/>
              </w:rPr>
            </w:pPr>
            <w:r w:rsidRPr="0077128F">
              <w:rPr>
                <w:sz w:val="22"/>
                <w:szCs w:val="22"/>
                <w:lang w:eastAsia="en-AU"/>
              </w:rPr>
              <w:t xml:space="preserve">Chair </w:t>
            </w:r>
          </w:p>
          <w:p w14:paraId="51CDFD85" w14:textId="4DDEF72C" w:rsidR="009E484F" w:rsidRPr="0077128F" w:rsidRDefault="009E484F" w:rsidP="001F0EA2">
            <w:pPr>
              <w:rPr>
                <w:sz w:val="22"/>
                <w:szCs w:val="22"/>
                <w:lang w:eastAsia="en-AU"/>
              </w:rPr>
            </w:pPr>
            <w:r w:rsidRPr="0077128F">
              <w:rPr>
                <w:sz w:val="22"/>
                <w:szCs w:val="22"/>
                <w:lang w:eastAsia="en-AU"/>
              </w:rPr>
              <w:t xml:space="preserve">Deputy Chair </w:t>
            </w:r>
          </w:p>
          <w:p w14:paraId="6683C42F" w14:textId="5FDF8FB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476810F" w14:textId="2F261DF7" w:rsidR="009E484F" w:rsidRPr="0077128F" w:rsidRDefault="002C658A" w:rsidP="002C658A">
            <w:pPr>
              <w:jc w:val="center"/>
              <w:rPr>
                <w:bCs/>
                <w:sz w:val="22"/>
                <w:szCs w:val="22"/>
              </w:rPr>
            </w:pPr>
            <w:r w:rsidRPr="0077128F">
              <w:rPr>
                <w:bCs/>
                <w:sz w:val="22"/>
                <w:szCs w:val="22"/>
              </w:rPr>
              <w:t>-</w:t>
            </w:r>
          </w:p>
          <w:p w14:paraId="2141EAFA" w14:textId="645862D2" w:rsidR="009E484F" w:rsidRPr="0077128F" w:rsidRDefault="002C658A" w:rsidP="002C658A">
            <w:pPr>
              <w:jc w:val="center"/>
              <w:rPr>
                <w:bCs/>
                <w:sz w:val="22"/>
                <w:szCs w:val="22"/>
              </w:rPr>
            </w:pPr>
            <w:r w:rsidRPr="0077128F">
              <w:rPr>
                <w:bCs/>
                <w:sz w:val="22"/>
                <w:szCs w:val="22"/>
              </w:rPr>
              <w:t>-</w:t>
            </w:r>
          </w:p>
          <w:p w14:paraId="62D684E2" w14:textId="497008C7" w:rsidR="009E484F" w:rsidRPr="0077128F" w:rsidRDefault="00CE1EFA" w:rsidP="000C1091">
            <w:pPr>
              <w:jc w:val="center"/>
              <w:rPr>
                <w:bCs/>
                <w:sz w:val="22"/>
                <w:szCs w:val="22"/>
              </w:rPr>
            </w:pPr>
            <w:r w:rsidRPr="0077128F">
              <w:rPr>
                <w:bCs/>
                <w:sz w:val="22"/>
                <w:szCs w:val="22"/>
              </w:rPr>
              <w:t>$</w:t>
            </w:r>
            <w:r w:rsidR="00C20C95">
              <w:rPr>
                <w:bCs/>
                <w:sz w:val="22"/>
                <w:szCs w:val="22"/>
              </w:rPr>
              <w:t>675</w:t>
            </w:r>
          </w:p>
        </w:tc>
        <w:tc>
          <w:tcPr>
            <w:tcW w:w="1688" w:type="dxa"/>
            <w:gridSpan w:val="2"/>
          </w:tcPr>
          <w:p w14:paraId="09F3CAC1" w14:textId="075DE71E" w:rsidR="00BC540D" w:rsidRPr="0077128F" w:rsidRDefault="00BC540D" w:rsidP="00BC540D">
            <w:pPr>
              <w:jc w:val="center"/>
              <w:rPr>
                <w:bCs/>
                <w:sz w:val="22"/>
                <w:szCs w:val="22"/>
              </w:rPr>
            </w:pPr>
            <w:r w:rsidRPr="0077128F">
              <w:rPr>
                <w:bCs/>
                <w:sz w:val="22"/>
                <w:szCs w:val="22"/>
              </w:rPr>
              <w:t>$</w:t>
            </w:r>
            <w:r w:rsidR="00C20C95">
              <w:rPr>
                <w:bCs/>
                <w:sz w:val="22"/>
                <w:szCs w:val="22"/>
              </w:rPr>
              <w:t>64,410</w:t>
            </w:r>
          </w:p>
          <w:p w14:paraId="68B5F18D" w14:textId="7354F991" w:rsidR="00BC540D" w:rsidRPr="0077128F" w:rsidRDefault="00BC540D" w:rsidP="00BC540D">
            <w:pPr>
              <w:jc w:val="center"/>
              <w:rPr>
                <w:bCs/>
                <w:sz w:val="22"/>
                <w:szCs w:val="22"/>
              </w:rPr>
            </w:pPr>
            <w:r w:rsidRPr="0077128F">
              <w:rPr>
                <w:bCs/>
                <w:sz w:val="22"/>
                <w:szCs w:val="22"/>
              </w:rPr>
              <w:t>$</w:t>
            </w:r>
            <w:r w:rsidR="00C20C95">
              <w:rPr>
                <w:bCs/>
                <w:sz w:val="22"/>
                <w:szCs w:val="22"/>
              </w:rPr>
              <w:t>32,215</w:t>
            </w:r>
          </w:p>
          <w:p w14:paraId="43CA6A20" w14:textId="1977A251" w:rsidR="002C658A" w:rsidRPr="0077128F" w:rsidRDefault="002C658A" w:rsidP="002C658A">
            <w:pPr>
              <w:jc w:val="center"/>
              <w:rPr>
                <w:bCs/>
                <w:sz w:val="22"/>
                <w:szCs w:val="22"/>
              </w:rPr>
            </w:pPr>
            <w:r w:rsidRPr="0077128F">
              <w:rPr>
                <w:bCs/>
                <w:sz w:val="22"/>
                <w:szCs w:val="22"/>
              </w:rPr>
              <w:t>-</w:t>
            </w:r>
          </w:p>
        </w:tc>
      </w:tr>
      <w:tr w:rsidR="00B242F4" w:rsidRPr="0077128F" w14:paraId="7534FBC5" w14:textId="47563121" w:rsidTr="0003415E">
        <w:trPr>
          <w:trHeight w:val="610"/>
          <w:jc w:val="center"/>
        </w:trPr>
        <w:tc>
          <w:tcPr>
            <w:tcW w:w="2830" w:type="dxa"/>
            <w:shd w:val="clear" w:color="auto" w:fill="auto"/>
          </w:tcPr>
          <w:p w14:paraId="138B502B" w14:textId="77777777" w:rsidR="009E484F" w:rsidRPr="0077128F" w:rsidRDefault="009E484F" w:rsidP="001F0EA2">
            <w:pPr>
              <w:rPr>
                <w:sz w:val="22"/>
                <w:szCs w:val="22"/>
                <w:lang w:eastAsia="en-AU"/>
              </w:rPr>
            </w:pPr>
            <w:r w:rsidRPr="0077128F">
              <w:rPr>
                <w:sz w:val="22"/>
                <w:szCs w:val="22"/>
                <w:lang w:eastAsia="en-AU"/>
              </w:rPr>
              <w:t>Canberra Region Medical Education Council</w:t>
            </w:r>
          </w:p>
        </w:tc>
        <w:tc>
          <w:tcPr>
            <w:tcW w:w="2812" w:type="dxa"/>
            <w:shd w:val="clear" w:color="auto" w:fill="auto"/>
          </w:tcPr>
          <w:p w14:paraId="162A9C5B" w14:textId="77777777" w:rsidR="00296751" w:rsidRDefault="00296751" w:rsidP="001F0EA2">
            <w:pPr>
              <w:rPr>
                <w:sz w:val="22"/>
                <w:szCs w:val="22"/>
                <w:lang w:eastAsia="en-AU"/>
              </w:rPr>
            </w:pPr>
            <w:r>
              <w:rPr>
                <w:sz w:val="22"/>
                <w:szCs w:val="22"/>
                <w:lang w:eastAsia="en-AU"/>
              </w:rPr>
              <w:t>Chair</w:t>
            </w:r>
          </w:p>
          <w:p w14:paraId="628F408F" w14:textId="1EE9A887" w:rsidR="009E484F" w:rsidRPr="0077128F" w:rsidRDefault="009E484F" w:rsidP="001F0EA2">
            <w:pPr>
              <w:rPr>
                <w:sz w:val="22"/>
                <w:szCs w:val="22"/>
                <w:lang w:eastAsia="en-AU"/>
              </w:rPr>
            </w:pPr>
            <w:r w:rsidRPr="0077128F">
              <w:rPr>
                <w:sz w:val="22"/>
                <w:szCs w:val="22"/>
                <w:lang w:eastAsia="en-AU"/>
              </w:rPr>
              <w:t xml:space="preserve">External </w:t>
            </w:r>
            <w:r w:rsidR="00FA0E21">
              <w:rPr>
                <w:sz w:val="22"/>
                <w:szCs w:val="22"/>
                <w:lang w:eastAsia="en-AU"/>
              </w:rPr>
              <w:t>R</w:t>
            </w:r>
            <w:r w:rsidRPr="0077128F">
              <w:rPr>
                <w:sz w:val="22"/>
                <w:szCs w:val="22"/>
                <w:lang w:eastAsia="en-AU"/>
              </w:rPr>
              <w:t xml:space="preserve">epresentative </w:t>
            </w:r>
            <w:r w:rsidR="00FA0E21">
              <w:rPr>
                <w:sz w:val="22"/>
                <w:szCs w:val="22"/>
                <w:lang w:eastAsia="en-AU"/>
              </w:rPr>
              <w:t>M</w:t>
            </w:r>
            <w:r w:rsidRPr="0077128F">
              <w:rPr>
                <w:sz w:val="22"/>
                <w:szCs w:val="22"/>
                <w:lang w:eastAsia="en-AU"/>
              </w:rPr>
              <w:t>ember</w:t>
            </w:r>
          </w:p>
        </w:tc>
        <w:tc>
          <w:tcPr>
            <w:tcW w:w="1687" w:type="dxa"/>
            <w:gridSpan w:val="2"/>
            <w:shd w:val="clear" w:color="auto" w:fill="auto"/>
            <w:noWrap/>
          </w:tcPr>
          <w:p w14:paraId="21E60412" w14:textId="104EC543" w:rsidR="00296751" w:rsidRPr="0077128F" w:rsidRDefault="00296751" w:rsidP="00296751">
            <w:pPr>
              <w:jc w:val="center"/>
              <w:rPr>
                <w:bCs/>
                <w:sz w:val="22"/>
                <w:szCs w:val="22"/>
                <w:lang w:eastAsia="en-AU"/>
              </w:rPr>
            </w:pPr>
            <w:r w:rsidRPr="0077128F">
              <w:rPr>
                <w:bCs/>
                <w:sz w:val="22"/>
                <w:szCs w:val="22"/>
              </w:rPr>
              <w:t>$</w:t>
            </w:r>
            <w:r w:rsidR="00C20C95">
              <w:rPr>
                <w:bCs/>
                <w:sz w:val="22"/>
                <w:szCs w:val="22"/>
              </w:rPr>
              <w:t>615</w:t>
            </w:r>
          </w:p>
          <w:p w14:paraId="2CAC9DF8" w14:textId="3920EFEF" w:rsidR="009E484F" w:rsidRPr="0077128F" w:rsidRDefault="00296751" w:rsidP="00296751">
            <w:pPr>
              <w:jc w:val="center"/>
              <w:rPr>
                <w:sz w:val="22"/>
                <w:szCs w:val="22"/>
                <w:lang w:eastAsia="en-AU"/>
              </w:rPr>
            </w:pPr>
            <w:r w:rsidRPr="0077128F">
              <w:rPr>
                <w:bCs/>
                <w:sz w:val="22"/>
                <w:szCs w:val="22"/>
              </w:rPr>
              <w:t>$</w:t>
            </w:r>
            <w:r w:rsidR="00C20C95">
              <w:rPr>
                <w:bCs/>
                <w:sz w:val="22"/>
                <w:szCs w:val="22"/>
              </w:rPr>
              <w:t>525</w:t>
            </w:r>
          </w:p>
        </w:tc>
        <w:tc>
          <w:tcPr>
            <w:tcW w:w="1688" w:type="dxa"/>
            <w:gridSpan w:val="2"/>
          </w:tcPr>
          <w:p w14:paraId="50A7A138" w14:textId="14973285" w:rsidR="009E484F" w:rsidRPr="0077128F" w:rsidRDefault="002C658A" w:rsidP="002C658A">
            <w:pPr>
              <w:jc w:val="center"/>
              <w:rPr>
                <w:sz w:val="22"/>
                <w:szCs w:val="22"/>
                <w:lang w:eastAsia="en-AU"/>
              </w:rPr>
            </w:pPr>
            <w:r w:rsidRPr="0077128F">
              <w:rPr>
                <w:sz w:val="22"/>
                <w:szCs w:val="22"/>
                <w:lang w:eastAsia="en-AU"/>
              </w:rPr>
              <w:t>-</w:t>
            </w:r>
          </w:p>
        </w:tc>
      </w:tr>
      <w:tr w:rsidR="00A634B0" w:rsidRPr="0077128F" w14:paraId="43C17001" w14:textId="77777777" w:rsidTr="0003415E">
        <w:trPr>
          <w:trHeight w:val="610"/>
          <w:jc w:val="center"/>
        </w:trPr>
        <w:tc>
          <w:tcPr>
            <w:tcW w:w="2830" w:type="dxa"/>
            <w:shd w:val="clear" w:color="auto" w:fill="auto"/>
          </w:tcPr>
          <w:p w14:paraId="55AA4568" w14:textId="206767D4"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Cemeteries and Crematoria Authority</w:t>
            </w:r>
          </w:p>
        </w:tc>
        <w:tc>
          <w:tcPr>
            <w:tcW w:w="2812" w:type="dxa"/>
            <w:shd w:val="clear" w:color="auto" w:fill="auto"/>
          </w:tcPr>
          <w:p w14:paraId="24D5A0D3" w14:textId="77777777"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 xml:space="preserve">Chair </w:t>
            </w:r>
          </w:p>
          <w:p w14:paraId="003578D5" w14:textId="328780AA"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 xml:space="preserve">Member </w:t>
            </w:r>
          </w:p>
        </w:tc>
        <w:tc>
          <w:tcPr>
            <w:tcW w:w="1687" w:type="dxa"/>
            <w:gridSpan w:val="2"/>
            <w:shd w:val="clear" w:color="auto" w:fill="auto"/>
            <w:noWrap/>
          </w:tcPr>
          <w:p w14:paraId="135FD493" w14:textId="2F3DE019" w:rsidR="00A634B0" w:rsidRPr="00CA7C51" w:rsidRDefault="006F625F" w:rsidP="00A634B0">
            <w:pPr>
              <w:jc w:val="center"/>
              <w:rPr>
                <w:bCs/>
                <w:color w:val="000000" w:themeColor="text1"/>
                <w:sz w:val="22"/>
                <w:szCs w:val="22"/>
                <w:lang w:eastAsia="en-AU"/>
              </w:rPr>
            </w:pPr>
            <w:r>
              <w:rPr>
                <w:bCs/>
                <w:color w:val="000000" w:themeColor="text1"/>
                <w:sz w:val="22"/>
                <w:szCs w:val="22"/>
              </w:rPr>
              <w:t>-</w:t>
            </w:r>
          </w:p>
          <w:p w14:paraId="1E6932E3" w14:textId="4CFFD44D" w:rsidR="00A634B0" w:rsidRPr="00CA7C51" w:rsidRDefault="00A634B0" w:rsidP="00A634B0">
            <w:pPr>
              <w:jc w:val="center"/>
              <w:rPr>
                <w:bCs/>
                <w:color w:val="000000" w:themeColor="text1"/>
                <w:sz w:val="22"/>
                <w:szCs w:val="22"/>
              </w:rPr>
            </w:pPr>
            <w:r w:rsidRPr="00CA7C51">
              <w:rPr>
                <w:bCs/>
                <w:color w:val="000000" w:themeColor="text1"/>
                <w:sz w:val="22"/>
                <w:szCs w:val="22"/>
              </w:rPr>
              <w:t>$</w:t>
            </w:r>
            <w:r w:rsidR="006F625F">
              <w:rPr>
                <w:bCs/>
                <w:color w:val="000000" w:themeColor="text1"/>
                <w:sz w:val="22"/>
                <w:szCs w:val="22"/>
              </w:rPr>
              <w:t>650</w:t>
            </w:r>
          </w:p>
        </w:tc>
        <w:tc>
          <w:tcPr>
            <w:tcW w:w="1688" w:type="dxa"/>
            <w:gridSpan w:val="2"/>
          </w:tcPr>
          <w:p w14:paraId="41040595" w14:textId="48DABD92" w:rsidR="00A634B0" w:rsidRPr="00CF1A0E" w:rsidRDefault="006F625F" w:rsidP="00A634B0">
            <w:pPr>
              <w:jc w:val="center"/>
              <w:rPr>
                <w:sz w:val="22"/>
                <w:szCs w:val="22"/>
                <w:lang w:eastAsia="en-AU"/>
              </w:rPr>
            </w:pPr>
            <w:r w:rsidRPr="00CF1A0E">
              <w:rPr>
                <w:sz w:val="22"/>
                <w:szCs w:val="22"/>
                <w:lang w:eastAsia="en-AU"/>
              </w:rPr>
              <w:t>$30,000</w:t>
            </w:r>
          </w:p>
          <w:p w14:paraId="44D1E816" w14:textId="5256F839" w:rsidR="00A634B0" w:rsidRPr="00A634B0" w:rsidRDefault="00A634B0" w:rsidP="00A634B0">
            <w:pPr>
              <w:jc w:val="center"/>
              <w:rPr>
                <w:color w:val="FF0000"/>
                <w:sz w:val="22"/>
                <w:szCs w:val="22"/>
                <w:lang w:eastAsia="en-AU"/>
              </w:rPr>
            </w:pPr>
            <w:r w:rsidRPr="00CF1A0E">
              <w:rPr>
                <w:sz w:val="22"/>
                <w:szCs w:val="22"/>
                <w:lang w:eastAsia="en-AU"/>
              </w:rPr>
              <w:t>-</w:t>
            </w:r>
          </w:p>
        </w:tc>
      </w:tr>
      <w:tr w:rsidR="005C5445" w:rsidRPr="0077128F" w14:paraId="2868A79E" w14:textId="77777777" w:rsidTr="0003415E">
        <w:trPr>
          <w:trHeight w:val="610"/>
          <w:jc w:val="center"/>
        </w:trPr>
        <w:tc>
          <w:tcPr>
            <w:tcW w:w="2830" w:type="dxa"/>
            <w:shd w:val="clear" w:color="auto" w:fill="auto"/>
          </w:tcPr>
          <w:p w14:paraId="478D9F96" w14:textId="274C31D0" w:rsidR="005C5445" w:rsidRPr="00CA7C51" w:rsidRDefault="005C5445" w:rsidP="00A634B0">
            <w:pPr>
              <w:rPr>
                <w:color w:val="000000" w:themeColor="text1"/>
                <w:sz w:val="22"/>
                <w:szCs w:val="22"/>
                <w:lang w:eastAsia="en-AU"/>
              </w:rPr>
            </w:pPr>
            <w:r>
              <w:rPr>
                <w:color w:val="000000" w:themeColor="text1"/>
                <w:sz w:val="22"/>
                <w:szCs w:val="22"/>
                <w:lang w:eastAsia="en-AU"/>
              </w:rPr>
              <w:t>Child and Family Reform Ministerial Advisory Council</w:t>
            </w:r>
          </w:p>
        </w:tc>
        <w:tc>
          <w:tcPr>
            <w:tcW w:w="2812" w:type="dxa"/>
            <w:shd w:val="clear" w:color="auto" w:fill="auto"/>
          </w:tcPr>
          <w:p w14:paraId="7A394667" w14:textId="77777777" w:rsidR="005C5445" w:rsidRDefault="005C5445" w:rsidP="00A634B0">
            <w:pPr>
              <w:rPr>
                <w:color w:val="000000" w:themeColor="text1"/>
                <w:sz w:val="22"/>
                <w:szCs w:val="22"/>
                <w:lang w:eastAsia="en-AU"/>
              </w:rPr>
            </w:pPr>
            <w:r>
              <w:rPr>
                <w:color w:val="000000" w:themeColor="text1"/>
                <w:sz w:val="22"/>
                <w:szCs w:val="22"/>
                <w:lang w:eastAsia="en-AU"/>
              </w:rPr>
              <w:t>Chair</w:t>
            </w:r>
          </w:p>
          <w:p w14:paraId="1F300B45" w14:textId="7D2D4679" w:rsidR="005C5445" w:rsidRPr="00CA7C51" w:rsidRDefault="005C5445" w:rsidP="00A634B0">
            <w:pPr>
              <w:rPr>
                <w:color w:val="000000" w:themeColor="text1"/>
                <w:sz w:val="22"/>
                <w:szCs w:val="22"/>
                <w:lang w:eastAsia="en-AU"/>
              </w:rPr>
            </w:pPr>
            <w:r>
              <w:rPr>
                <w:color w:val="000000" w:themeColor="text1"/>
                <w:sz w:val="22"/>
                <w:szCs w:val="22"/>
                <w:lang w:eastAsia="en-AU"/>
              </w:rPr>
              <w:t>Member</w:t>
            </w:r>
          </w:p>
        </w:tc>
        <w:tc>
          <w:tcPr>
            <w:tcW w:w="1687" w:type="dxa"/>
            <w:gridSpan w:val="2"/>
            <w:shd w:val="clear" w:color="auto" w:fill="auto"/>
            <w:noWrap/>
          </w:tcPr>
          <w:p w14:paraId="233BDA02" w14:textId="77777777" w:rsidR="005C5445" w:rsidRDefault="005C5445" w:rsidP="00A634B0">
            <w:pPr>
              <w:jc w:val="center"/>
              <w:rPr>
                <w:bCs/>
                <w:color w:val="000000" w:themeColor="text1"/>
                <w:sz w:val="22"/>
                <w:szCs w:val="22"/>
              </w:rPr>
            </w:pPr>
            <w:r>
              <w:rPr>
                <w:bCs/>
                <w:color w:val="000000" w:themeColor="text1"/>
                <w:sz w:val="22"/>
                <w:szCs w:val="22"/>
              </w:rPr>
              <w:t>$615</w:t>
            </w:r>
          </w:p>
          <w:p w14:paraId="112D1E60" w14:textId="6F3B296C" w:rsidR="005C5445" w:rsidRPr="00CA7C51" w:rsidDel="006F625F" w:rsidRDefault="005C5445" w:rsidP="00A634B0">
            <w:pPr>
              <w:jc w:val="center"/>
              <w:rPr>
                <w:bCs/>
                <w:color w:val="000000" w:themeColor="text1"/>
                <w:sz w:val="22"/>
                <w:szCs w:val="22"/>
              </w:rPr>
            </w:pPr>
            <w:r>
              <w:rPr>
                <w:bCs/>
                <w:color w:val="000000" w:themeColor="text1"/>
                <w:sz w:val="22"/>
                <w:szCs w:val="22"/>
              </w:rPr>
              <w:t>$525</w:t>
            </w:r>
          </w:p>
        </w:tc>
        <w:tc>
          <w:tcPr>
            <w:tcW w:w="1688" w:type="dxa"/>
            <w:gridSpan w:val="2"/>
          </w:tcPr>
          <w:p w14:paraId="351E8700" w14:textId="77777777" w:rsidR="005C5445" w:rsidRPr="00CF1A0E" w:rsidRDefault="005C5445" w:rsidP="00A634B0">
            <w:pPr>
              <w:jc w:val="center"/>
              <w:rPr>
                <w:sz w:val="22"/>
                <w:szCs w:val="22"/>
                <w:lang w:eastAsia="en-AU"/>
              </w:rPr>
            </w:pPr>
            <w:r w:rsidRPr="00CF1A0E">
              <w:rPr>
                <w:sz w:val="22"/>
                <w:szCs w:val="22"/>
                <w:lang w:eastAsia="en-AU"/>
              </w:rPr>
              <w:t>-</w:t>
            </w:r>
          </w:p>
          <w:p w14:paraId="0AF30738" w14:textId="03790FC6" w:rsidR="005C5445" w:rsidRDefault="005C5445" w:rsidP="00A634B0">
            <w:pPr>
              <w:jc w:val="center"/>
              <w:rPr>
                <w:color w:val="FF0000"/>
                <w:sz w:val="22"/>
                <w:szCs w:val="22"/>
                <w:lang w:eastAsia="en-AU"/>
              </w:rPr>
            </w:pPr>
            <w:r w:rsidRPr="00CF1A0E">
              <w:rPr>
                <w:sz w:val="22"/>
                <w:szCs w:val="22"/>
                <w:lang w:eastAsia="en-AU"/>
              </w:rPr>
              <w:t>-</w:t>
            </w:r>
          </w:p>
        </w:tc>
      </w:tr>
      <w:tr w:rsidR="00CD176E" w:rsidRPr="0077128F" w14:paraId="33897A32" w14:textId="77777777" w:rsidTr="0003415E">
        <w:trPr>
          <w:trHeight w:val="610"/>
          <w:jc w:val="center"/>
        </w:trPr>
        <w:tc>
          <w:tcPr>
            <w:tcW w:w="2830" w:type="dxa"/>
            <w:shd w:val="clear" w:color="auto" w:fill="auto"/>
          </w:tcPr>
          <w:p w14:paraId="2A55BEE4" w14:textId="77777777" w:rsidR="00CD176E" w:rsidRPr="0077128F" w:rsidRDefault="00CD176E" w:rsidP="00CD176E">
            <w:pPr>
              <w:rPr>
                <w:sz w:val="22"/>
                <w:szCs w:val="22"/>
                <w:lang w:eastAsia="en-AU"/>
              </w:rPr>
            </w:pPr>
            <w:r w:rsidRPr="0077128F">
              <w:rPr>
                <w:sz w:val="22"/>
                <w:szCs w:val="22"/>
                <w:lang w:eastAsia="en-AU"/>
              </w:rPr>
              <w:t>Children and Young People Death Review Committee</w:t>
            </w:r>
          </w:p>
        </w:tc>
        <w:tc>
          <w:tcPr>
            <w:tcW w:w="2812" w:type="dxa"/>
            <w:shd w:val="clear" w:color="auto" w:fill="auto"/>
          </w:tcPr>
          <w:p w14:paraId="3688E760" w14:textId="77777777" w:rsidR="00CD176E" w:rsidRPr="0077128F" w:rsidRDefault="00CD176E" w:rsidP="00CD176E">
            <w:pPr>
              <w:rPr>
                <w:sz w:val="22"/>
                <w:szCs w:val="22"/>
                <w:lang w:eastAsia="en-AU"/>
              </w:rPr>
            </w:pPr>
            <w:r w:rsidRPr="0077128F">
              <w:rPr>
                <w:sz w:val="22"/>
                <w:szCs w:val="22"/>
                <w:lang w:eastAsia="en-AU"/>
              </w:rPr>
              <w:t xml:space="preserve">Chair </w:t>
            </w:r>
          </w:p>
          <w:p w14:paraId="3D2130B5" w14:textId="77777777"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D5659A2" w14:textId="5AEA16C7" w:rsidR="00CD176E" w:rsidRPr="0077128F" w:rsidRDefault="00CD176E" w:rsidP="00CD176E">
            <w:pPr>
              <w:jc w:val="center"/>
              <w:rPr>
                <w:bCs/>
                <w:sz w:val="22"/>
                <w:szCs w:val="22"/>
              </w:rPr>
            </w:pPr>
            <w:r w:rsidRPr="0077128F">
              <w:rPr>
                <w:bCs/>
                <w:sz w:val="22"/>
                <w:szCs w:val="22"/>
              </w:rPr>
              <w:t>$</w:t>
            </w:r>
            <w:r w:rsidR="00C20C95">
              <w:rPr>
                <w:bCs/>
                <w:sz w:val="22"/>
                <w:szCs w:val="22"/>
              </w:rPr>
              <w:t>960</w:t>
            </w:r>
          </w:p>
          <w:p w14:paraId="34B97970" w14:textId="0A3FFB40" w:rsidR="00CD176E" w:rsidRPr="0077128F" w:rsidRDefault="00CD176E" w:rsidP="00997958">
            <w:pPr>
              <w:jc w:val="center"/>
              <w:rPr>
                <w:sz w:val="22"/>
                <w:szCs w:val="22"/>
                <w:lang w:eastAsia="en-AU"/>
              </w:rPr>
            </w:pPr>
            <w:r w:rsidRPr="0077128F">
              <w:rPr>
                <w:bCs/>
                <w:sz w:val="22"/>
                <w:szCs w:val="22"/>
              </w:rPr>
              <w:t>$</w:t>
            </w:r>
            <w:r w:rsidR="00C20C95">
              <w:rPr>
                <w:bCs/>
                <w:sz w:val="22"/>
                <w:szCs w:val="22"/>
              </w:rPr>
              <w:t>875</w:t>
            </w:r>
          </w:p>
        </w:tc>
        <w:tc>
          <w:tcPr>
            <w:tcW w:w="1688" w:type="dxa"/>
            <w:gridSpan w:val="2"/>
          </w:tcPr>
          <w:p w14:paraId="4A749282" w14:textId="77777777" w:rsidR="00CD176E" w:rsidRPr="0077128F" w:rsidRDefault="00CD176E" w:rsidP="00CD176E">
            <w:pPr>
              <w:jc w:val="center"/>
              <w:rPr>
                <w:sz w:val="22"/>
                <w:szCs w:val="22"/>
                <w:lang w:eastAsia="en-AU"/>
              </w:rPr>
            </w:pPr>
            <w:r w:rsidRPr="0077128F">
              <w:rPr>
                <w:sz w:val="22"/>
                <w:szCs w:val="22"/>
                <w:lang w:eastAsia="en-AU"/>
              </w:rPr>
              <w:t>-</w:t>
            </w:r>
          </w:p>
          <w:p w14:paraId="75255060" w14:textId="77777777"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266EFB6B" w14:textId="49E0C034" w:rsidTr="0003415E">
        <w:trPr>
          <w:trHeight w:val="610"/>
          <w:jc w:val="center"/>
        </w:trPr>
        <w:tc>
          <w:tcPr>
            <w:tcW w:w="2830" w:type="dxa"/>
            <w:shd w:val="clear" w:color="auto" w:fill="auto"/>
          </w:tcPr>
          <w:p w14:paraId="335C6EA4" w14:textId="77777777" w:rsidR="009E484F" w:rsidRPr="0077128F" w:rsidRDefault="009E484F" w:rsidP="001F0EA2">
            <w:pPr>
              <w:rPr>
                <w:sz w:val="22"/>
                <w:szCs w:val="22"/>
                <w:lang w:eastAsia="en-AU"/>
              </w:rPr>
            </w:pPr>
            <w:r w:rsidRPr="0077128F">
              <w:rPr>
                <w:sz w:val="22"/>
                <w:szCs w:val="22"/>
                <w:lang w:eastAsia="en-AU"/>
              </w:rPr>
              <w:t>Children and Youth Services Council</w:t>
            </w:r>
          </w:p>
        </w:tc>
        <w:tc>
          <w:tcPr>
            <w:tcW w:w="2812" w:type="dxa"/>
            <w:shd w:val="clear" w:color="auto" w:fill="auto"/>
          </w:tcPr>
          <w:p w14:paraId="7C0D55B4" w14:textId="6E2638F4" w:rsidR="009E484F" w:rsidRPr="0077128F" w:rsidRDefault="009E484F" w:rsidP="001F0EA2">
            <w:pPr>
              <w:rPr>
                <w:sz w:val="22"/>
                <w:szCs w:val="22"/>
                <w:lang w:eastAsia="en-AU"/>
              </w:rPr>
            </w:pPr>
            <w:r w:rsidRPr="0077128F">
              <w:rPr>
                <w:sz w:val="22"/>
                <w:szCs w:val="22"/>
                <w:lang w:eastAsia="en-AU"/>
              </w:rPr>
              <w:t xml:space="preserve">Chair </w:t>
            </w:r>
          </w:p>
          <w:p w14:paraId="269DC936" w14:textId="4B63E09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B5EDF63" w14:textId="2A0404DA" w:rsidR="00CE1EFA" w:rsidRPr="0077128F" w:rsidRDefault="00CE1EFA" w:rsidP="002C658A">
            <w:pPr>
              <w:jc w:val="center"/>
              <w:rPr>
                <w:bCs/>
                <w:sz w:val="22"/>
                <w:szCs w:val="22"/>
              </w:rPr>
            </w:pPr>
            <w:r w:rsidRPr="0077128F">
              <w:rPr>
                <w:bCs/>
                <w:sz w:val="22"/>
                <w:szCs w:val="22"/>
              </w:rPr>
              <w:t>$</w:t>
            </w:r>
            <w:r w:rsidR="00C20C95">
              <w:rPr>
                <w:bCs/>
                <w:sz w:val="22"/>
                <w:szCs w:val="22"/>
              </w:rPr>
              <w:t>760</w:t>
            </w:r>
          </w:p>
          <w:p w14:paraId="51C24F74" w14:textId="09334226" w:rsidR="009E484F" w:rsidRPr="0077128F" w:rsidRDefault="00CE1EFA" w:rsidP="00997958">
            <w:pPr>
              <w:jc w:val="center"/>
              <w:rPr>
                <w:sz w:val="22"/>
                <w:szCs w:val="22"/>
                <w:lang w:eastAsia="en-AU"/>
              </w:rPr>
            </w:pPr>
            <w:r w:rsidRPr="0077128F">
              <w:rPr>
                <w:bCs/>
                <w:sz w:val="22"/>
                <w:szCs w:val="22"/>
              </w:rPr>
              <w:t>$</w:t>
            </w:r>
            <w:r w:rsidR="00C20C95">
              <w:rPr>
                <w:bCs/>
                <w:sz w:val="22"/>
                <w:szCs w:val="22"/>
              </w:rPr>
              <w:t>615</w:t>
            </w:r>
          </w:p>
        </w:tc>
        <w:tc>
          <w:tcPr>
            <w:tcW w:w="1688" w:type="dxa"/>
            <w:gridSpan w:val="2"/>
          </w:tcPr>
          <w:p w14:paraId="2DCCBBCE" w14:textId="77777777" w:rsidR="009E484F" w:rsidRPr="0077128F" w:rsidRDefault="002C658A" w:rsidP="002C658A">
            <w:pPr>
              <w:jc w:val="center"/>
              <w:rPr>
                <w:sz w:val="22"/>
                <w:szCs w:val="22"/>
                <w:lang w:eastAsia="en-AU"/>
              </w:rPr>
            </w:pPr>
            <w:r w:rsidRPr="0077128F">
              <w:rPr>
                <w:sz w:val="22"/>
                <w:szCs w:val="22"/>
                <w:lang w:eastAsia="en-AU"/>
              </w:rPr>
              <w:t>-</w:t>
            </w:r>
          </w:p>
          <w:p w14:paraId="4E3A6315" w14:textId="224D8FED" w:rsidR="002C658A" w:rsidRPr="0077128F" w:rsidRDefault="002C658A" w:rsidP="002C658A">
            <w:pPr>
              <w:jc w:val="center"/>
              <w:rPr>
                <w:sz w:val="22"/>
                <w:szCs w:val="22"/>
                <w:lang w:eastAsia="en-AU"/>
              </w:rPr>
            </w:pPr>
            <w:r w:rsidRPr="0077128F">
              <w:rPr>
                <w:sz w:val="22"/>
                <w:szCs w:val="22"/>
                <w:lang w:eastAsia="en-AU"/>
              </w:rPr>
              <w:t>-</w:t>
            </w:r>
          </w:p>
        </w:tc>
      </w:tr>
      <w:tr w:rsidR="00CD176E" w:rsidRPr="0077128F" w14:paraId="625D96D9" w14:textId="77777777" w:rsidTr="0003415E">
        <w:trPr>
          <w:trHeight w:val="610"/>
          <w:jc w:val="center"/>
        </w:trPr>
        <w:tc>
          <w:tcPr>
            <w:tcW w:w="2830" w:type="dxa"/>
            <w:shd w:val="clear" w:color="auto" w:fill="auto"/>
          </w:tcPr>
          <w:p w14:paraId="0FA0DD33" w14:textId="5FE8DF9C" w:rsidR="00CD176E" w:rsidRPr="0077128F" w:rsidRDefault="00CD176E" w:rsidP="00CD176E">
            <w:pPr>
              <w:rPr>
                <w:sz w:val="22"/>
                <w:szCs w:val="22"/>
                <w:lang w:eastAsia="en-AU"/>
              </w:rPr>
            </w:pPr>
            <w:r w:rsidRPr="0077128F">
              <w:rPr>
                <w:sz w:val="22"/>
                <w:szCs w:val="22"/>
              </w:rPr>
              <w:t>Clinical Leadership Forum</w:t>
            </w:r>
          </w:p>
        </w:tc>
        <w:tc>
          <w:tcPr>
            <w:tcW w:w="2812" w:type="dxa"/>
            <w:shd w:val="clear" w:color="auto" w:fill="auto"/>
          </w:tcPr>
          <w:p w14:paraId="7E07A5BD" w14:textId="77777777" w:rsidR="00CD176E" w:rsidRPr="0077128F" w:rsidRDefault="00CD176E" w:rsidP="00CD176E">
            <w:pPr>
              <w:rPr>
                <w:sz w:val="22"/>
                <w:szCs w:val="22"/>
                <w:lang w:eastAsia="en-AU"/>
              </w:rPr>
            </w:pPr>
            <w:r w:rsidRPr="0077128F">
              <w:rPr>
                <w:sz w:val="22"/>
                <w:szCs w:val="22"/>
                <w:lang w:eastAsia="en-AU"/>
              </w:rPr>
              <w:t xml:space="preserve">Chair </w:t>
            </w:r>
          </w:p>
          <w:p w14:paraId="2952B217" w14:textId="066E30AF"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65C498C" w14:textId="0C693E76" w:rsidR="00296751" w:rsidRPr="0077128F" w:rsidRDefault="00296751" w:rsidP="00296751">
            <w:pPr>
              <w:jc w:val="center"/>
              <w:rPr>
                <w:bCs/>
                <w:sz w:val="22"/>
                <w:szCs w:val="22"/>
                <w:lang w:eastAsia="en-AU"/>
              </w:rPr>
            </w:pPr>
            <w:r w:rsidRPr="0077128F">
              <w:rPr>
                <w:bCs/>
                <w:sz w:val="22"/>
                <w:szCs w:val="22"/>
              </w:rPr>
              <w:t>$</w:t>
            </w:r>
            <w:r w:rsidR="00C20C95">
              <w:rPr>
                <w:bCs/>
                <w:sz w:val="22"/>
                <w:szCs w:val="22"/>
              </w:rPr>
              <w:t>615</w:t>
            </w:r>
          </w:p>
          <w:p w14:paraId="6486D78C" w14:textId="5B2E9C86" w:rsidR="00CD176E" w:rsidRPr="0077128F" w:rsidRDefault="00296751" w:rsidP="00296751">
            <w:pPr>
              <w:jc w:val="center"/>
              <w:rPr>
                <w:bCs/>
                <w:sz w:val="22"/>
                <w:szCs w:val="22"/>
              </w:rPr>
            </w:pPr>
            <w:r w:rsidRPr="0077128F">
              <w:rPr>
                <w:bCs/>
                <w:sz w:val="22"/>
                <w:szCs w:val="22"/>
              </w:rPr>
              <w:t>$</w:t>
            </w:r>
            <w:r w:rsidR="00C20C95">
              <w:rPr>
                <w:bCs/>
                <w:sz w:val="22"/>
                <w:szCs w:val="22"/>
              </w:rPr>
              <w:t>525</w:t>
            </w:r>
          </w:p>
        </w:tc>
        <w:tc>
          <w:tcPr>
            <w:tcW w:w="1688" w:type="dxa"/>
            <w:gridSpan w:val="2"/>
          </w:tcPr>
          <w:p w14:paraId="08766CE7" w14:textId="77777777" w:rsidR="00CD176E" w:rsidRPr="0077128F" w:rsidRDefault="00CD176E" w:rsidP="00CD176E">
            <w:pPr>
              <w:jc w:val="center"/>
              <w:rPr>
                <w:sz w:val="22"/>
                <w:szCs w:val="22"/>
                <w:lang w:eastAsia="en-AU"/>
              </w:rPr>
            </w:pPr>
            <w:r w:rsidRPr="0077128F">
              <w:rPr>
                <w:sz w:val="22"/>
                <w:szCs w:val="22"/>
                <w:lang w:eastAsia="en-AU"/>
              </w:rPr>
              <w:t>-</w:t>
            </w:r>
          </w:p>
          <w:p w14:paraId="240802BB" w14:textId="423C92F0"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74BDA426" w14:textId="30F7EE74" w:rsidTr="0003415E">
        <w:trPr>
          <w:trHeight w:val="610"/>
          <w:jc w:val="center"/>
        </w:trPr>
        <w:tc>
          <w:tcPr>
            <w:tcW w:w="2830" w:type="dxa"/>
            <w:shd w:val="clear" w:color="auto" w:fill="auto"/>
          </w:tcPr>
          <w:p w14:paraId="1F4B28CD" w14:textId="77777777" w:rsidR="009E484F" w:rsidRPr="0077128F" w:rsidRDefault="009E484F" w:rsidP="001F0EA2">
            <w:pPr>
              <w:rPr>
                <w:sz w:val="22"/>
                <w:szCs w:val="22"/>
                <w:lang w:eastAsia="en-AU"/>
              </w:rPr>
            </w:pPr>
            <w:r w:rsidRPr="0077128F">
              <w:rPr>
                <w:sz w:val="22"/>
                <w:szCs w:val="22"/>
                <w:lang w:eastAsia="en-AU"/>
              </w:rPr>
              <w:t>City Renewal Authority Board</w:t>
            </w:r>
          </w:p>
        </w:tc>
        <w:tc>
          <w:tcPr>
            <w:tcW w:w="2812" w:type="dxa"/>
            <w:shd w:val="clear" w:color="auto" w:fill="auto"/>
          </w:tcPr>
          <w:p w14:paraId="2169002A" w14:textId="7DBD2327" w:rsidR="009E484F" w:rsidRPr="0077128F" w:rsidRDefault="009E484F" w:rsidP="001F0EA2">
            <w:pPr>
              <w:rPr>
                <w:sz w:val="22"/>
                <w:szCs w:val="22"/>
                <w:lang w:eastAsia="en-AU"/>
              </w:rPr>
            </w:pPr>
            <w:r w:rsidRPr="0077128F">
              <w:rPr>
                <w:sz w:val="22"/>
                <w:szCs w:val="22"/>
                <w:lang w:eastAsia="en-AU"/>
              </w:rPr>
              <w:t xml:space="preserve">Chair </w:t>
            </w:r>
          </w:p>
          <w:p w14:paraId="54380DDE" w14:textId="5BFA9D01" w:rsidR="009E484F" w:rsidRPr="0077128F" w:rsidRDefault="009E484F" w:rsidP="001F0EA2">
            <w:pPr>
              <w:rPr>
                <w:sz w:val="22"/>
                <w:szCs w:val="22"/>
                <w:lang w:eastAsia="en-AU"/>
              </w:rPr>
            </w:pPr>
            <w:r w:rsidRPr="0077128F">
              <w:rPr>
                <w:sz w:val="22"/>
                <w:szCs w:val="22"/>
                <w:lang w:eastAsia="en-AU"/>
              </w:rPr>
              <w:t xml:space="preserve">Deputy Chair </w:t>
            </w:r>
          </w:p>
          <w:p w14:paraId="0578E9D9" w14:textId="386629B9"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12EB3DA" w14:textId="77777777" w:rsidR="009E484F" w:rsidRPr="0077128F" w:rsidRDefault="002C658A" w:rsidP="002C658A">
            <w:pPr>
              <w:jc w:val="center"/>
              <w:rPr>
                <w:sz w:val="22"/>
                <w:szCs w:val="22"/>
                <w:lang w:eastAsia="en-AU"/>
              </w:rPr>
            </w:pPr>
            <w:r w:rsidRPr="0077128F">
              <w:rPr>
                <w:sz w:val="22"/>
                <w:szCs w:val="22"/>
                <w:lang w:eastAsia="en-AU"/>
              </w:rPr>
              <w:t>-</w:t>
            </w:r>
          </w:p>
          <w:p w14:paraId="1520992A" w14:textId="77777777" w:rsidR="002C658A" w:rsidRPr="0077128F" w:rsidRDefault="002C658A" w:rsidP="002C658A">
            <w:pPr>
              <w:jc w:val="center"/>
              <w:rPr>
                <w:sz w:val="22"/>
                <w:szCs w:val="22"/>
                <w:lang w:eastAsia="en-AU"/>
              </w:rPr>
            </w:pPr>
            <w:r w:rsidRPr="0077128F">
              <w:rPr>
                <w:sz w:val="22"/>
                <w:szCs w:val="22"/>
                <w:lang w:eastAsia="en-AU"/>
              </w:rPr>
              <w:t>-</w:t>
            </w:r>
          </w:p>
          <w:p w14:paraId="79F2DAB7" w14:textId="36BE11AC" w:rsidR="002C658A" w:rsidRPr="0077128F" w:rsidRDefault="002C658A" w:rsidP="002C658A">
            <w:pPr>
              <w:jc w:val="center"/>
              <w:rPr>
                <w:sz w:val="22"/>
                <w:szCs w:val="22"/>
                <w:highlight w:val="yellow"/>
                <w:lang w:eastAsia="en-AU"/>
              </w:rPr>
            </w:pPr>
            <w:r w:rsidRPr="0077128F">
              <w:rPr>
                <w:sz w:val="22"/>
                <w:szCs w:val="22"/>
                <w:lang w:eastAsia="en-AU"/>
              </w:rPr>
              <w:t>-</w:t>
            </w:r>
          </w:p>
        </w:tc>
        <w:tc>
          <w:tcPr>
            <w:tcW w:w="1688" w:type="dxa"/>
            <w:gridSpan w:val="2"/>
          </w:tcPr>
          <w:p w14:paraId="03936326" w14:textId="23BEBB13" w:rsidR="00B64415" w:rsidRPr="0077128F" w:rsidRDefault="00B64415" w:rsidP="00B64415">
            <w:pPr>
              <w:jc w:val="center"/>
              <w:rPr>
                <w:bCs/>
                <w:sz w:val="22"/>
                <w:szCs w:val="22"/>
              </w:rPr>
            </w:pPr>
            <w:r w:rsidRPr="0077128F">
              <w:rPr>
                <w:bCs/>
                <w:sz w:val="22"/>
                <w:szCs w:val="22"/>
              </w:rPr>
              <w:t>$</w:t>
            </w:r>
            <w:r w:rsidR="00C20C95">
              <w:rPr>
                <w:bCs/>
                <w:sz w:val="22"/>
                <w:szCs w:val="22"/>
              </w:rPr>
              <w:t>81,980</w:t>
            </w:r>
          </w:p>
          <w:p w14:paraId="484F64E6" w14:textId="186B148E" w:rsidR="00B64415" w:rsidRPr="0077128F" w:rsidRDefault="00B64415" w:rsidP="00B64415">
            <w:pPr>
              <w:jc w:val="center"/>
              <w:rPr>
                <w:bCs/>
                <w:sz w:val="22"/>
                <w:szCs w:val="22"/>
              </w:rPr>
            </w:pPr>
            <w:r w:rsidRPr="0077128F">
              <w:rPr>
                <w:bCs/>
                <w:sz w:val="22"/>
                <w:szCs w:val="22"/>
              </w:rPr>
              <w:t>$</w:t>
            </w:r>
            <w:r w:rsidR="00C20C95">
              <w:rPr>
                <w:bCs/>
                <w:sz w:val="22"/>
                <w:szCs w:val="22"/>
              </w:rPr>
              <w:t>65,590</w:t>
            </w:r>
          </w:p>
          <w:p w14:paraId="3283991B" w14:textId="34AA532C" w:rsidR="009E484F" w:rsidRPr="0077128F" w:rsidRDefault="00B64415" w:rsidP="00997958">
            <w:pPr>
              <w:jc w:val="center"/>
              <w:rPr>
                <w:bCs/>
                <w:sz w:val="22"/>
                <w:szCs w:val="22"/>
              </w:rPr>
            </w:pPr>
            <w:r w:rsidRPr="0077128F">
              <w:rPr>
                <w:bCs/>
                <w:sz w:val="22"/>
                <w:szCs w:val="22"/>
              </w:rPr>
              <w:t>$</w:t>
            </w:r>
            <w:r w:rsidR="003C6B4C">
              <w:rPr>
                <w:bCs/>
                <w:sz w:val="22"/>
                <w:szCs w:val="22"/>
              </w:rPr>
              <w:t>43,935</w:t>
            </w:r>
          </w:p>
        </w:tc>
      </w:tr>
      <w:tr w:rsidR="00B242F4" w:rsidRPr="0077128F" w14:paraId="7FD4C50D" w14:textId="7D9566CA" w:rsidTr="0003415E">
        <w:trPr>
          <w:trHeight w:val="610"/>
          <w:jc w:val="center"/>
        </w:trPr>
        <w:tc>
          <w:tcPr>
            <w:tcW w:w="2830" w:type="dxa"/>
            <w:shd w:val="clear" w:color="auto" w:fill="auto"/>
          </w:tcPr>
          <w:p w14:paraId="3E82895F" w14:textId="1EA0923D" w:rsidR="009E484F" w:rsidRPr="0077128F" w:rsidRDefault="009E484F" w:rsidP="001F0EA2">
            <w:pPr>
              <w:rPr>
                <w:sz w:val="22"/>
                <w:szCs w:val="22"/>
                <w:lang w:eastAsia="en-AU"/>
              </w:rPr>
            </w:pPr>
            <w:r w:rsidRPr="0077128F">
              <w:rPr>
                <w:sz w:val="22"/>
                <w:szCs w:val="22"/>
                <w:lang w:eastAsia="en-AU"/>
              </w:rPr>
              <w:t>Climate Change Council</w:t>
            </w:r>
          </w:p>
        </w:tc>
        <w:tc>
          <w:tcPr>
            <w:tcW w:w="2812" w:type="dxa"/>
            <w:shd w:val="clear" w:color="auto" w:fill="auto"/>
          </w:tcPr>
          <w:p w14:paraId="30DCCBB1" w14:textId="51AC4671" w:rsidR="009E484F" w:rsidRPr="0077128F" w:rsidRDefault="009E484F" w:rsidP="001F0EA2">
            <w:pPr>
              <w:rPr>
                <w:sz w:val="22"/>
                <w:szCs w:val="22"/>
                <w:lang w:eastAsia="en-AU"/>
              </w:rPr>
            </w:pPr>
            <w:r w:rsidRPr="0077128F">
              <w:rPr>
                <w:sz w:val="22"/>
                <w:szCs w:val="22"/>
                <w:lang w:eastAsia="en-AU"/>
              </w:rPr>
              <w:t xml:space="preserve">Chair </w:t>
            </w:r>
          </w:p>
          <w:p w14:paraId="217F1866" w14:textId="5917365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56A5BAB" w14:textId="76EC72CE" w:rsidR="00296751" w:rsidRPr="0077128F" w:rsidRDefault="00296751" w:rsidP="00296751">
            <w:pPr>
              <w:jc w:val="center"/>
              <w:rPr>
                <w:bCs/>
                <w:sz w:val="22"/>
                <w:szCs w:val="22"/>
                <w:lang w:eastAsia="en-AU"/>
              </w:rPr>
            </w:pPr>
            <w:r w:rsidRPr="0077128F">
              <w:rPr>
                <w:bCs/>
                <w:sz w:val="22"/>
                <w:szCs w:val="22"/>
              </w:rPr>
              <w:t>$</w:t>
            </w:r>
            <w:r w:rsidR="003C6B4C">
              <w:rPr>
                <w:bCs/>
                <w:sz w:val="22"/>
                <w:szCs w:val="22"/>
              </w:rPr>
              <w:t>615</w:t>
            </w:r>
          </w:p>
          <w:p w14:paraId="27BC59FB" w14:textId="416633B9" w:rsidR="009E484F" w:rsidRPr="0077128F" w:rsidRDefault="00296751" w:rsidP="00296751">
            <w:pPr>
              <w:jc w:val="center"/>
              <w:rPr>
                <w:sz w:val="22"/>
                <w:szCs w:val="22"/>
                <w:lang w:eastAsia="en-AU"/>
              </w:rPr>
            </w:pPr>
            <w:r w:rsidRPr="0077128F">
              <w:rPr>
                <w:bCs/>
                <w:sz w:val="22"/>
                <w:szCs w:val="22"/>
              </w:rPr>
              <w:t>$</w:t>
            </w:r>
            <w:r w:rsidR="003C6B4C">
              <w:rPr>
                <w:bCs/>
                <w:sz w:val="22"/>
                <w:szCs w:val="22"/>
              </w:rPr>
              <w:t>525</w:t>
            </w:r>
          </w:p>
        </w:tc>
        <w:tc>
          <w:tcPr>
            <w:tcW w:w="1688" w:type="dxa"/>
            <w:gridSpan w:val="2"/>
          </w:tcPr>
          <w:p w14:paraId="737DF9A5" w14:textId="77777777" w:rsidR="009E484F" w:rsidRPr="0077128F" w:rsidRDefault="002C658A" w:rsidP="002C658A">
            <w:pPr>
              <w:jc w:val="center"/>
              <w:rPr>
                <w:sz w:val="22"/>
                <w:szCs w:val="22"/>
                <w:lang w:eastAsia="en-AU"/>
              </w:rPr>
            </w:pPr>
            <w:r w:rsidRPr="0077128F">
              <w:rPr>
                <w:sz w:val="22"/>
                <w:szCs w:val="22"/>
                <w:lang w:eastAsia="en-AU"/>
              </w:rPr>
              <w:t>-</w:t>
            </w:r>
          </w:p>
          <w:p w14:paraId="6795463F" w14:textId="0617FC1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36B4076" w14:textId="64B4CA42" w:rsidTr="0003415E">
        <w:trPr>
          <w:trHeight w:val="495"/>
          <w:jc w:val="center"/>
        </w:trPr>
        <w:tc>
          <w:tcPr>
            <w:tcW w:w="2830" w:type="dxa"/>
            <w:shd w:val="clear" w:color="auto" w:fill="auto"/>
          </w:tcPr>
          <w:p w14:paraId="156EB3D5" w14:textId="42DF2840" w:rsidR="009E484F" w:rsidRPr="0077128F" w:rsidRDefault="009E484F" w:rsidP="001F0EA2">
            <w:pPr>
              <w:rPr>
                <w:sz w:val="22"/>
                <w:szCs w:val="22"/>
                <w:lang w:eastAsia="en-AU"/>
              </w:rPr>
            </w:pPr>
            <w:r w:rsidRPr="0077128F">
              <w:rPr>
                <w:sz w:val="22"/>
                <w:szCs w:val="22"/>
                <w:lang w:eastAsia="en-AU"/>
              </w:rPr>
              <w:t>Corrections Adjudicator</w:t>
            </w:r>
          </w:p>
        </w:tc>
        <w:tc>
          <w:tcPr>
            <w:tcW w:w="2812" w:type="dxa"/>
            <w:shd w:val="clear" w:color="auto" w:fill="auto"/>
          </w:tcPr>
          <w:p w14:paraId="52F5A4BB" w14:textId="6A8D7B67" w:rsidR="009E484F" w:rsidRPr="0077128F" w:rsidRDefault="009E484F" w:rsidP="001F0EA2">
            <w:pPr>
              <w:rPr>
                <w:sz w:val="22"/>
                <w:szCs w:val="22"/>
                <w:lang w:eastAsia="en-AU"/>
              </w:rPr>
            </w:pPr>
            <w:r w:rsidRPr="0077128F">
              <w:rPr>
                <w:sz w:val="22"/>
                <w:szCs w:val="22"/>
                <w:lang w:eastAsia="en-AU"/>
              </w:rPr>
              <w:t xml:space="preserve">Corrections Adjudicator </w:t>
            </w:r>
          </w:p>
        </w:tc>
        <w:tc>
          <w:tcPr>
            <w:tcW w:w="1687" w:type="dxa"/>
            <w:gridSpan w:val="2"/>
            <w:shd w:val="clear" w:color="auto" w:fill="auto"/>
            <w:noWrap/>
          </w:tcPr>
          <w:p w14:paraId="34BD762C" w14:textId="3BE28784" w:rsidR="009E484F" w:rsidRPr="0077128F" w:rsidRDefault="00CE1EFA" w:rsidP="00997958">
            <w:pPr>
              <w:jc w:val="center"/>
              <w:rPr>
                <w:bCs/>
                <w:sz w:val="22"/>
                <w:szCs w:val="22"/>
                <w:lang w:eastAsia="en-AU"/>
              </w:rPr>
            </w:pPr>
            <w:r w:rsidRPr="0077128F">
              <w:rPr>
                <w:bCs/>
                <w:sz w:val="22"/>
                <w:szCs w:val="22"/>
              </w:rPr>
              <w:t>$</w:t>
            </w:r>
            <w:r w:rsidR="003C6B4C">
              <w:rPr>
                <w:bCs/>
                <w:sz w:val="22"/>
                <w:szCs w:val="22"/>
              </w:rPr>
              <w:t>615</w:t>
            </w:r>
          </w:p>
        </w:tc>
        <w:tc>
          <w:tcPr>
            <w:tcW w:w="1688" w:type="dxa"/>
            <w:gridSpan w:val="2"/>
          </w:tcPr>
          <w:p w14:paraId="06C02AFC" w14:textId="347123F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CEE061C" w14:textId="77777777" w:rsidTr="0003415E">
        <w:trPr>
          <w:trHeight w:val="610"/>
          <w:jc w:val="center"/>
        </w:trPr>
        <w:tc>
          <w:tcPr>
            <w:tcW w:w="2830" w:type="dxa"/>
            <w:shd w:val="clear" w:color="auto" w:fill="auto"/>
          </w:tcPr>
          <w:p w14:paraId="7521CAEF" w14:textId="1148D308" w:rsidR="001D466F" w:rsidRPr="0077128F" w:rsidRDefault="001D466F" w:rsidP="001D466F">
            <w:pPr>
              <w:rPr>
                <w:sz w:val="22"/>
                <w:szCs w:val="22"/>
                <w:lang w:eastAsia="en-AU"/>
              </w:rPr>
            </w:pPr>
            <w:r w:rsidRPr="0077128F">
              <w:rPr>
                <w:sz w:val="22"/>
                <w:szCs w:val="22"/>
                <w:lang w:eastAsia="en-AU"/>
              </w:rPr>
              <w:t>Creative Council</w:t>
            </w:r>
          </w:p>
        </w:tc>
        <w:tc>
          <w:tcPr>
            <w:tcW w:w="2812" w:type="dxa"/>
            <w:shd w:val="clear" w:color="auto" w:fill="auto"/>
          </w:tcPr>
          <w:p w14:paraId="4562B631" w14:textId="50C414A7" w:rsidR="001D466F" w:rsidRPr="0077128F" w:rsidRDefault="001D466F" w:rsidP="001D466F">
            <w:pPr>
              <w:rPr>
                <w:sz w:val="22"/>
                <w:szCs w:val="22"/>
                <w:lang w:eastAsia="en-AU"/>
              </w:rPr>
            </w:pPr>
            <w:r w:rsidRPr="0077128F">
              <w:rPr>
                <w:sz w:val="22"/>
                <w:szCs w:val="22"/>
                <w:lang w:eastAsia="en-AU"/>
              </w:rPr>
              <w:t xml:space="preserve">Chair </w:t>
            </w:r>
          </w:p>
          <w:p w14:paraId="76F45050" w14:textId="0D593CA3" w:rsidR="001D466F" w:rsidRPr="0077128F" w:rsidRDefault="001D466F" w:rsidP="001D466F">
            <w:pPr>
              <w:rPr>
                <w:sz w:val="22"/>
                <w:szCs w:val="22"/>
                <w:lang w:eastAsia="en-AU"/>
              </w:rPr>
            </w:pPr>
            <w:r w:rsidRPr="0077128F">
              <w:rPr>
                <w:sz w:val="22"/>
                <w:szCs w:val="22"/>
                <w:lang w:eastAsia="en-AU"/>
              </w:rPr>
              <w:t xml:space="preserve">Deputy Chair </w:t>
            </w:r>
          </w:p>
          <w:p w14:paraId="2C731CA0" w14:textId="3377F742" w:rsidR="001D466F" w:rsidRPr="0077128F" w:rsidRDefault="001D466F" w:rsidP="001D466F">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A48E1BC" w14:textId="10EF424A" w:rsidR="001D466F" w:rsidRPr="0077128F" w:rsidRDefault="001D466F" w:rsidP="001D466F">
            <w:pPr>
              <w:jc w:val="center"/>
              <w:rPr>
                <w:bCs/>
                <w:sz w:val="22"/>
                <w:szCs w:val="22"/>
              </w:rPr>
            </w:pPr>
            <w:r w:rsidRPr="0077128F">
              <w:rPr>
                <w:bCs/>
                <w:sz w:val="22"/>
                <w:szCs w:val="22"/>
              </w:rPr>
              <w:t>$</w:t>
            </w:r>
            <w:r w:rsidR="003C6B4C">
              <w:rPr>
                <w:bCs/>
                <w:sz w:val="22"/>
                <w:szCs w:val="22"/>
              </w:rPr>
              <w:t>615</w:t>
            </w:r>
          </w:p>
          <w:p w14:paraId="79089B7F" w14:textId="22B39449" w:rsidR="001D466F" w:rsidRPr="0077128F" w:rsidRDefault="001D466F" w:rsidP="001D466F">
            <w:pPr>
              <w:jc w:val="center"/>
              <w:rPr>
                <w:bCs/>
                <w:sz w:val="22"/>
                <w:szCs w:val="22"/>
              </w:rPr>
            </w:pPr>
            <w:r w:rsidRPr="0077128F">
              <w:rPr>
                <w:bCs/>
                <w:sz w:val="22"/>
                <w:szCs w:val="22"/>
              </w:rPr>
              <w:t>$</w:t>
            </w:r>
            <w:r w:rsidR="003C6B4C">
              <w:rPr>
                <w:bCs/>
                <w:sz w:val="22"/>
                <w:szCs w:val="22"/>
              </w:rPr>
              <w:t>570</w:t>
            </w:r>
          </w:p>
          <w:p w14:paraId="571DEBE2" w14:textId="57C0B79F" w:rsidR="001D466F" w:rsidRPr="0077128F" w:rsidRDefault="001D466F" w:rsidP="00997958">
            <w:pPr>
              <w:jc w:val="center"/>
              <w:rPr>
                <w:sz w:val="22"/>
                <w:szCs w:val="22"/>
                <w:lang w:eastAsia="en-AU"/>
              </w:rPr>
            </w:pPr>
            <w:r w:rsidRPr="0077128F">
              <w:rPr>
                <w:bCs/>
                <w:sz w:val="22"/>
                <w:szCs w:val="22"/>
              </w:rPr>
              <w:t>$</w:t>
            </w:r>
            <w:r w:rsidR="003C6B4C">
              <w:rPr>
                <w:bCs/>
                <w:sz w:val="22"/>
                <w:szCs w:val="22"/>
              </w:rPr>
              <w:t>525</w:t>
            </w:r>
          </w:p>
        </w:tc>
        <w:tc>
          <w:tcPr>
            <w:tcW w:w="1688" w:type="dxa"/>
            <w:gridSpan w:val="2"/>
          </w:tcPr>
          <w:p w14:paraId="3C62CA45" w14:textId="77777777" w:rsidR="001D466F" w:rsidRPr="0077128F" w:rsidRDefault="001D466F" w:rsidP="001D466F">
            <w:pPr>
              <w:jc w:val="center"/>
              <w:rPr>
                <w:sz w:val="22"/>
                <w:szCs w:val="22"/>
                <w:lang w:eastAsia="en-AU"/>
              </w:rPr>
            </w:pPr>
            <w:r w:rsidRPr="0077128F">
              <w:rPr>
                <w:sz w:val="22"/>
                <w:szCs w:val="22"/>
                <w:lang w:eastAsia="en-AU"/>
              </w:rPr>
              <w:t>-</w:t>
            </w:r>
          </w:p>
          <w:p w14:paraId="34F687E4" w14:textId="77777777" w:rsidR="001D466F" w:rsidRPr="0077128F" w:rsidRDefault="001D466F" w:rsidP="001D466F">
            <w:pPr>
              <w:jc w:val="center"/>
              <w:rPr>
                <w:sz w:val="22"/>
                <w:szCs w:val="22"/>
                <w:lang w:eastAsia="en-AU"/>
              </w:rPr>
            </w:pPr>
            <w:r w:rsidRPr="0077128F">
              <w:rPr>
                <w:sz w:val="22"/>
                <w:szCs w:val="22"/>
                <w:lang w:eastAsia="en-AU"/>
              </w:rPr>
              <w:t>-</w:t>
            </w:r>
          </w:p>
          <w:p w14:paraId="31EF1B10" w14:textId="70C812F6" w:rsidR="001D466F" w:rsidRPr="0077128F" w:rsidRDefault="001D466F" w:rsidP="001D466F">
            <w:pPr>
              <w:jc w:val="center"/>
              <w:rPr>
                <w:bCs/>
                <w:sz w:val="22"/>
                <w:szCs w:val="22"/>
              </w:rPr>
            </w:pPr>
            <w:r w:rsidRPr="0077128F">
              <w:rPr>
                <w:sz w:val="22"/>
                <w:szCs w:val="22"/>
                <w:lang w:eastAsia="en-AU"/>
              </w:rPr>
              <w:t>-</w:t>
            </w:r>
          </w:p>
        </w:tc>
      </w:tr>
      <w:tr w:rsidR="0077128F" w:rsidRPr="0077128F" w14:paraId="499E1C26" w14:textId="153DB355" w:rsidTr="0003415E">
        <w:trPr>
          <w:trHeight w:val="610"/>
          <w:jc w:val="center"/>
        </w:trPr>
        <w:tc>
          <w:tcPr>
            <w:tcW w:w="2830" w:type="dxa"/>
            <w:shd w:val="clear" w:color="auto" w:fill="auto"/>
          </w:tcPr>
          <w:p w14:paraId="7E0F34F4" w14:textId="77777777" w:rsidR="009E484F" w:rsidRPr="00FE0799" w:rsidRDefault="009E484F" w:rsidP="001F0EA2">
            <w:pPr>
              <w:rPr>
                <w:sz w:val="22"/>
                <w:szCs w:val="22"/>
                <w:lang w:eastAsia="en-AU"/>
              </w:rPr>
            </w:pPr>
            <w:r w:rsidRPr="00FE0799">
              <w:rPr>
                <w:sz w:val="22"/>
                <w:szCs w:val="22"/>
                <w:lang w:eastAsia="en-AU"/>
              </w:rPr>
              <w:t>Cultural Facilities Corporation Board</w:t>
            </w:r>
          </w:p>
        </w:tc>
        <w:tc>
          <w:tcPr>
            <w:tcW w:w="2812" w:type="dxa"/>
            <w:shd w:val="clear" w:color="auto" w:fill="auto"/>
          </w:tcPr>
          <w:p w14:paraId="286F6928" w14:textId="425B696F" w:rsidR="009E484F" w:rsidRPr="00FE0799" w:rsidRDefault="009E484F" w:rsidP="001F0EA2">
            <w:pPr>
              <w:rPr>
                <w:sz w:val="22"/>
                <w:szCs w:val="22"/>
                <w:lang w:eastAsia="en-AU"/>
              </w:rPr>
            </w:pPr>
            <w:r w:rsidRPr="00FE0799">
              <w:rPr>
                <w:sz w:val="22"/>
                <w:szCs w:val="22"/>
                <w:lang w:eastAsia="en-AU"/>
              </w:rPr>
              <w:t xml:space="preserve">Chair </w:t>
            </w:r>
          </w:p>
          <w:p w14:paraId="5521E864" w14:textId="47E8AF40" w:rsidR="009E484F" w:rsidRPr="00FE0799" w:rsidRDefault="009E484F" w:rsidP="001F0EA2">
            <w:pPr>
              <w:rPr>
                <w:sz w:val="22"/>
                <w:szCs w:val="22"/>
                <w:lang w:eastAsia="en-AU"/>
              </w:rPr>
            </w:pPr>
            <w:r w:rsidRPr="00FE0799">
              <w:rPr>
                <w:sz w:val="22"/>
                <w:szCs w:val="22"/>
                <w:lang w:eastAsia="en-AU"/>
              </w:rPr>
              <w:t xml:space="preserve">Deputy </w:t>
            </w:r>
            <w:r w:rsidR="005C15D6" w:rsidRPr="00FE0799">
              <w:rPr>
                <w:sz w:val="22"/>
                <w:szCs w:val="22"/>
                <w:lang w:eastAsia="en-AU"/>
              </w:rPr>
              <w:t>C</w:t>
            </w:r>
            <w:r w:rsidRPr="00FE0799">
              <w:rPr>
                <w:sz w:val="22"/>
                <w:szCs w:val="22"/>
                <w:lang w:eastAsia="en-AU"/>
              </w:rPr>
              <w:t xml:space="preserve">hair </w:t>
            </w:r>
          </w:p>
          <w:p w14:paraId="10DD1B66" w14:textId="4498019E" w:rsidR="009E484F" w:rsidRPr="00FE0799" w:rsidRDefault="009E484F" w:rsidP="001F0EA2">
            <w:pPr>
              <w:rPr>
                <w:sz w:val="22"/>
                <w:szCs w:val="22"/>
                <w:lang w:eastAsia="en-AU"/>
              </w:rPr>
            </w:pPr>
            <w:r w:rsidRPr="00FE0799">
              <w:rPr>
                <w:sz w:val="22"/>
                <w:szCs w:val="22"/>
                <w:lang w:eastAsia="en-AU"/>
              </w:rPr>
              <w:t xml:space="preserve">Member </w:t>
            </w:r>
          </w:p>
        </w:tc>
        <w:tc>
          <w:tcPr>
            <w:tcW w:w="1687" w:type="dxa"/>
            <w:gridSpan w:val="2"/>
            <w:shd w:val="clear" w:color="auto" w:fill="auto"/>
            <w:noWrap/>
          </w:tcPr>
          <w:p w14:paraId="734CEB27" w14:textId="77777777" w:rsidR="009E484F" w:rsidRPr="00FE0799" w:rsidRDefault="002C658A" w:rsidP="002C658A">
            <w:pPr>
              <w:jc w:val="center"/>
              <w:rPr>
                <w:sz w:val="22"/>
                <w:szCs w:val="22"/>
                <w:lang w:eastAsia="en-AU"/>
              </w:rPr>
            </w:pPr>
            <w:r w:rsidRPr="00FE0799">
              <w:rPr>
                <w:sz w:val="22"/>
                <w:szCs w:val="22"/>
                <w:lang w:eastAsia="en-AU"/>
              </w:rPr>
              <w:t>-</w:t>
            </w:r>
          </w:p>
          <w:p w14:paraId="68E62563" w14:textId="77777777" w:rsidR="002C658A" w:rsidRPr="00FE0799" w:rsidRDefault="002C658A" w:rsidP="002C658A">
            <w:pPr>
              <w:jc w:val="center"/>
              <w:rPr>
                <w:sz w:val="22"/>
                <w:szCs w:val="22"/>
                <w:lang w:eastAsia="en-AU"/>
              </w:rPr>
            </w:pPr>
            <w:r w:rsidRPr="00FE0799">
              <w:rPr>
                <w:sz w:val="22"/>
                <w:szCs w:val="22"/>
                <w:lang w:eastAsia="en-AU"/>
              </w:rPr>
              <w:t>-</w:t>
            </w:r>
          </w:p>
          <w:p w14:paraId="5179D2F0" w14:textId="2BF6C1AF" w:rsidR="002C658A" w:rsidRPr="00FE0799" w:rsidRDefault="002C658A" w:rsidP="002C658A">
            <w:pPr>
              <w:jc w:val="center"/>
              <w:rPr>
                <w:sz w:val="22"/>
                <w:szCs w:val="22"/>
                <w:lang w:eastAsia="en-AU"/>
              </w:rPr>
            </w:pPr>
            <w:r w:rsidRPr="00FE0799">
              <w:rPr>
                <w:sz w:val="22"/>
                <w:szCs w:val="22"/>
                <w:lang w:eastAsia="en-AU"/>
              </w:rPr>
              <w:t>-</w:t>
            </w:r>
          </w:p>
        </w:tc>
        <w:tc>
          <w:tcPr>
            <w:tcW w:w="1688" w:type="dxa"/>
            <w:gridSpan w:val="2"/>
          </w:tcPr>
          <w:p w14:paraId="14DB1DF0" w14:textId="0529E510" w:rsidR="00B64415" w:rsidRPr="00FE0799" w:rsidRDefault="00B64415" w:rsidP="00B64415">
            <w:pPr>
              <w:jc w:val="center"/>
              <w:rPr>
                <w:bCs/>
                <w:sz w:val="22"/>
                <w:szCs w:val="22"/>
              </w:rPr>
            </w:pPr>
            <w:r w:rsidRPr="00FE0799">
              <w:rPr>
                <w:bCs/>
                <w:sz w:val="22"/>
                <w:szCs w:val="22"/>
              </w:rPr>
              <w:t>$</w:t>
            </w:r>
            <w:r w:rsidR="003C6B4C">
              <w:rPr>
                <w:bCs/>
                <w:sz w:val="22"/>
                <w:szCs w:val="22"/>
              </w:rPr>
              <w:t>30,585</w:t>
            </w:r>
          </w:p>
          <w:p w14:paraId="351835E9" w14:textId="14C8B0DF" w:rsidR="00B64415" w:rsidRPr="00FE0799" w:rsidRDefault="00B64415" w:rsidP="00B64415">
            <w:pPr>
              <w:jc w:val="center"/>
              <w:rPr>
                <w:bCs/>
                <w:sz w:val="22"/>
                <w:szCs w:val="22"/>
              </w:rPr>
            </w:pPr>
            <w:r w:rsidRPr="00FE0799">
              <w:rPr>
                <w:bCs/>
                <w:sz w:val="22"/>
                <w:szCs w:val="22"/>
              </w:rPr>
              <w:t>$</w:t>
            </w:r>
            <w:r w:rsidR="003C6B4C">
              <w:rPr>
                <w:bCs/>
                <w:sz w:val="22"/>
                <w:szCs w:val="22"/>
              </w:rPr>
              <w:t>15,310</w:t>
            </w:r>
          </w:p>
          <w:p w14:paraId="7B1576AD" w14:textId="57624D5F" w:rsidR="009E484F" w:rsidRPr="00FE0799" w:rsidRDefault="00B64415" w:rsidP="00997958">
            <w:pPr>
              <w:ind w:left="358" w:hanging="358"/>
              <w:jc w:val="center"/>
              <w:rPr>
                <w:bCs/>
                <w:sz w:val="22"/>
                <w:szCs w:val="22"/>
              </w:rPr>
            </w:pPr>
            <w:r w:rsidRPr="00FE0799">
              <w:rPr>
                <w:bCs/>
                <w:sz w:val="22"/>
                <w:szCs w:val="22"/>
              </w:rPr>
              <w:t>$</w:t>
            </w:r>
            <w:r w:rsidR="00997958" w:rsidRPr="00FE0799">
              <w:rPr>
                <w:bCs/>
                <w:sz w:val="22"/>
                <w:szCs w:val="22"/>
              </w:rPr>
              <w:t>10,</w:t>
            </w:r>
            <w:r w:rsidR="003C6B4C">
              <w:rPr>
                <w:bCs/>
                <w:sz w:val="22"/>
                <w:szCs w:val="22"/>
              </w:rPr>
              <w:t>730</w:t>
            </w:r>
          </w:p>
        </w:tc>
      </w:tr>
      <w:tr w:rsidR="0077128F" w:rsidRPr="0077128F" w14:paraId="037F5420" w14:textId="0176D0E6" w:rsidTr="00CF1A0E">
        <w:trPr>
          <w:trHeight w:val="812"/>
          <w:jc w:val="center"/>
        </w:trPr>
        <w:tc>
          <w:tcPr>
            <w:tcW w:w="2830" w:type="dxa"/>
            <w:shd w:val="clear" w:color="auto" w:fill="auto"/>
          </w:tcPr>
          <w:p w14:paraId="179EEDC8" w14:textId="2E122881" w:rsidR="009E484F" w:rsidRPr="0077128F" w:rsidRDefault="009E484F" w:rsidP="00D568D6">
            <w:pPr>
              <w:rPr>
                <w:sz w:val="22"/>
                <w:szCs w:val="22"/>
                <w:lang w:eastAsia="en-AU"/>
              </w:rPr>
            </w:pPr>
            <w:r w:rsidRPr="0077128F">
              <w:rPr>
                <w:sz w:val="22"/>
                <w:szCs w:val="22"/>
                <w:lang w:eastAsia="en-AU"/>
              </w:rPr>
              <w:t>Defence</w:t>
            </w:r>
            <w:r w:rsidR="006F625F">
              <w:rPr>
                <w:sz w:val="22"/>
                <w:szCs w:val="22"/>
                <w:lang w:eastAsia="en-AU"/>
              </w:rPr>
              <w:t xml:space="preserve"> and Advanced Technology</w:t>
            </w:r>
            <w:r w:rsidRPr="0077128F">
              <w:rPr>
                <w:sz w:val="22"/>
                <w:szCs w:val="22"/>
                <w:lang w:eastAsia="en-AU"/>
              </w:rPr>
              <w:t xml:space="preserve"> Industry </w:t>
            </w:r>
            <w:r w:rsidR="006F625F">
              <w:rPr>
                <w:sz w:val="22"/>
                <w:szCs w:val="22"/>
                <w:lang w:eastAsia="en-AU"/>
              </w:rPr>
              <w:t>Advocate</w:t>
            </w:r>
          </w:p>
        </w:tc>
        <w:tc>
          <w:tcPr>
            <w:tcW w:w="2812" w:type="dxa"/>
            <w:shd w:val="clear" w:color="auto" w:fill="auto"/>
          </w:tcPr>
          <w:p w14:paraId="27139E3F" w14:textId="394619F4" w:rsidR="009E484F" w:rsidRPr="0077128F" w:rsidRDefault="006F625F" w:rsidP="008306EE">
            <w:pPr>
              <w:ind w:left="-11"/>
              <w:rPr>
                <w:sz w:val="22"/>
                <w:szCs w:val="22"/>
                <w:lang w:eastAsia="en-AU"/>
              </w:rPr>
            </w:pPr>
            <w:r>
              <w:rPr>
                <w:sz w:val="22"/>
                <w:szCs w:val="22"/>
                <w:lang w:eastAsia="en-AU"/>
              </w:rPr>
              <w:t>Advocate</w:t>
            </w:r>
            <w:r w:rsidR="009E484F" w:rsidRPr="0077128F">
              <w:rPr>
                <w:sz w:val="22"/>
                <w:szCs w:val="22"/>
                <w:lang w:eastAsia="en-AU"/>
              </w:rPr>
              <w:t xml:space="preserve">  </w:t>
            </w:r>
          </w:p>
        </w:tc>
        <w:tc>
          <w:tcPr>
            <w:tcW w:w="1687" w:type="dxa"/>
            <w:gridSpan w:val="2"/>
            <w:shd w:val="clear" w:color="auto" w:fill="auto"/>
            <w:noWrap/>
          </w:tcPr>
          <w:p w14:paraId="17CBAA3A" w14:textId="77777777" w:rsidR="009E484F" w:rsidRPr="0077128F" w:rsidRDefault="002C658A" w:rsidP="002C658A">
            <w:pPr>
              <w:jc w:val="center"/>
              <w:rPr>
                <w:sz w:val="22"/>
                <w:szCs w:val="22"/>
                <w:lang w:eastAsia="en-AU"/>
              </w:rPr>
            </w:pPr>
            <w:r w:rsidRPr="0077128F">
              <w:rPr>
                <w:sz w:val="22"/>
                <w:szCs w:val="22"/>
                <w:lang w:eastAsia="en-AU"/>
              </w:rPr>
              <w:t>-</w:t>
            </w:r>
          </w:p>
          <w:p w14:paraId="6D971BF9" w14:textId="4FF8A946" w:rsidR="002C658A" w:rsidRPr="0077128F" w:rsidRDefault="002C658A" w:rsidP="002C658A">
            <w:pPr>
              <w:jc w:val="center"/>
              <w:rPr>
                <w:sz w:val="22"/>
                <w:szCs w:val="22"/>
                <w:lang w:eastAsia="en-AU"/>
              </w:rPr>
            </w:pPr>
          </w:p>
          <w:p w14:paraId="7B4E3CCC" w14:textId="4E4E99B4" w:rsidR="009E484F" w:rsidRPr="0077128F" w:rsidRDefault="009E484F" w:rsidP="00CF1A0E">
            <w:pPr>
              <w:rPr>
                <w:sz w:val="22"/>
                <w:szCs w:val="22"/>
                <w:lang w:eastAsia="en-AU"/>
              </w:rPr>
            </w:pPr>
          </w:p>
        </w:tc>
        <w:tc>
          <w:tcPr>
            <w:tcW w:w="1688" w:type="dxa"/>
            <w:gridSpan w:val="2"/>
          </w:tcPr>
          <w:p w14:paraId="15DED37C" w14:textId="56726F2A" w:rsidR="00B64415" w:rsidRPr="0077128F" w:rsidRDefault="00B64415" w:rsidP="00B64415">
            <w:pPr>
              <w:jc w:val="center"/>
              <w:rPr>
                <w:bCs/>
                <w:sz w:val="22"/>
                <w:szCs w:val="22"/>
              </w:rPr>
            </w:pPr>
            <w:r w:rsidRPr="0077128F">
              <w:rPr>
                <w:bCs/>
                <w:sz w:val="22"/>
                <w:szCs w:val="22"/>
              </w:rPr>
              <w:t>$</w:t>
            </w:r>
            <w:r w:rsidR="006F625F">
              <w:rPr>
                <w:bCs/>
                <w:sz w:val="22"/>
                <w:szCs w:val="22"/>
              </w:rPr>
              <w:t>85,000</w:t>
            </w:r>
          </w:p>
          <w:p w14:paraId="0A40C00F" w14:textId="77777777" w:rsidR="00B64415" w:rsidRPr="0077128F" w:rsidRDefault="00B64415" w:rsidP="002C658A">
            <w:pPr>
              <w:jc w:val="center"/>
              <w:rPr>
                <w:bCs/>
                <w:sz w:val="22"/>
                <w:szCs w:val="22"/>
              </w:rPr>
            </w:pPr>
          </w:p>
          <w:p w14:paraId="4638B962" w14:textId="20C4F005" w:rsidR="002C658A" w:rsidRPr="0077128F" w:rsidRDefault="002C658A" w:rsidP="00B64415">
            <w:pPr>
              <w:jc w:val="center"/>
              <w:rPr>
                <w:bCs/>
                <w:sz w:val="22"/>
                <w:szCs w:val="22"/>
              </w:rPr>
            </w:pPr>
          </w:p>
        </w:tc>
      </w:tr>
      <w:tr w:rsidR="0077128F" w:rsidRPr="0077128F" w14:paraId="078ACCCA" w14:textId="092CB66E" w:rsidTr="0003415E">
        <w:trPr>
          <w:trHeight w:val="610"/>
          <w:jc w:val="center"/>
        </w:trPr>
        <w:tc>
          <w:tcPr>
            <w:tcW w:w="2830" w:type="dxa"/>
            <w:shd w:val="clear" w:color="auto" w:fill="auto"/>
          </w:tcPr>
          <w:p w14:paraId="75C1486D" w14:textId="591919D0" w:rsidR="009E484F" w:rsidRPr="0077128F" w:rsidRDefault="009E484F" w:rsidP="001F0EA2">
            <w:pPr>
              <w:rPr>
                <w:sz w:val="22"/>
                <w:szCs w:val="22"/>
                <w:lang w:eastAsia="en-AU"/>
              </w:rPr>
            </w:pPr>
            <w:r w:rsidRPr="0077128F">
              <w:rPr>
                <w:sz w:val="22"/>
                <w:szCs w:val="22"/>
                <w:lang w:eastAsia="en-AU"/>
              </w:rPr>
              <w:t>Disability Reference Group</w:t>
            </w:r>
          </w:p>
        </w:tc>
        <w:tc>
          <w:tcPr>
            <w:tcW w:w="2812" w:type="dxa"/>
            <w:shd w:val="clear" w:color="auto" w:fill="auto"/>
          </w:tcPr>
          <w:p w14:paraId="1304617B" w14:textId="1293636F" w:rsidR="009E484F" w:rsidRPr="0077128F" w:rsidRDefault="009E484F" w:rsidP="001F0EA2">
            <w:pPr>
              <w:rPr>
                <w:sz w:val="22"/>
                <w:szCs w:val="22"/>
                <w:lang w:eastAsia="en-AU"/>
              </w:rPr>
            </w:pPr>
            <w:r w:rsidRPr="0077128F">
              <w:rPr>
                <w:sz w:val="22"/>
                <w:szCs w:val="22"/>
                <w:lang w:eastAsia="en-AU"/>
              </w:rPr>
              <w:t xml:space="preserve">Chair </w:t>
            </w:r>
          </w:p>
          <w:p w14:paraId="2A1C641B" w14:textId="3B5A4FA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8A2BA22" w14:textId="48BD427B" w:rsidR="00296751" w:rsidRPr="0077128F" w:rsidRDefault="00296751" w:rsidP="00296751">
            <w:pPr>
              <w:jc w:val="center"/>
              <w:rPr>
                <w:bCs/>
                <w:sz w:val="22"/>
                <w:szCs w:val="22"/>
                <w:lang w:eastAsia="en-AU"/>
              </w:rPr>
            </w:pPr>
            <w:r w:rsidRPr="0077128F">
              <w:rPr>
                <w:bCs/>
                <w:sz w:val="22"/>
                <w:szCs w:val="22"/>
              </w:rPr>
              <w:t>$</w:t>
            </w:r>
            <w:r w:rsidR="003C6B4C">
              <w:rPr>
                <w:bCs/>
                <w:sz w:val="22"/>
                <w:szCs w:val="22"/>
              </w:rPr>
              <w:t>615</w:t>
            </w:r>
          </w:p>
          <w:p w14:paraId="131AD5DA" w14:textId="1A1AF1CB" w:rsidR="009E484F" w:rsidRPr="0077128F" w:rsidRDefault="00296751" w:rsidP="00296751">
            <w:pPr>
              <w:jc w:val="center"/>
              <w:rPr>
                <w:sz w:val="22"/>
                <w:szCs w:val="22"/>
                <w:lang w:eastAsia="en-AU"/>
              </w:rPr>
            </w:pPr>
            <w:r w:rsidRPr="0077128F">
              <w:rPr>
                <w:bCs/>
                <w:sz w:val="22"/>
                <w:szCs w:val="22"/>
              </w:rPr>
              <w:t>$</w:t>
            </w:r>
            <w:r w:rsidR="003C6B4C">
              <w:rPr>
                <w:bCs/>
                <w:sz w:val="22"/>
                <w:szCs w:val="22"/>
              </w:rPr>
              <w:t>525</w:t>
            </w:r>
          </w:p>
        </w:tc>
        <w:tc>
          <w:tcPr>
            <w:tcW w:w="1688" w:type="dxa"/>
            <w:gridSpan w:val="2"/>
          </w:tcPr>
          <w:p w14:paraId="3234D521" w14:textId="77777777" w:rsidR="009E484F" w:rsidRPr="0077128F" w:rsidRDefault="002C658A" w:rsidP="002C658A">
            <w:pPr>
              <w:jc w:val="center"/>
              <w:rPr>
                <w:sz w:val="22"/>
                <w:szCs w:val="22"/>
                <w:lang w:eastAsia="en-AU"/>
              </w:rPr>
            </w:pPr>
            <w:r w:rsidRPr="0077128F">
              <w:rPr>
                <w:sz w:val="22"/>
                <w:szCs w:val="22"/>
                <w:lang w:eastAsia="en-AU"/>
              </w:rPr>
              <w:t>-</w:t>
            </w:r>
          </w:p>
          <w:p w14:paraId="135F4007" w14:textId="6B92FD6B" w:rsidR="002C658A" w:rsidRPr="0077128F" w:rsidRDefault="002C658A" w:rsidP="002C658A">
            <w:pPr>
              <w:jc w:val="center"/>
              <w:rPr>
                <w:sz w:val="22"/>
                <w:szCs w:val="22"/>
                <w:lang w:eastAsia="en-AU"/>
              </w:rPr>
            </w:pPr>
            <w:r w:rsidRPr="0077128F">
              <w:rPr>
                <w:sz w:val="22"/>
                <w:szCs w:val="22"/>
                <w:lang w:eastAsia="en-AU"/>
              </w:rPr>
              <w:t>-</w:t>
            </w:r>
          </w:p>
        </w:tc>
      </w:tr>
      <w:tr w:rsidR="00054C69" w:rsidRPr="0077128F" w14:paraId="66B2A83F" w14:textId="77777777" w:rsidTr="0003415E">
        <w:trPr>
          <w:trHeight w:val="610"/>
          <w:jc w:val="center"/>
        </w:trPr>
        <w:tc>
          <w:tcPr>
            <w:tcW w:w="2830" w:type="dxa"/>
            <w:shd w:val="clear" w:color="auto" w:fill="auto"/>
          </w:tcPr>
          <w:p w14:paraId="4B02A322" w14:textId="394158CF" w:rsidR="00054C69" w:rsidRPr="00CA7C51" w:rsidRDefault="00054C69" w:rsidP="001F0EA2">
            <w:pPr>
              <w:rPr>
                <w:color w:val="000000" w:themeColor="text1"/>
                <w:sz w:val="22"/>
                <w:szCs w:val="22"/>
                <w:lang w:eastAsia="en-AU"/>
              </w:rPr>
            </w:pPr>
            <w:r w:rsidRPr="00CA7C51">
              <w:rPr>
                <w:color w:val="000000" w:themeColor="text1"/>
                <w:sz w:val="22"/>
                <w:szCs w:val="22"/>
                <w:lang w:eastAsia="en-AU"/>
              </w:rPr>
              <w:lastRenderedPageBreak/>
              <w:t>Diversification and Sustainability Support Fund Advisory Board</w:t>
            </w:r>
          </w:p>
        </w:tc>
        <w:tc>
          <w:tcPr>
            <w:tcW w:w="2812" w:type="dxa"/>
            <w:shd w:val="clear" w:color="auto" w:fill="auto"/>
          </w:tcPr>
          <w:p w14:paraId="1F481BD3" w14:textId="77777777"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 xml:space="preserve">Chair </w:t>
            </w:r>
          </w:p>
          <w:p w14:paraId="3F392BAA" w14:textId="2C6029BF"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328A3736" w14:textId="036CA9BD" w:rsidR="00296751" w:rsidRPr="0077128F" w:rsidRDefault="00296751" w:rsidP="00296751">
            <w:pPr>
              <w:jc w:val="center"/>
              <w:rPr>
                <w:bCs/>
                <w:sz w:val="22"/>
                <w:szCs w:val="22"/>
                <w:lang w:eastAsia="en-AU"/>
              </w:rPr>
            </w:pPr>
            <w:r w:rsidRPr="0077128F">
              <w:rPr>
                <w:bCs/>
                <w:sz w:val="22"/>
                <w:szCs w:val="22"/>
              </w:rPr>
              <w:t>$</w:t>
            </w:r>
            <w:r w:rsidR="003C6B4C">
              <w:rPr>
                <w:bCs/>
                <w:sz w:val="22"/>
                <w:szCs w:val="22"/>
              </w:rPr>
              <w:t>615</w:t>
            </w:r>
          </w:p>
          <w:p w14:paraId="0F4CEA35" w14:textId="3F48CFC5" w:rsidR="00054C69" w:rsidRPr="00CA7C51" w:rsidRDefault="00296751" w:rsidP="00296751">
            <w:pPr>
              <w:jc w:val="center"/>
              <w:rPr>
                <w:bCs/>
                <w:color w:val="000000" w:themeColor="text1"/>
                <w:sz w:val="22"/>
                <w:szCs w:val="22"/>
              </w:rPr>
            </w:pPr>
            <w:r w:rsidRPr="0077128F">
              <w:rPr>
                <w:bCs/>
                <w:sz w:val="22"/>
                <w:szCs w:val="22"/>
              </w:rPr>
              <w:t>$</w:t>
            </w:r>
            <w:r w:rsidR="003C6B4C">
              <w:rPr>
                <w:bCs/>
                <w:sz w:val="22"/>
                <w:szCs w:val="22"/>
              </w:rPr>
              <w:t>525</w:t>
            </w:r>
          </w:p>
        </w:tc>
        <w:tc>
          <w:tcPr>
            <w:tcW w:w="1688" w:type="dxa"/>
            <w:gridSpan w:val="2"/>
          </w:tcPr>
          <w:p w14:paraId="14C1B7BE" w14:textId="4F046F73" w:rsidR="00054C69" w:rsidRPr="00054C69" w:rsidRDefault="00054C69" w:rsidP="002C658A">
            <w:pPr>
              <w:jc w:val="center"/>
              <w:rPr>
                <w:color w:val="FF0000"/>
                <w:sz w:val="22"/>
                <w:szCs w:val="22"/>
                <w:lang w:eastAsia="en-AU"/>
              </w:rPr>
            </w:pPr>
            <w:r w:rsidRPr="00CF1A0E">
              <w:rPr>
                <w:sz w:val="22"/>
                <w:szCs w:val="22"/>
                <w:lang w:eastAsia="en-AU"/>
              </w:rPr>
              <w:t>-</w:t>
            </w:r>
          </w:p>
        </w:tc>
      </w:tr>
      <w:tr w:rsidR="0077128F" w:rsidRPr="0077128F" w14:paraId="7E7B8042" w14:textId="48280A82" w:rsidTr="0003415E">
        <w:trPr>
          <w:trHeight w:val="610"/>
          <w:jc w:val="center"/>
        </w:trPr>
        <w:tc>
          <w:tcPr>
            <w:tcW w:w="2830" w:type="dxa"/>
            <w:shd w:val="clear" w:color="auto" w:fill="auto"/>
            <w:hideMark/>
          </w:tcPr>
          <w:p w14:paraId="70BD69C9" w14:textId="2FE1269C" w:rsidR="009E484F" w:rsidRPr="0077128F" w:rsidRDefault="009E484F" w:rsidP="001F0EA2">
            <w:pPr>
              <w:rPr>
                <w:sz w:val="22"/>
                <w:szCs w:val="22"/>
                <w:lang w:eastAsia="en-AU"/>
              </w:rPr>
            </w:pPr>
            <w:r w:rsidRPr="0077128F">
              <w:rPr>
                <w:sz w:val="22"/>
                <w:szCs w:val="22"/>
                <w:lang w:eastAsia="en-AU"/>
              </w:rPr>
              <w:t>Electoral Commission</w:t>
            </w:r>
          </w:p>
        </w:tc>
        <w:tc>
          <w:tcPr>
            <w:tcW w:w="2812" w:type="dxa"/>
            <w:shd w:val="clear" w:color="auto" w:fill="auto"/>
            <w:hideMark/>
          </w:tcPr>
          <w:p w14:paraId="2D902D72" w14:textId="7675F15B" w:rsidR="009E484F" w:rsidRPr="0077128F" w:rsidRDefault="009E484F" w:rsidP="001F0EA2">
            <w:pPr>
              <w:rPr>
                <w:sz w:val="22"/>
                <w:szCs w:val="22"/>
                <w:lang w:eastAsia="en-AU"/>
              </w:rPr>
            </w:pPr>
            <w:r w:rsidRPr="0077128F">
              <w:rPr>
                <w:sz w:val="22"/>
                <w:szCs w:val="22"/>
                <w:lang w:eastAsia="en-AU"/>
              </w:rPr>
              <w:t xml:space="preserve">Chair </w:t>
            </w:r>
          </w:p>
          <w:p w14:paraId="0F2C37C6" w14:textId="25B923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110EE68" w14:textId="77777777" w:rsidR="009E484F" w:rsidRPr="0077128F" w:rsidRDefault="002C658A" w:rsidP="002C658A">
            <w:pPr>
              <w:jc w:val="center"/>
              <w:rPr>
                <w:sz w:val="22"/>
                <w:szCs w:val="22"/>
                <w:lang w:eastAsia="en-AU"/>
              </w:rPr>
            </w:pPr>
            <w:r w:rsidRPr="0077128F">
              <w:rPr>
                <w:sz w:val="22"/>
                <w:szCs w:val="22"/>
                <w:lang w:eastAsia="en-AU"/>
              </w:rPr>
              <w:t>-</w:t>
            </w:r>
          </w:p>
          <w:p w14:paraId="59ED44F6" w14:textId="0E931FE5"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3D6DE0B7" w14:textId="51FF7C33" w:rsidR="00B64415" w:rsidRPr="0077128F" w:rsidRDefault="00B64415" w:rsidP="00B64415">
            <w:pPr>
              <w:jc w:val="center"/>
              <w:rPr>
                <w:bCs/>
                <w:sz w:val="22"/>
                <w:szCs w:val="22"/>
              </w:rPr>
            </w:pPr>
            <w:r w:rsidRPr="0077128F">
              <w:rPr>
                <w:bCs/>
                <w:sz w:val="22"/>
                <w:szCs w:val="22"/>
              </w:rPr>
              <w:t>$</w:t>
            </w:r>
            <w:r w:rsidR="003C6B4C">
              <w:rPr>
                <w:bCs/>
                <w:sz w:val="22"/>
                <w:szCs w:val="22"/>
              </w:rPr>
              <w:t>37,770</w:t>
            </w:r>
          </w:p>
          <w:p w14:paraId="4327FF62" w14:textId="0CB832CA" w:rsidR="009E484F" w:rsidRPr="0077128F" w:rsidRDefault="00B64415" w:rsidP="00997958">
            <w:pPr>
              <w:jc w:val="center"/>
              <w:rPr>
                <w:bCs/>
                <w:sz w:val="22"/>
                <w:szCs w:val="22"/>
              </w:rPr>
            </w:pPr>
            <w:r w:rsidRPr="0077128F">
              <w:rPr>
                <w:bCs/>
                <w:sz w:val="22"/>
                <w:szCs w:val="22"/>
              </w:rPr>
              <w:t>$</w:t>
            </w:r>
            <w:r w:rsidR="003C6B4C">
              <w:rPr>
                <w:bCs/>
                <w:sz w:val="22"/>
                <w:szCs w:val="22"/>
              </w:rPr>
              <w:t>23,690</w:t>
            </w:r>
          </w:p>
        </w:tc>
      </w:tr>
      <w:tr w:rsidR="0077128F" w:rsidRPr="0077128F" w14:paraId="1440660E" w14:textId="707D2A7D" w:rsidTr="0003415E">
        <w:trPr>
          <w:trHeight w:val="684"/>
          <w:jc w:val="center"/>
        </w:trPr>
        <w:tc>
          <w:tcPr>
            <w:tcW w:w="2830" w:type="dxa"/>
            <w:tcBorders>
              <w:bottom w:val="single" w:sz="4" w:space="0" w:color="auto"/>
            </w:tcBorders>
            <w:shd w:val="clear" w:color="auto" w:fill="auto"/>
            <w:hideMark/>
          </w:tcPr>
          <w:p w14:paraId="53B715D6" w14:textId="0196BB11" w:rsidR="009E484F" w:rsidRPr="0077128F" w:rsidRDefault="009E484F" w:rsidP="001F0EA2">
            <w:pPr>
              <w:rPr>
                <w:sz w:val="22"/>
                <w:szCs w:val="22"/>
                <w:lang w:eastAsia="en-AU"/>
              </w:rPr>
            </w:pPr>
            <w:r w:rsidRPr="0077128F">
              <w:rPr>
                <w:sz w:val="22"/>
                <w:szCs w:val="22"/>
                <w:lang w:eastAsia="en-AU"/>
              </w:rPr>
              <w:t>Electrical Advisory Board</w:t>
            </w:r>
          </w:p>
        </w:tc>
        <w:tc>
          <w:tcPr>
            <w:tcW w:w="2812" w:type="dxa"/>
            <w:tcBorders>
              <w:bottom w:val="single" w:sz="4" w:space="0" w:color="auto"/>
            </w:tcBorders>
            <w:shd w:val="clear" w:color="auto" w:fill="auto"/>
            <w:hideMark/>
          </w:tcPr>
          <w:p w14:paraId="31CDA47C" w14:textId="12AE613C" w:rsidR="009E484F" w:rsidRPr="0077128F" w:rsidRDefault="009E484F" w:rsidP="001F0EA2">
            <w:pPr>
              <w:rPr>
                <w:sz w:val="22"/>
                <w:szCs w:val="22"/>
                <w:lang w:eastAsia="en-AU"/>
              </w:rPr>
            </w:pPr>
            <w:r w:rsidRPr="0077128F">
              <w:rPr>
                <w:sz w:val="22"/>
                <w:szCs w:val="22"/>
                <w:lang w:eastAsia="en-AU"/>
              </w:rPr>
              <w:t xml:space="preserve">Chair </w:t>
            </w:r>
          </w:p>
          <w:p w14:paraId="392BF88C" w14:textId="46D4EAA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15073EB5" w14:textId="08744B0F" w:rsidR="00296751" w:rsidRPr="0077128F" w:rsidRDefault="00296751" w:rsidP="00296751">
            <w:pPr>
              <w:jc w:val="center"/>
              <w:rPr>
                <w:bCs/>
                <w:sz w:val="22"/>
                <w:szCs w:val="22"/>
                <w:lang w:eastAsia="en-AU"/>
              </w:rPr>
            </w:pPr>
            <w:r w:rsidRPr="0077128F">
              <w:rPr>
                <w:bCs/>
                <w:sz w:val="22"/>
                <w:szCs w:val="22"/>
              </w:rPr>
              <w:t>$</w:t>
            </w:r>
            <w:r w:rsidR="003C6B4C">
              <w:rPr>
                <w:bCs/>
                <w:sz w:val="22"/>
                <w:szCs w:val="22"/>
              </w:rPr>
              <w:t>615</w:t>
            </w:r>
          </w:p>
          <w:p w14:paraId="5BEC5331" w14:textId="3B55AC3E" w:rsidR="009E484F" w:rsidRPr="0077128F" w:rsidRDefault="00296751" w:rsidP="00296751">
            <w:pPr>
              <w:jc w:val="center"/>
              <w:rPr>
                <w:sz w:val="22"/>
                <w:szCs w:val="22"/>
                <w:lang w:eastAsia="en-AU"/>
              </w:rPr>
            </w:pPr>
            <w:r w:rsidRPr="0077128F">
              <w:rPr>
                <w:bCs/>
                <w:sz w:val="22"/>
                <w:szCs w:val="22"/>
              </w:rPr>
              <w:t>$</w:t>
            </w:r>
            <w:r w:rsidR="003C6B4C">
              <w:rPr>
                <w:bCs/>
                <w:sz w:val="22"/>
                <w:szCs w:val="22"/>
              </w:rPr>
              <w:t>525</w:t>
            </w:r>
          </w:p>
        </w:tc>
        <w:tc>
          <w:tcPr>
            <w:tcW w:w="1688" w:type="dxa"/>
            <w:gridSpan w:val="2"/>
            <w:tcBorders>
              <w:bottom w:val="single" w:sz="4" w:space="0" w:color="auto"/>
            </w:tcBorders>
          </w:tcPr>
          <w:p w14:paraId="3D3B5351" w14:textId="77777777" w:rsidR="009E484F" w:rsidRPr="0077128F" w:rsidRDefault="002C658A" w:rsidP="002C658A">
            <w:pPr>
              <w:jc w:val="center"/>
              <w:rPr>
                <w:sz w:val="22"/>
                <w:szCs w:val="22"/>
                <w:lang w:eastAsia="en-AU"/>
              </w:rPr>
            </w:pPr>
            <w:r w:rsidRPr="0077128F">
              <w:rPr>
                <w:sz w:val="22"/>
                <w:szCs w:val="22"/>
                <w:lang w:eastAsia="en-AU"/>
              </w:rPr>
              <w:t>-</w:t>
            </w:r>
          </w:p>
          <w:p w14:paraId="0CD40017" w14:textId="7530EADF"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198BFB45" w14:textId="3C141D71" w:rsidTr="0003415E">
        <w:trPr>
          <w:trHeight w:val="607"/>
          <w:jc w:val="center"/>
        </w:trPr>
        <w:tc>
          <w:tcPr>
            <w:tcW w:w="2830" w:type="dxa"/>
            <w:tcBorders>
              <w:bottom w:val="single" w:sz="4" w:space="0" w:color="auto"/>
            </w:tcBorders>
            <w:shd w:val="clear" w:color="auto" w:fill="auto"/>
            <w:hideMark/>
          </w:tcPr>
          <w:p w14:paraId="0E372B1A" w14:textId="27F821AE" w:rsidR="009E484F" w:rsidRPr="0077128F" w:rsidRDefault="009E484F" w:rsidP="001F0EA2">
            <w:pPr>
              <w:rPr>
                <w:sz w:val="22"/>
                <w:szCs w:val="22"/>
                <w:lang w:eastAsia="en-AU"/>
              </w:rPr>
            </w:pPr>
            <w:r w:rsidRPr="0077128F">
              <w:rPr>
                <w:sz w:val="22"/>
                <w:szCs w:val="22"/>
                <w:lang w:eastAsia="en-AU"/>
              </w:rPr>
              <w:t>Gambling and Racing Commission Board</w:t>
            </w:r>
          </w:p>
        </w:tc>
        <w:tc>
          <w:tcPr>
            <w:tcW w:w="2812" w:type="dxa"/>
            <w:tcBorders>
              <w:bottom w:val="single" w:sz="4" w:space="0" w:color="auto"/>
            </w:tcBorders>
            <w:shd w:val="clear" w:color="auto" w:fill="auto"/>
            <w:hideMark/>
          </w:tcPr>
          <w:p w14:paraId="757D3FA3" w14:textId="4A8C0289" w:rsidR="009E484F" w:rsidRPr="0077128F" w:rsidRDefault="009E484F" w:rsidP="001F0EA2">
            <w:pPr>
              <w:rPr>
                <w:sz w:val="22"/>
                <w:szCs w:val="22"/>
                <w:lang w:eastAsia="en-AU"/>
              </w:rPr>
            </w:pPr>
            <w:r w:rsidRPr="0077128F">
              <w:rPr>
                <w:sz w:val="22"/>
                <w:szCs w:val="22"/>
                <w:lang w:eastAsia="en-AU"/>
              </w:rPr>
              <w:t xml:space="preserve">Chair </w:t>
            </w:r>
          </w:p>
          <w:p w14:paraId="60FF3D15" w14:textId="784A192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70AF64F8" w14:textId="77777777" w:rsidR="009E484F" w:rsidRPr="0077128F" w:rsidRDefault="002C658A" w:rsidP="002C658A">
            <w:pPr>
              <w:jc w:val="center"/>
              <w:rPr>
                <w:sz w:val="22"/>
                <w:szCs w:val="22"/>
                <w:lang w:eastAsia="en-AU"/>
              </w:rPr>
            </w:pPr>
            <w:r w:rsidRPr="0077128F">
              <w:rPr>
                <w:sz w:val="22"/>
                <w:szCs w:val="22"/>
                <w:lang w:eastAsia="en-AU"/>
              </w:rPr>
              <w:t>-</w:t>
            </w:r>
          </w:p>
          <w:p w14:paraId="708AD7F6" w14:textId="7FFD4807"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318670B7" w14:textId="7D8DAD0F" w:rsidR="00A90FBE" w:rsidRPr="0077128F" w:rsidRDefault="00A90FBE" w:rsidP="00A90FBE">
            <w:pPr>
              <w:jc w:val="center"/>
              <w:rPr>
                <w:bCs/>
                <w:sz w:val="22"/>
                <w:szCs w:val="22"/>
              </w:rPr>
            </w:pPr>
            <w:r w:rsidRPr="0077128F">
              <w:rPr>
                <w:bCs/>
                <w:sz w:val="22"/>
                <w:szCs w:val="22"/>
              </w:rPr>
              <w:t>$</w:t>
            </w:r>
            <w:r w:rsidR="003C6B4C">
              <w:rPr>
                <w:bCs/>
                <w:sz w:val="22"/>
                <w:szCs w:val="22"/>
              </w:rPr>
              <w:t>58,205</w:t>
            </w:r>
          </w:p>
          <w:p w14:paraId="6ABA3C88" w14:textId="14B6F20B" w:rsidR="009E484F" w:rsidRPr="0077128F" w:rsidRDefault="00A90FBE" w:rsidP="00997958">
            <w:pPr>
              <w:jc w:val="center"/>
              <w:rPr>
                <w:bCs/>
                <w:sz w:val="22"/>
                <w:szCs w:val="22"/>
              </w:rPr>
            </w:pPr>
            <w:r w:rsidRPr="0077128F">
              <w:rPr>
                <w:bCs/>
                <w:sz w:val="22"/>
                <w:szCs w:val="22"/>
              </w:rPr>
              <w:t>$</w:t>
            </w:r>
            <w:r w:rsidR="003C6B4C">
              <w:rPr>
                <w:bCs/>
                <w:sz w:val="22"/>
                <w:szCs w:val="22"/>
              </w:rPr>
              <w:t>28,235</w:t>
            </w:r>
          </w:p>
        </w:tc>
      </w:tr>
      <w:tr w:rsidR="0077128F" w:rsidRPr="0077128F" w14:paraId="5869B0C4" w14:textId="05B12E5D" w:rsidTr="0003415E">
        <w:trPr>
          <w:trHeight w:val="610"/>
          <w:jc w:val="center"/>
        </w:trPr>
        <w:tc>
          <w:tcPr>
            <w:tcW w:w="2830" w:type="dxa"/>
            <w:tcBorders>
              <w:bottom w:val="single" w:sz="4" w:space="0" w:color="auto"/>
            </w:tcBorders>
            <w:shd w:val="clear" w:color="auto" w:fill="auto"/>
            <w:hideMark/>
          </w:tcPr>
          <w:p w14:paraId="0C164572" w14:textId="13C176F5" w:rsidR="009E484F" w:rsidRPr="0077128F" w:rsidRDefault="009E484F" w:rsidP="001F0EA2">
            <w:pPr>
              <w:rPr>
                <w:sz w:val="22"/>
                <w:szCs w:val="22"/>
                <w:lang w:eastAsia="en-AU"/>
              </w:rPr>
            </w:pPr>
            <w:r w:rsidRPr="0077128F">
              <w:rPr>
                <w:sz w:val="22"/>
                <w:szCs w:val="22"/>
                <w:lang w:eastAsia="en-AU"/>
              </w:rPr>
              <w:t>Government Procurement Board</w:t>
            </w:r>
          </w:p>
        </w:tc>
        <w:tc>
          <w:tcPr>
            <w:tcW w:w="2812" w:type="dxa"/>
            <w:tcBorders>
              <w:bottom w:val="single" w:sz="4" w:space="0" w:color="auto"/>
            </w:tcBorders>
            <w:shd w:val="clear" w:color="auto" w:fill="auto"/>
            <w:hideMark/>
          </w:tcPr>
          <w:p w14:paraId="4D72D7A4" w14:textId="4DB3259C" w:rsidR="009E484F" w:rsidRPr="0077128F" w:rsidRDefault="009E484F" w:rsidP="001F0EA2">
            <w:pPr>
              <w:rPr>
                <w:sz w:val="22"/>
                <w:szCs w:val="22"/>
                <w:lang w:eastAsia="en-AU"/>
              </w:rPr>
            </w:pPr>
            <w:r w:rsidRPr="0077128F">
              <w:rPr>
                <w:sz w:val="22"/>
                <w:szCs w:val="22"/>
                <w:lang w:eastAsia="en-AU"/>
              </w:rPr>
              <w:t xml:space="preserve">Chair </w:t>
            </w:r>
          </w:p>
          <w:p w14:paraId="49C79561" w14:textId="6CB6C00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32C12922" w14:textId="77777777" w:rsidR="009E484F" w:rsidRPr="0077128F" w:rsidRDefault="002C658A" w:rsidP="002C658A">
            <w:pPr>
              <w:jc w:val="center"/>
              <w:rPr>
                <w:sz w:val="22"/>
                <w:szCs w:val="22"/>
                <w:lang w:eastAsia="en-AU"/>
              </w:rPr>
            </w:pPr>
            <w:r w:rsidRPr="0077128F">
              <w:rPr>
                <w:sz w:val="22"/>
                <w:szCs w:val="22"/>
                <w:lang w:eastAsia="en-AU"/>
              </w:rPr>
              <w:t>-</w:t>
            </w:r>
          </w:p>
          <w:p w14:paraId="77A036F8" w14:textId="2456DCCA"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22B089E1" w14:textId="1953130D" w:rsidR="00A90FBE" w:rsidRPr="0077128F" w:rsidRDefault="00A90FBE" w:rsidP="00A90FBE">
            <w:pPr>
              <w:jc w:val="center"/>
              <w:rPr>
                <w:bCs/>
                <w:sz w:val="22"/>
                <w:szCs w:val="22"/>
              </w:rPr>
            </w:pPr>
            <w:r w:rsidRPr="0077128F">
              <w:rPr>
                <w:bCs/>
                <w:sz w:val="22"/>
                <w:szCs w:val="22"/>
              </w:rPr>
              <w:t>$</w:t>
            </w:r>
            <w:r w:rsidR="003C6B4C">
              <w:rPr>
                <w:bCs/>
                <w:sz w:val="22"/>
                <w:szCs w:val="22"/>
              </w:rPr>
              <w:t>37,110</w:t>
            </w:r>
          </w:p>
          <w:p w14:paraId="794C4A0C" w14:textId="4DB91F86" w:rsidR="009E484F" w:rsidRPr="0077128F" w:rsidRDefault="00A90FBE" w:rsidP="00997958">
            <w:pPr>
              <w:jc w:val="center"/>
              <w:rPr>
                <w:bCs/>
                <w:sz w:val="22"/>
                <w:szCs w:val="22"/>
              </w:rPr>
            </w:pPr>
            <w:r w:rsidRPr="0077128F">
              <w:rPr>
                <w:bCs/>
                <w:sz w:val="22"/>
                <w:szCs w:val="22"/>
              </w:rPr>
              <w:t>$</w:t>
            </w:r>
            <w:r w:rsidR="003C6B4C">
              <w:rPr>
                <w:bCs/>
                <w:sz w:val="22"/>
                <w:szCs w:val="22"/>
              </w:rPr>
              <w:t>28,965</w:t>
            </w:r>
          </w:p>
        </w:tc>
      </w:tr>
      <w:tr w:rsidR="0077128F" w:rsidRPr="0077128F" w14:paraId="7B47B5F0" w14:textId="7EC1AB43" w:rsidTr="0003415E">
        <w:trPr>
          <w:trHeight w:val="610"/>
          <w:jc w:val="center"/>
        </w:trPr>
        <w:tc>
          <w:tcPr>
            <w:tcW w:w="2830" w:type="dxa"/>
            <w:shd w:val="clear" w:color="auto" w:fill="auto"/>
            <w:hideMark/>
          </w:tcPr>
          <w:p w14:paraId="041BEAC1" w14:textId="3753C91B" w:rsidR="009E484F" w:rsidRPr="0077128F" w:rsidRDefault="009E484F" w:rsidP="001F0EA2">
            <w:pPr>
              <w:rPr>
                <w:sz w:val="22"/>
                <w:szCs w:val="22"/>
                <w:lang w:eastAsia="en-AU"/>
              </w:rPr>
            </w:pPr>
            <w:r w:rsidRPr="0077128F">
              <w:rPr>
                <w:sz w:val="22"/>
                <w:szCs w:val="22"/>
                <w:lang w:eastAsia="en-AU"/>
              </w:rPr>
              <w:t xml:space="preserve">Heritage Council </w:t>
            </w:r>
          </w:p>
        </w:tc>
        <w:tc>
          <w:tcPr>
            <w:tcW w:w="2812" w:type="dxa"/>
            <w:shd w:val="clear" w:color="auto" w:fill="auto"/>
            <w:hideMark/>
          </w:tcPr>
          <w:p w14:paraId="3E098F4F" w14:textId="713BCB4E" w:rsidR="009E484F" w:rsidRPr="0077128F" w:rsidRDefault="009E484F" w:rsidP="001F0EA2">
            <w:pPr>
              <w:rPr>
                <w:sz w:val="22"/>
                <w:szCs w:val="22"/>
                <w:lang w:eastAsia="en-AU"/>
              </w:rPr>
            </w:pPr>
            <w:r w:rsidRPr="0077128F">
              <w:rPr>
                <w:sz w:val="22"/>
                <w:szCs w:val="22"/>
                <w:lang w:eastAsia="en-AU"/>
              </w:rPr>
              <w:t xml:space="preserve">Chair </w:t>
            </w:r>
          </w:p>
          <w:p w14:paraId="0FCB8F16" w14:textId="1DF3751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F3CFA1D" w14:textId="58D38ED4" w:rsidR="009E484F" w:rsidRPr="0077128F" w:rsidRDefault="006F625F" w:rsidP="002C658A">
            <w:pPr>
              <w:jc w:val="center"/>
              <w:rPr>
                <w:bCs/>
                <w:sz w:val="22"/>
                <w:szCs w:val="22"/>
              </w:rPr>
            </w:pPr>
            <w:r>
              <w:rPr>
                <w:bCs/>
                <w:sz w:val="22"/>
                <w:szCs w:val="22"/>
              </w:rPr>
              <w:t>-</w:t>
            </w:r>
          </w:p>
          <w:p w14:paraId="3153EA13" w14:textId="1F1DF336" w:rsidR="009E484F" w:rsidRPr="0077128F" w:rsidRDefault="001F610C" w:rsidP="00997958">
            <w:pPr>
              <w:jc w:val="center"/>
              <w:rPr>
                <w:bCs/>
                <w:sz w:val="22"/>
                <w:szCs w:val="22"/>
              </w:rPr>
            </w:pPr>
            <w:r w:rsidRPr="0077128F">
              <w:rPr>
                <w:bCs/>
                <w:sz w:val="22"/>
                <w:szCs w:val="22"/>
              </w:rPr>
              <w:t>$</w:t>
            </w:r>
            <w:r w:rsidR="006F625F">
              <w:rPr>
                <w:bCs/>
                <w:sz w:val="22"/>
                <w:szCs w:val="22"/>
              </w:rPr>
              <w:t>650</w:t>
            </w:r>
          </w:p>
        </w:tc>
        <w:tc>
          <w:tcPr>
            <w:tcW w:w="1688" w:type="dxa"/>
            <w:gridSpan w:val="2"/>
          </w:tcPr>
          <w:p w14:paraId="3360EBE7" w14:textId="0614E68E" w:rsidR="009E484F" w:rsidRPr="0077128F" w:rsidRDefault="006F625F" w:rsidP="002C658A">
            <w:pPr>
              <w:jc w:val="center"/>
              <w:rPr>
                <w:sz w:val="22"/>
                <w:szCs w:val="22"/>
                <w:lang w:eastAsia="en-AU"/>
              </w:rPr>
            </w:pPr>
            <w:r>
              <w:rPr>
                <w:sz w:val="22"/>
                <w:szCs w:val="22"/>
                <w:lang w:eastAsia="en-AU"/>
              </w:rPr>
              <w:t>$40,000</w:t>
            </w:r>
          </w:p>
          <w:p w14:paraId="66D421BF" w14:textId="3FDD8B55" w:rsidR="002C658A" w:rsidRPr="0077128F" w:rsidRDefault="002C658A" w:rsidP="002C658A">
            <w:pPr>
              <w:jc w:val="center"/>
              <w:rPr>
                <w:sz w:val="22"/>
                <w:szCs w:val="22"/>
                <w:lang w:eastAsia="en-AU"/>
              </w:rPr>
            </w:pPr>
            <w:r w:rsidRPr="0077128F">
              <w:rPr>
                <w:sz w:val="22"/>
                <w:szCs w:val="22"/>
                <w:lang w:eastAsia="en-AU"/>
              </w:rPr>
              <w:t>-</w:t>
            </w:r>
          </w:p>
        </w:tc>
      </w:tr>
      <w:tr w:rsidR="000C1091" w:rsidRPr="0077128F" w14:paraId="73AB8499" w14:textId="77777777" w:rsidTr="0003415E">
        <w:trPr>
          <w:trHeight w:val="637"/>
          <w:jc w:val="center"/>
        </w:trPr>
        <w:tc>
          <w:tcPr>
            <w:tcW w:w="2830" w:type="dxa"/>
            <w:shd w:val="clear" w:color="auto" w:fill="auto"/>
          </w:tcPr>
          <w:p w14:paraId="77C1FEB4" w14:textId="3AC72DEC" w:rsidR="000C1091" w:rsidRPr="0077128F" w:rsidRDefault="000C1091" w:rsidP="000C1091">
            <w:pPr>
              <w:rPr>
                <w:sz w:val="22"/>
                <w:szCs w:val="22"/>
                <w:lang w:eastAsia="en-AU"/>
              </w:rPr>
            </w:pPr>
            <w:r w:rsidRPr="0077128F">
              <w:rPr>
                <w:sz w:val="22"/>
                <w:szCs w:val="22"/>
                <w:lang w:eastAsia="en-AU"/>
              </w:rPr>
              <w:t>Independent Advisor, Working with Vulnerable People</w:t>
            </w:r>
          </w:p>
        </w:tc>
        <w:tc>
          <w:tcPr>
            <w:tcW w:w="2812" w:type="dxa"/>
            <w:shd w:val="clear" w:color="auto" w:fill="auto"/>
          </w:tcPr>
          <w:p w14:paraId="6855285D" w14:textId="06397FF1" w:rsidR="000C1091" w:rsidRPr="0077128F" w:rsidRDefault="000C1091" w:rsidP="000C1091">
            <w:pPr>
              <w:rPr>
                <w:sz w:val="22"/>
                <w:szCs w:val="22"/>
                <w:lang w:eastAsia="en-AU"/>
              </w:rPr>
            </w:pPr>
            <w:r w:rsidRPr="0077128F">
              <w:rPr>
                <w:sz w:val="22"/>
                <w:szCs w:val="22"/>
                <w:lang w:eastAsia="en-AU"/>
              </w:rPr>
              <w:t>Independent Advisor</w:t>
            </w:r>
          </w:p>
        </w:tc>
        <w:tc>
          <w:tcPr>
            <w:tcW w:w="1687" w:type="dxa"/>
            <w:gridSpan w:val="2"/>
            <w:shd w:val="clear" w:color="auto" w:fill="auto"/>
            <w:noWrap/>
          </w:tcPr>
          <w:p w14:paraId="25FA640F" w14:textId="16F7834E" w:rsidR="000C1091" w:rsidRPr="0077128F" w:rsidRDefault="000C1091" w:rsidP="00997958">
            <w:pPr>
              <w:jc w:val="center"/>
              <w:rPr>
                <w:bCs/>
                <w:sz w:val="22"/>
                <w:szCs w:val="22"/>
              </w:rPr>
            </w:pPr>
            <w:r w:rsidRPr="0077128F">
              <w:rPr>
                <w:bCs/>
                <w:sz w:val="22"/>
                <w:szCs w:val="22"/>
              </w:rPr>
              <w:t>$</w:t>
            </w:r>
            <w:r w:rsidR="003C6B4C">
              <w:rPr>
                <w:bCs/>
                <w:sz w:val="22"/>
                <w:szCs w:val="22"/>
              </w:rPr>
              <w:t>615</w:t>
            </w:r>
          </w:p>
        </w:tc>
        <w:tc>
          <w:tcPr>
            <w:tcW w:w="1688" w:type="dxa"/>
            <w:gridSpan w:val="2"/>
          </w:tcPr>
          <w:p w14:paraId="11DD58FC" w14:textId="5460C390" w:rsidR="000C1091" w:rsidRPr="0077128F" w:rsidRDefault="000C1091" w:rsidP="000C1091">
            <w:pPr>
              <w:jc w:val="center"/>
              <w:rPr>
                <w:sz w:val="22"/>
                <w:szCs w:val="22"/>
                <w:lang w:eastAsia="en-AU"/>
              </w:rPr>
            </w:pPr>
            <w:r w:rsidRPr="0077128F">
              <w:rPr>
                <w:sz w:val="22"/>
                <w:szCs w:val="22"/>
                <w:lang w:eastAsia="en-AU"/>
              </w:rPr>
              <w:t>-</w:t>
            </w:r>
          </w:p>
        </w:tc>
      </w:tr>
      <w:tr w:rsidR="0077128F" w:rsidRPr="0077128F" w14:paraId="265FF794" w14:textId="731F98B1" w:rsidTr="0003415E">
        <w:trPr>
          <w:trHeight w:val="637"/>
          <w:jc w:val="center"/>
        </w:trPr>
        <w:tc>
          <w:tcPr>
            <w:tcW w:w="2830" w:type="dxa"/>
            <w:shd w:val="clear" w:color="auto" w:fill="auto"/>
            <w:hideMark/>
          </w:tcPr>
          <w:p w14:paraId="05BA5A75" w14:textId="2846D170" w:rsidR="009E484F" w:rsidRPr="0077128F" w:rsidRDefault="009E484F" w:rsidP="001F0EA2">
            <w:pPr>
              <w:rPr>
                <w:sz w:val="22"/>
                <w:szCs w:val="22"/>
                <w:lang w:eastAsia="en-AU"/>
              </w:rPr>
            </w:pPr>
            <w:r w:rsidRPr="0077128F">
              <w:rPr>
                <w:sz w:val="22"/>
                <w:szCs w:val="22"/>
                <w:lang w:eastAsia="en-AU"/>
              </w:rPr>
              <w:t>Independent Competition and Regulatory Commission</w:t>
            </w:r>
          </w:p>
        </w:tc>
        <w:tc>
          <w:tcPr>
            <w:tcW w:w="2812" w:type="dxa"/>
            <w:shd w:val="clear" w:color="auto" w:fill="auto"/>
            <w:hideMark/>
          </w:tcPr>
          <w:p w14:paraId="592CF64C" w14:textId="0DFC616B" w:rsidR="009E484F" w:rsidRPr="0077128F" w:rsidRDefault="009E484F" w:rsidP="001F0EA2">
            <w:pPr>
              <w:rPr>
                <w:sz w:val="22"/>
                <w:szCs w:val="22"/>
                <w:lang w:eastAsia="en-AU"/>
              </w:rPr>
            </w:pPr>
            <w:r w:rsidRPr="0077128F">
              <w:rPr>
                <w:sz w:val="22"/>
                <w:szCs w:val="22"/>
                <w:lang w:eastAsia="en-AU"/>
              </w:rPr>
              <w:t>S</w:t>
            </w:r>
            <w:r w:rsidR="001417D8" w:rsidRPr="0077128F">
              <w:rPr>
                <w:sz w:val="22"/>
                <w:szCs w:val="22"/>
                <w:lang w:eastAsia="en-AU"/>
              </w:rPr>
              <w:t>enior</w:t>
            </w:r>
            <w:r w:rsidRPr="0077128F">
              <w:rPr>
                <w:sz w:val="22"/>
                <w:szCs w:val="22"/>
                <w:lang w:eastAsia="en-AU"/>
              </w:rPr>
              <w:t xml:space="preserve"> Commissioner </w:t>
            </w:r>
          </w:p>
          <w:p w14:paraId="2CF19980" w14:textId="5DA37E01" w:rsidR="009E484F" w:rsidRPr="0077128F" w:rsidRDefault="009E484F" w:rsidP="001F0EA2">
            <w:pPr>
              <w:rPr>
                <w:sz w:val="22"/>
                <w:szCs w:val="22"/>
                <w:lang w:eastAsia="en-AU"/>
              </w:rPr>
            </w:pPr>
            <w:r w:rsidRPr="0077128F">
              <w:rPr>
                <w:sz w:val="22"/>
                <w:szCs w:val="22"/>
                <w:lang w:eastAsia="en-AU"/>
              </w:rPr>
              <w:t xml:space="preserve">Commissioner </w:t>
            </w:r>
          </w:p>
        </w:tc>
        <w:tc>
          <w:tcPr>
            <w:tcW w:w="1687" w:type="dxa"/>
            <w:gridSpan w:val="2"/>
            <w:shd w:val="clear" w:color="auto" w:fill="auto"/>
            <w:noWrap/>
          </w:tcPr>
          <w:p w14:paraId="723BF3DA" w14:textId="0D0E0F86" w:rsidR="003E16A3" w:rsidRPr="0077128F" w:rsidRDefault="00EB4EE8" w:rsidP="002C658A">
            <w:pPr>
              <w:jc w:val="center"/>
              <w:rPr>
                <w:bCs/>
                <w:sz w:val="22"/>
                <w:szCs w:val="22"/>
              </w:rPr>
            </w:pPr>
            <w:r w:rsidRPr="0077128F">
              <w:rPr>
                <w:bCs/>
                <w:sz w:val="22"/>
                <w:szCs w:val="22"/>
              </w:rPr>
              <w:t>$1,</w:t>
            </w:r>
            <w:r w:rsidR="0025445B">
              <w:rPr>
                <w:bCs/>
                <w:sz w:val="22"/>
                <w:szCs w:val="22"/>
              </w:rPr>
              <w:t>8</w:t>
            </w:r>
            <w:r w:rsidR="0038769C">
              <w:rPr>
                <w:bCs/>
                <w:sz w:val="22"/>
                <w:szCs w:val="22"/>
              </w:rPr>
              <w:t>65</w:t>
            </w:r>
          </w:p>
          <w:p w14:paraId="05F1C003" w14:textId="2F9691FB" w:rsidR="009E484F" w:rsidRPr="0077128F" w:rsidRDefault="009E484F" w:rsidP="00997958">
            <w:pPr>
              <w:jc w:val="center"/>
              <w:rPr>
                <w:bCs/>
                <w:sz w:val="22"/>
                <w:szCs w:val="22"/>
              </w:rPr>
            </w:pPr>
            <w:r w:rsidRPr="0077128F">
              <w:rPr>
                <w:bCs/>
                <w:sz w:val="22"/>
                <w:szCs w:val="22"/>
              </w:rPr>
              <w:t>$</w:t>
            </w:r>
            <w:r w:rsidR="0025445B">
              <w:rPr>
                <w:bCs/>
                <w:sz w:val="22"/>
                <w:szCs w:val="22"/>
              </w:rPr>
              <w:t>1,0</w:t>
            </w:r>
            <w:r w:rsidR="0038769C">
              <w:rPr>
                <w:bCs/>
                <w:sz w:val="22"/>
                <w:szCs w:val="22"/>
              </w:rPr>
              <w:t>6</w:t>
            </w:r>
            <w:r w:rsidR="0025445B">
              <w:rPr>
                <w:bCs/>
                <w:sz w:val="22"/>
                <w:szCs w:val="22"/>
              </w:rPr>
              <w:t>5</w:t>
            </w:r>
          </w:p>
        </w:tc>
        <w:tc>
          <w:tcPr>
            <w:tcW w:w="1688" w:type="dxa"/>
            <w:gridSpan w:val="2"/>
          </w:tcPr>
          <w:p w14:paraId="313706F5" w14:textId="77777777" w:rsidR="009E484F" w:rsidRPr="0077128F" w:rsidRDefault="002C658A" w:rsidP="002C658A">
            <w:pPr>
              <w:jc w:val="center"/>
              <w:rPr>
                <w:sz w:val="22"/>
                <w:szCs w:val="22"/>
                <w:lang w:eastAsia="en-AU"/>
              </w:rPr>
            </w:pPr>
            <w:r w:rsidRPr="0077128F">
              <w:rPr>
                <w:sz w:val="22"/>
                <w:szCs w:val="22"/>
                <w:lang w:eastAsia="en-AU"/>
              </w:rPr>
              <w:t>-</w:t>
            </w:r>
          </w:p>
          <w:p w14:paraId="1E31A541" w14:textId="5226B04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0BB23902" w14:textId="719D7844" w:rsidTr="0003415E">
        <w:trPr>
          <w:trHeight w:val="323"/>
          <w:jc w:val="center"/>
        </w:trPr>
        <w:tc>
          <w:tcPr>
            <w:tcW w:w="2830" w:type="dxa"/>
            <w:shd w:val="clear" w:color="auto" w:fill="auto"/>
            <w:hideMark/>
          </w:tcPr>
          <w:p w14:paraId="67F886E6" w14:textId="2712BEFF" w:rsidR="009E484F" w:rsidRPr="0077128F" w:rsidRDefault="009E484F" w:rsidP="001F0EA2">
            <w:pPr>
              <w:rPr>
                <w:sz w:val="22"/>
                <w:szCs w:val="22"/>
                <w:lang w:eastAsia="en-AU"/>
              </w:rPr>
            </w:pPr>
            <w:r w:rsidRPr="0077128F">
              <w:rPr>
                <w:sz w:val="22"/>
                <w:szCs w:val="22"/>
                <w:lang w:eastAsia="en-AU"/>
              </w:rPr>
              <w:t>Independent Reviewer, Government Agencies (Campaign Advertising)</w:t>
            </w:r>
          </w:p>
        </w:tc>
        <w:tc>
          <w:tcPr>
            <w:tcW w:w="2812" w:type="dxa"/>
            <w:shd w:val="clear" w:color="auto" w:fill="auto"/>
            <w:hideMark/>
          </w:tcPr>
          <w:p w14:paraId="445C2276" w14:textId="6425D230" w:rsidR="009E484F" w:rsidRPr="0077128F" w:rsidRDefault="009E484F" w:rsidP="001F0EA2">
            <w:pPr>
              <w:rPr>
                <w:sz w:val="22"/>
                <w:szCs w:val="22"/>
                <w:lang w:eastAsia="en-AU"/>
              </w:rPr>
            </w:pPr>
            <w:r w:rsidRPr="0077128F">
              <w:rPr>
                <w:sz w:val="22"/>
                <w:szCs w:val="22"/>
                <w:lang w:eastAsia="en-AU"/>
              </w:rPr>
              <w:t xml:space="preserve">Reviewer </w:t>
            </w:r>
          </w:p>
        </w:tc>
        <w:tc>
          <w:tcPr>
            <w:tcW w:w="1687" w:type="dxa"/>
            <w:gridSpan w:val="2"/>
            <w:shd w:val="clear" w:color="auto" w:fill="auto"/>
            <w:noWrap/>
          </w:tcPr>
          <w:p w14:paraId="1DA2DAD7" w14:textId="6613458B" w:rsidR="009E484F" w:rsidRPr="0077128F" w:rsidRDefault="009E484F" w:rsidP="00997958">
            <w:pPr>
              <w:jc w:val="center"/>
              <w:rPr>
                <w:bCs/>
                <w:sz w:val="22"/>
                <w:szCs w:val="22"/>
              </w:rPr>
            </w:pPr>
            <w:r w:rsidRPr="0077128F">
              <w:rPr>
                <w:bCs/>
                <w:sz w:val="22"/>
                <w:szCs w:val="22"/>
              </w:rPr>
              <w:t>$</w:t>
            </w:r>
            <w:r w:rsidR="0038769C">
              <w:rPr>
                <w:bCs/>
                <w:sz w:val="22"/>
                <w:szCs w:val="22"/>
              </w:rPr>
              <w:t>960</w:t>
            </w:r>
          </w:p>
        </w:tc>
        <w:tc>
          <w:tcPr>
            <w:tcW w:w="1688" w:type="dxa"/>
            <w:gridSpan w:val="2"/>
          </w:tcPr>
          <w:p w14:paraId="411BB7BF" w14:textId="3144563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E96CF8F" w14:textId="5F64FBB8" w:rsidTr="0003415E">
        <w:trPr>
          <w:trHeight w:val="315"/>
          <w:jc w:val="center"/>
        </w:trPr>
        <w:tc>
          <w:tcPr>
            <w:tcW w:w="2830" w:type="dxa"/>
            <w:shd w:val="clear" w:color="auto" w:fill="auto"/>
            <w:hideMark/>
          </w:tcPr>
          <w:p w14:paraId="285B2BD9" w14:textId="77777777" w:rsidR="009E484F" w:rsidRPr="0077128F" w:rsidRDefault="009E484F" w:rsidP="001F0EA2">
            <w:pPr>
              <w:rPr>
                <w:sz w:val="22"/>
                <w:szCs w:val="22"/>
                <w:lang w:eastAsia="en-AU"/>
              </w:rPr>
            </w:pPr>
            <w:r w:rsidRPr="0077128F">
              <w:rPr>
                <w:sz w:val="22"/>
                <w:szCs w:val="22"/>
                <w:lang w:eastAsia="en-AU"/>
              </w:rPr>
              <w:t>Indigenous Education Consultative Body</w:t>
            </w:r>
          </w:p>
        </w:tc>
        <w:tc>
          <w:tcPr>
            <w:tcW w:w="2812" w:type="dxa"/>
            <w:shd w:val="clear" w:color="auto" w:fill="auto"/>
            <w:hideMark/>
          </w:tcPr>
          <w:p w14:paraId="4CADE1B9" w14:textId="19FD75DF" w:rsidR="009E484F" w:rsidRPr="0077128F" w:rsidRDefault="009E484F" w:rsidP="001F0EA2">
            <w:pPr>
              <w:rPr>
                <w:sz w:val="22"/>
                <w:szCs w:val="22"/>
                <w:lang w:eastAsia="en-AU"/>
              </w:rPr>
            </w:pPr>
            <w:r w:rsidRPr="0077128F">
              <w:rPr>
                <w:sz w:val="22"/>
                <w:szCs w:val="22"/>
                <w:lang w:eastAsia="en-AU"/>
              </w:rPr>
              <w:t xml:space="preserve">Chair </w:t>
            </w:r>
          </w:p>
          <w:p w14:paraId="45B95165" w14:textId="2B9FBE3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D9FB952" w14:textId="5AFFD5DD" w:rsidR="008707D6" w:rsidRPr="0077128F" w:rsidRDefault="008707D6" w:rsidP="008707D6">
            <w:pPr>
              <w:jc w:val="center"/>
              <w:rPr>
                <w:bCs/>
                <w:sz w:val="22"/>
                <w:szCs w:val="22"/>
                <w:lang w:eastAsia="en-AU"/>
              </w:rPr>
            </w:pPr>
            <w:r w:rsidRPr="0077128F">
              <w:rPr>
                <w:bCs/>
                <w:sz w:val="22"/>
                <w:szCs w:val="22"/>
              </w:rPr>
              <w:t>$</w:t>
            </w:r>
            <w:r w:rsidR="0038769C">
              <w:rPr>
                <w:bCs/>
                <w:sz w:val="22"/>
                <w:szCs w:val="22"/>
              </w:rPr>
              <w:t>615</w:t>
            </w:r>
          </w:p>
          <w:p w14:paraId="1A54B455" w14:textId="0E46934C" w:rsidR="009E484F" w:rsidRPr="0077128F" w:rsidRDefault="008707D6" w:rsidP="008707D6">
            <w:pPr>
              <w:jc w:val="center"/>
              <w:rPr>
                <w:strike/>
                <w:sz w:val="22"/>
                <w:szCs w:val="22"/>
                <w:lang w:eastAsia="en-AU"/>
              </w:rPr>
            </w:pPr>
            <w:r w:rsidRPr="0077128F">
              <w:rPr>
                <w:bCs/>
                <w:sz w:val="22"/>
                <w:szCs w:val="22"/>
              </w:rPr>
              <w:t>$</w:t>
            </w:r>
            <w:r w:rsidR="0038769C">
              <w:rPr>
                <w:bCs/>
                <w:sz w:val="22"/>
                <w:szCs w:val="22"/>
              </w:rPr>
              <w:t>525</w:t>
            </w:r>
          </w:p>
        </w:tc>
        <w:tc>
          <w:tcPr>
            <w:tcW w:w="1688" w:type="dxa"/>
            <w:gridSpan w:val="2"/>
          </w:tcPr>
          <w:p w14:paraId="25ACB3C8" w14:textId="77777777" w:rsidR="009E484F" w:rsidRPr="0077128F" w:rsidRDefault="002C658A" w:rsidP="002C658A">
            <w:pPr>
              <w:jc w:val="center"/>
              <w:rPr>
                <w:sz w:val="22"/>
                <w:szCs w:val="22"/>
                <w:lang w:eastAsia="en-AU"/>
              </w:rPr>
            </w:pPr>
            <w:r w:rsidRPr="0077128F">
              <w:rPr>
                <w:sz w:val="22"/>
                <w:szCs w:val="22"/>
                <w:lang w:eastAsia="en-AU"/>
              </w:rPr>
              <w:t>-</w:t>
            </w:r>
          </w:p>
          <w:p w14:paraId="401999CF" w14:textId="7418ABA5"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A3AA73C" w14:textId="312E7D7B" w:rsidTr="0003415E">
        <w:trPr>
          <w:trHeight w:val="315"/>
          <w:jc w:val="center"/>
        </w:trPr>
        <w:tc>
          <w:tcPr>
            <w:tcW w:w="2830" w:type="dxa"/>
            <w:shd w:val="clear" w:color="auto" w:fill="auto"/>
          </w:tcPr>
          <w:p w14:paraId="7A52FE51" w14:textId="105C5A51" w:rsidR="009E484F" w:rsidRPr="0077128F" w:rsidRDefault="009E484F" w:rsidP="001F0EA2">
            <w:pPr>
              <w:rPr>
                <w:sz w:val="22"/>
                <w:szCs w:val="22"/>
                <w:lang w:eastAsia="en-AU"/>
              </w:rPr>
            </w:pPr>
            <w:r w:rsidRPr="0077128F">
              <w:rPr>
                <w:sz w:val="22"/>
                <w:szCs w:val="22"/>
                <w:lang w:eastAsia="en-AU"/>
              </w:rPr>
              <w:t>Inspector of Correctional Services</w:t>
            </w:r>
          </w:p>
        </w:tc>
        <w:tc>
          <w:tcPr>
            <w:tcW w:w="2812" w:type="dxa"/>
            <w:shd w:val="clear" w:color="auto" w:fill="auto"/>
          </w:tcPr>
          <w:p w14:paraId="5CF36C66" w14:textId="2A50DB0F" w:rsidR="009E484F" w:rsidRPr="0077128F" w:rsidRDefault="009E484F" w:rsidP="001F0EA2">
            <w:pPr>
              <w:rPr>
                <w:sz w:val="22"/>
                <w:szCs w:val="22"/>
                <w:lang w:eastAsia="en-AU"/>
              </w:rPr>
            </w:pPr>
            <w:r w:rsidRPr="0077128F">
              <w:rPr>
                <w:sz w:val="22"/>
                <w:szCs w:val="22"/>
                <w:lang w:eastAsia="en-AU"/>
              </w:rPr>
              <w:t xml:space="preserve">Inspector </w:t>
            </w:r>
          </w:p>
        </w:tc>
        <w:tc>
          <w:tcPr>
            <w:tcW w:w="1687" w:type="dxa"/>
            <w:gridSpan w:val="2"/>
            <w:shd w:val="clear" w:color="auto" w:fill="auto"/>
            <w:noWrap/>
          </w:tcPr>
          <w:p w14:paraId="01927261" w14:textId="3C47572F" w:rsidR="009E484F" w:rsidRPr="0077128F" w:rsidRDefault="006F625F" w:rsidP="009A2312">
            <w:pPr>
              <w:jc w:val="center"/>
              <w:rPr>
                <w:bCs/>
                <w:sz w:val="22"/>
                <w:szCs w:val="22"/>
              </w:rPr>
            </w:pPr>
            <w:r>
              <w:rPr>
                <w:bCs/>
                <w:color w:val="000000" w:themeColor="text1"/>
                <w:sz w:val="22"/>
                <w:szCs w:val="22"/>
              </w:rPr>
              <w:t>-</w:t>
            </w:r>
          </w:p>
        </w:tc>
        <w:tc>
          <w:tcPr>
            <w:tcW w:w="1688" w:type="dxa"/>
            <w:gridSpan w:val="2"/>
          </w:tcPr>
          <w:p w14:paraId="717DD70B" w14:textId="0EBC562F" w:rsidR="009E484F" w:rsidRPr="0077128F" w:rsidRDefault="006F625F" w:rsidP="002C658A">
            <w:pPr>
              <w:jc w:val="center"/>
              <w:rPr>
                <w:sz w:val="22"/>
                <w:szCs w:val="22"/>
                <w:lang w:eastAsia="en-AU"/>
              </w:rPr>
            </w:pPr>
            <w:r>
              <w:rPr>
                <w:sz w:val="22"/>
                <w:szCs w:val="22"/>
                <w:lang w:eastAsia="en-AU"/>
              </w:rPr>
              <w:t>$247,122</w:t>
            </w:r>
          </w:p>
          <w:p w14:paraId="5F90A502" w14:textId="77777777" w:rsidR="002C658A" w:rsidRPr="0077128F" w:rsidRDefault="002C658A" w:rsidP="002C658A">
            <w:pPr>
              <w:rPr>
                <w:sz w:val="22"/>
                <w:szCs w:val="22"/>
                <w:lang w:eastAsia="en-AU"/>
              </w:rPr>
            </w:pPr>
          </w:p>
        </w:tc>
      </w:tr>
      <w:tr w:rsidR="0077128F" w:rsidRPr="0077128F" w14:paraId="02E073CC" w14:textId="4B1728F3" w:rsidTr="0003415E">
        <w:trPr>
          <w:trHeight w:val="300"/>
          <w:jc w:val="center"/>
        </w:trPr>
        <w:tc>
          <w:tcPr>
            <w:tcW w:w="2830" w:type="dxa"/>
            <w:shd w:val="clear" w:color="auto" w:fill="auto"/>
            <w:hideMark/>
          </w:tcPr>
          <w:p w14:paraId="046C7E43" w14:textId="03AFB5D0" w:rsidR="009E484F" w:rsidRPr="0077128F" w:rsidRDefault="009E484F" w:rsidP="001F0EA2">
            <w:pPr>
              <w:rPr>
                <w:sz w:val="22"/>
                <w:szCs w:val="22"/>
                <w:lang w:eastAsia="en-AU"/>
              </w:rPr>
            </w:pPr>
            <w:r w:rsidRPr="0077128F">
              <w:rPr>
                <w:sz w:val="22"/>
                <w:szCs w:val="22"/>
                <w:lang w:eastAsia="en-AU"/>
              </w:rPr>
              <w:t>Insurance Authority Advisory Board</w:t>
            </w:r>
          </w:p>
        </w:tc>
        <w:tc>
          <w:tcPr>
            <w:tcW w:w="2812" w:type="dxa"/>
            <w:shd w:val="clear" w:color="auto" w:fill="auto"/>
            <w:hideMark/>
          </w:tcPr>
          <w:p w14:paraId="513472CE" w14:textId="39F22ED4"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42537F4" w14:textId="0C8981BC"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528AC958" w14:textId="1AD7A60A" w:rsidR="009E484F" w:rsidRPr="0077128F" w:rsidRDefault="009E484F" w:rsidP="00997958">
            <w:pPr>
              <w:jc w:val="center"/>
              <w:rPr>
                <w:bCs/>
                <w:sz w:val="22"/>
                <w:szCs w:val="22"/>
              </w:rPr>
            </w:pPr>
            <w:r w:rsidRPr="0077128F">
              <w:rPr>
                <w:bCs/>
                <w:sz w:val="22"/>
                <w:szCs w:val="22"/>
              </w:rPr>
              <w:t>$</w:t>
            </w:r>
            <w:r w:rsidR="0038769C">
              <w:rPr>
                <w:bCs/>
                <w:sz w:val="22"/>
                <w:szCs w:val="22"/>
              </w:rPr>
              <w:t>27,315</w:t>
            </w:r>
          </w:p>
        </w:tc>
      </w:tr>
      <w:tr w:rsidR="0077128F" w:rsidRPr="0077128F" w14:paraId="47279604" w14:textId="77777777" w:rsidTr="0003415E">
        <w:trPr>
          <w:trHeight w:val="300"/>
          <w:jc w:val="center"/>
        </w:trPr>
        <w:tc>
          <w:tcPr>
            <w:tcW w:w="2830" w:type="dxa"/>
            <w:shd w:val="clear" w:color="auto" w:fill="auto"/>
          </w:tcPr>
          <w:p w14:paraId="76D62B3A" w14:textId="4391445F" w:rsidR="00247F6E" w:rsidRPr="0077128F" w:rsidRDefault="00247F6E" w:rsidP="00247F6E">
            <w:pPr>
              <w:rPr>
                <w:sz w:val="22"/>
                <w:szCs w:val="22"/>
                <w:lang w:eastAsia="en-AU"/>
              </w:rPr>
            </w:pPr>
            <w:r w:rsidRPr="0077128F">
              <w:rPr>
                <w:sz w:val="22"/>
                <w:szCs w:val="22"/>
                <w:lang w:eastAsia="en-AU"/>
              </w:rPr>
              <w:t>Invasive Plants Advisory Group</w:t>
            </w:r>
          </w:p>
        </w:tc>
        <w:tc>
          <w:tcPr>
            <w:tcW w:w="2812" w:type="dxa"/>
            <w:shd w:val="clear" w:color="auto" w:fill="auto"/>
          </w:tcPr>
          <w:p w14:paraId="11453BF8" w14:textId="2E0AF836" w:rsidR="00247F6E" w:rsidRPr="0077128F" w:rsidRDefault="00247F6E" w:rsidP="00247F6E">
            <w:pPr>
              <w:rPr>
                <w:sz w:val="22"/>
                <w:szCs w:val="22"/>
                <w:lang w:eastAsia="en-AU"/>
              </w:rPr>
            </w:pPr>
            <w:r w:rsidRPr="0077128F">
              <w:rPr>
                <w:sz w:val="22"/>
                <w:szCs w:val="22"/>
                <w:lang w:eastAsia="en-AU"/>
              </w:rPr>
              <w:t xml:space="preserve">External Members </w:t>
            </w:r>
          </w:p>
        </w:tc>
        <w:tc>
          <w:tcPr>
            <w:tcW w:w="1687" w:type="dxa"/>
            <w:gridSpan w:val="2"/>
            <w:shd w:val="clear" w:color="auto" w:fill="auto"/>
            <w:noWrap/>
          </w:tcPr>
          <w:p w14:paraId="281A6227" w14:textId="6AB5E454" w:rsidR="00247F6E" w:rsidRPr="0077128F" w:rsidRDefault="00247F6E" w:rsidP="00997958">
            <w:pPr>
              <w:jc w:val="center"/>
              <w:rPr>
                <w:strike/>
                <w:sz w:val="22"/>
                <w:szCs w:val="22"/>
                <w:lang w:eastAsia="en-AU"/>
              </w:rPr>
            </w:pPr>
            <w:r w:rsidRPr="0077128F">
              <w:rPr>
                <w:bCs/>
                <w:sz w:val="22"/>
                <w:szCs w:val="22"/>
              </w:rPr>
              <w:t>$</w:t>
            </w:r>
            <w:r w:rsidR="0038769C">
              <w:rPr>
                <w:bCs/>
                <w:sz w:val="22"/>
                <w:szCs w:val="22"/>
              </w:rPr>
              <w:t>525</w:t>
            </w:r>
          </w:p>
        </w:tc>
        <w:tc>
          <w:tcPr>
            <w:tcW w:w="1688" w:type="dxa"/>
            <w:gridSpan w:val="2"/>
          </w:tcPr>
          <w:p w14:paraId="17342978" w14:textId="508BB4D8" w:rsidR="00247F6E" w:rsidRPr="0077128F" w:rsidRDefault="00247F6E" w:rsidP="00247F6E">
            <w:pPr>
              <w:jc w:val="center"/>
              <w:rPr>
                <w:bCs/>
                <w:sz w:val="22"/>
                <w:szCs w:val="22"/>
              </w:rPr>
            </w:pPr>
            <w:r w:rsidRPr="0077128F">
              <w:rPr>
                <w:sz w:val="22"/>
                <w:szCs w:val="22"/>
                <w:lang w:eastAsia="en-AU"/>
              </w:rPr>
              <w:t>-</w:t>
            </w:r>
          </w:p>
        </w:tc>
      </w:tr>
      <w:tr w:rsidR="0077128F" w:rsidRPr="0077128F" w14:paraId="405E9776" w14:textId="315B115B" w:rsidTr="0003415E">
        <w:trPr>
          <w:trHeight w:val="610"/>
          <w:jc w:val="center"/>
        </w:trPr>
        <w:tc>
          <w:tcPr>
            <w:tcW w:w="2830" w:type="dxa"/>
            <w:shd w:val="clear" w:color="auto" w:fill="auto"/>
            <w:hideMark/>
          </w:tcPr>
          <w:p w14:paraId="273E0A92" w14:textId="77777777" w:rsidR="009E484F" w:rsidRPr="0077128F" w:rsidRDefault="009E484F" w:rsidP="001F0EA2">
            <w:pPr>
              <w:rPr>
                <w:sz w:val="22"/>
                <w:szCs w:val="22"/>
                <w:lang w:eastAsia="en-AU"/>
              </w:rPr>
            </w:pPr>
            <w:r w:rsidRPr="0077128F">
              <w:rPr>
                <w:sz w:val="22"/>
                <w:szCs w:val="22"/>
                <w:lang w:eastAsia="en-AU"/>
              </w:rPr>
              <w:t>Investment Advisory Board</w:t>
            </w:r>
          </w:p>
        </w:tc>
        <w:tc>
          <w:tcPr>
            <w:tcW w:w="2812" w:type="dxa"/>
            <w:shd w:val="clear" w:color="auto" w:fill="auto"/>
            <w:hideMark/>
          </w:tcPr>
          <w:p w14:paraId="12283CD0" w14:textId="1AFB43C6" w:rsidR="009E484F" w:rsidRPr="0077128F" w:rsidRDefault="009E484F" w:rsidP="001F0EA2">
            <w:pPr>
              <w:rPr>
                <w:sz w:val="22"/>
                <w:szCs w:val="22"/>
                <w:lang w:eastAsia="en-AU"/>
              </w:rPr>
            </w:pPr>
            <w:r w:rsidRPr="0077128F">
              <w:rPr>
                <w:sz w:val="22"/>
                <w:szCs w:val="22"/>
                <w:lang w:eastAsia="en-AU"/>
              </w:rPr>
              <w:t xml:space="preserve">Chair </w:t>
            </w:r>
          </w:p>
          <w:p w14:paraId="2CB1ACC3" w14:textId="3463C4B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242B74E" w14:textId="77777777" w:rsidR="009E484F" w:rsidRPr="0077128F" w:rsidRDefault="002C658A" w:rsidP="002C658A">
            <w:pPr>
              <w:jc w:val="center"/>
              <w:rPr>
                <w:sz w:val="22"/>
                <w:szCs w:val="22"/>
                <w:lang w:eastAsia="en-AU"/>
              </w:rPr>
            </w:pPr>
            <w:r w:rsidRPr="0077128F">
              <w:rPr>
                <w:sz w:val="22"/>
                <w:szCs w:val="22"/>
                <w:lang w:eastAsia="en-AU"/>
              </w:rPr>
              <w:t>-</w:t>
            </w:r>
          </w:p>
          <w:p w14:paraId="4F63BD36" w14:textId="353EC051"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68D9FD60" w14:textId="7265AA29" w:rsidR="009E484F" w:rsidRPr="0077128F" w:rsidRDefault="009E484F" w:rsidP="002C658A">
            <w:pPr>
              <w:jc w:val="center"/>
              <w:rPr>
                <w:bCs/>
                <w:sz w:val="22"/>
                <w:szCs w:val="22"/>
              </w:rPr>
            </w:pPr>
            <w:r w:rsidRPr="0077128F">
              <w:rPr>
                <w:bCs/>
                <w:sz w:val="22"/>
                <w:szCs w:val="22"/>
              </w:rPr>
              <w:t>$</w:t>
            </w:r>
            <w:r w:rsidR="0038769C">
              <w:rPr>
                <w:bCs/>
                <w:sz w:val="22"/>
                <w:szCs w:val="22"/>
              </w:rPr>
              <w:t>37,770</w:t>
            </w:r>
          </w:p>
          <w:p w14:paraId="0DB5A87A" w14:textId="0C783EE5" w:rsidR="009E484F" w:rsidRPr="0077128F" w:rsidRDefault="009E484F" w:rsidP="00997958">
            <w:pPr>
              <w:jc w:val="center"/>
              <w:rPr>
                <w:bCs/>
                <w:sz w:val="22"/>
                <w:szCs w:val="22"/>
              </w:rPr>
            </w:pPr>
            <w:r w:rsidRPr="0077128F">
              <w:rPr>
                <w:bCs/>
                <w:sz w:val="22"/>
                <w:szCs w:val="22"/>
              </w:rPr>
              <w:t>$</w:t>
            </w:r>
            <w:r w:rsidR="0038769C">
              <w:rPr>
                <w:bCs/>
                <w:sz w:val="22"/>
                <w:szCs w:val="22"/>
              </w:rPr>
              <w:t>28,235</w:t>
            </w:r>
          </w:p>
        </w:tc>
      </w:tr>
      <w:tr w:rsidR="005C5445" w:rsidRPr="0077128F" w14:paraId="34ED1901" w14:textId="77777777" w:rsidTr="0003415E">
        <w:trPr>
          <w:trHeight w:val="596"/>
          <w:jc w:val="center"/>
        </w:trPr>
        <w:tc>
          <w:tcPr>
            <w:tcW w:w="2830" w:type="dxa"/>
            <w:shd w:val="clear" w:color="auto" w:fill="auto"/>
          </w:tcPr>
          <w:p w14:paraId="7917BEF8" w14:textId="503F879B" w:rsidR="005C5445" w:rsidRPr="0077128F" w:rsidRDefault="005C5445" w:rsidP="001F0EA2">
            <w:pPr>
              <w:rPr>
                <w:sz w:val="22"/>
                <w:szCs w:val="22"/>
                <w:lang w:eastAsia="en-AU"/>
              </w:rPr>
            </w:pPr>
            <w:r>
              <w:rPr>
                <w:sz w:val="22"/>
                <w:szCs w:val="22"/>
                <w:lang w:eastAsia="en-AU"/>
              </w:rPr>
              <w:t>Law Reform and Sentencing Advisory Council</w:t>
            </w:r>
          </w:p>
        </w:tc>
        <w:tc>
          <w:tcPr>
            <w:tcW w:w="2812" w:type="dxa"/>
            <w:shd w:val="clear" w:color="auto" w:fill="auto"/>
          </w:tcPr>
          <w:p w14:paraId="3C1A925C" w14:textId="77777777" w:rsidR="005C5445" w:rsidRDefault="005C5445" w:rsidP="001F0EA2">
            <w:pPr>
              <w:rPr>
                <w:sz w:val="22"/>
                <w:szCs w:val="22"/>
                <w:lang w:eastAsia="en-AU"/>
              </w:rPr>
            </w:pPr>
            <w:r>
              <w:rPr>
                <w:sz w:val="22"/>
                <w:szCs w:val="22"/>
                <w:lang w:eastAsia="en-AU"/>
              </w:rPr>
              <w:t>Chair</w:t>
            </w:r>
          </w:p>
          <w:p w14:paraId="1F06310C" w14:textId="7369E828" w:rsidR="005C5445" w:rsidRPr="0077128F" w:rsidRDefault="005C5445" w:rsidP="001F0EA2">
            <w:pPr>
              <w:rPr>
                <w:sz w:val="22"/>
                <w:szCs w:val="22"/>
                <w:lang w:eastAsia="en-AU"/>
              </w:rPr>
            </w:pPr>
            <w:r>
              <w:rPr>
                <w:sz w:val="22"/>
                <w:szCs w:val="22"/>
                <w:lang w:eastAsia="en-AU"/>
              </w:rPr>
              <w:t>Member</w:t>
            </w:r>
          </w:p>
        </w:tc>
        <w:tc>
          <w:tcPr>
            <w:tcW w:w="1687" w:type="dxa"/>
            <w:gridSpan w:val="2"/>
            <w:shd w:val="clear" w:color="auto" w:fill="auto"/>
            <w:noWrap/>
          </w:tcPr>
          <w:p w14:paraId="3D291F0B" w14:textId="77777777" w:rsidR="005C5445" w:rsidRDefault="005C5445" w:rsidP="002C658A">
            <w:pPr>
              <w:jc w:val="center"/>
              <w:rPr>
                <w:bCs/>
                <w:sz w:val="22"/>
                <w:szCs w:val="22"/>
              </w:rPr>
            </w:pPr>
            <w:r>
              <w:rPr>
                <w:bCs/>
                <w:sz w:val="22"/>
                <w:szCs w:val="22"/>
              </w:rPr>
              <w:t>$615</w:t>
            </w:r>
          </w:p>
          <w:p w14:paraId="4B946410" w14:textId="495201D4" w:rsidR="005C5445" w:rsidRPr="0077128F" w:rsidRDefault="005C5445" w:rsidP="002C658A">
            <w:pPr>
              <w:jc w:val="center"/>
              <w:rPr>
                <w:bCs/>
                <w:sz w:val="22"/>
                <w:szCs w:val="22"/>
              </w:rPr>
            </w:pPr>
            <w:r>
              <w:rPr>
                <w:bCs/>
                <w:sz w:val="22"/>
                <w:szCs w:val="22"/>
              </w:rPr>
              <w:t>$525</w:t>
            </w:r>
          </w:p>
        </w:tc>
        <w:tc>
          <w:tcPr>
            <w:tcW w:w="1688" w:type="dxa"/>
            <w:gridSpan w:val="2"/>
          </w:tcPr>
          <w:p w14:paraId="02B8E1E7" w14:textId="77777777" w:rsidR="005C5445" w:rsidRDefault="005C5445" w:rsidP="002C658A">
            <w:pPr>
              <w:jc w:val="center"/>
              <w:rPr>
                <w:bCs/>
                <w:sz w:val="22"/>
                <w:szCs w:val="22"/>
              </w:rPr>
            </w:pPr>
            <w:r>
              <w:rPr>
                <w:bCs/>
                <w:sz w:val="22"/>
                <w:szCs w:val="22"/>
              </w:rPr>
              <w:t>-</w:t>
            </w:r>
          </w:p>
          <w:p w14:paraId="16CF9753" w14:textId="2BC52CDD" w:rsidR="005C5445" w:rsidRPr="0077128F" w:rsidRDefault="005C5445" w:rsidP="002C658A">
            <w:pPr>
              <w:jc w:val="center"/>
              <w:rPr>
                <w:bCs/>
                <w:sz w:val="22"/>
                <w:szCs w:val="22"/>
              </w:rPr>
            </w:pPr>
            <w:r>
              <w:rPr>
                <w:bCs/>
                <w:sz w:val="22"/>
                <w:szCs w:val="22"/>
              </w:rPr>
              <w:t>-</w:t>
            </w:r>
          </w:p>
        </w:tc>
      </w:tr>
      <w:tr w:rsidR="0077128F" w:rsidRPr="0077128F" w14:paraId="1069EF15" w14:textId="0D0D10B0" w:rsidTr="0003415E">
        <w:trPr>
          <w:trHeight w:val="596"/>
          <w:jc w:val="center"/>
        </w:trPr>
        <w:tc>
          <w:tcPr>
            <w:tcW w:w="2830" w:type="dxa"/>
            <w:shd w:val="clear" w:color="auto" w:fill="auto"/>
          </w:tcPr>
          <w:p w14:paraId="036EA81D" w14:textId="247EF30B" w:rsidR="009E484F" w:rsidRPr="0077128F" w:rsidRDefault="009E484F" w:rsidP="001F0EA2">
            <w:pPr>
              <w:rPr>
                <w:sz w:val="22"/>
                <w:szCs w:val="22"/>
                <w:lang w:eastAsia="en-AU"/>
              </w:rPr>
            </w:pPr>
            <w:r w:rsidRPr="0077128F">
              <w:rPr>
                <w:sz w:val="22"/>
                <w:szCs w:val="22"/>
                <w:lang w:eastAsia="en-AU"/>
              </w:rPr>
              <w:t>Legal Aid Commission</w:t>
            </w:r>
          </w:p>
        </w:tc>
        <w:tc>
          <w:tcPr>
            <w:tcW w:w="2812" w:type="dxa"/>
            <w:shd w:val="clear" w:color="auto" w:fill="auto"/>
          </w:tcPr>
          <w:p w14:paraId="47341FC6" w14:textId="727E8CC0" w:rsidR="009E484F" w:rsidRPr="0077128F" w:rsidRDefault="009E484F" w:rsidP="001F0EA2">
            <w:pPr>
              <w:rPr>
                <w:sz w:val="22"/>
                <w:szCs w:val="22"/>
                <w:lang w:eastAsia="en-AU"/>
              </w:rPr>
            </w:pPr>
            <w:r w:rsidRPr="0077128F">
              <w:rPr>
                <w:sz w:val="22"/>
                <w:szCs w:val="22"/>
                <w:lang w:eastAsia="en-AU"/>
              </w:rPr>
              <w:t xml:space="preserve">President </w:t>
            </w:r>
          </w:p>
          <w:p w14:paraId="35B3D475" w14:textId="7AF0A630"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ADCA151" w14:textId="27C25247" w:rsidR="009E484F" w:rsidRPr="0077128F" w:rsidRDefault="008306EE" w:rsidP="002C658A">
            <w:pPr>
              <w:jc w:val="center"/>
              <w:rPr>
                <w:bCs/>
                <w:sz w:val="22"/>
                <w:szCs w:val="22"/>
              </w:rPr>
            </w:pPr>
            <w:r w:rsidRPr="0077128F">
              <w:rPr>
                <w:bCs/>
                <w:sz w:val="22"/>
                <w:szCs w:val="22"/>
              </w:rPr>
              <w:t>-</w:t>
            </w:r>
          </w:p>
          <w:p w14:paraId="121A277F" w14:textId="623ADA2B" w:rsidR="009E484F" w:rsidRPr="0077128F" w:rsidRDefault="009E484F" w:rsidP="00997958">
            <w:pPr>
              <w:jc w:val="center"/>
              <w:rPr>
                <w:bCs/>
                <w:sz w:val="22"/>
                <w:szCs w:val="22"/>
              </w:rPr>
            </w:pPr>
            <w:r w:rsidRPr="0077128F">
              <w:rPr>
                <w:bCs/>
                <w:sz w:val="22"/>
                <w:szCs w:val="22"/>
              </w:rPr>
              <w:t>$</w:t>
            </w:r>
            <w:r w:rsidR="0038769C">
              <w:rPr>
                <w:bCs/>
                <w:sz w:val="22"/>
                <w:szCs w:val="22"/>
              </w:rPr>
              <w:t>525</w:t>
            </w:r>
          </w:p>
        </w:tc>
        <w:tc>
          <w:tcPr>
            <w:tcW w:w="1688" w:type="dxa"/>
            <w:gridSpan w:val="2"/>
          </w:tcPr>
          <w:p w14:paraId="08C7FA5E" w14:textId="4CE9A077" w:rsidR="009E484F" w:rsidRPr="0077128F" w:rsidRDefault="009E484F" w:rsidP="002C658A">
            <w:pPr>
              <w:jc w:val="center"/>
              <w:rPr>
                <w:bCs/>
                <w:sz w:val="22"/>
                <w:szCs w:val="22"/>
              </w:rPr>
            </w:pPr>
            <w:r w:rsidRPr="0077128F">
              <w:rPr>
                <w:bCs/>
                <w:sz w:val="22"/>
                <w:szCs w:val="22"/>
              </w:rPr>
              <w:t>$</w:t>
            </w:r>
            <w:r w:rsidR="00997958">
              <w:rPr>
                <w:bCs/>
                <w:sz w:val="22"/>
                <w:szCs w:val="22"/>
              </w:rPr>
              <w:t>2</w:t>
            </w:r>
            <w:r w:rsidR="008707D6">
              <w:rPr>
                <w:bCs/>
                <w:sz w:val="22"/>
                <w:szCs w:val="22"/>
              </w:rPr>
              <w:t>2</w:t>
            </w:r>
            <w:r w:rsidR="00997958">
              <w:rPr>
                <w:bCs/>
                <w:sz w:val="22"/>
                <w:szCs w:val="22"/>
              </w:rPr>
              <w:t>,</w:t>
            </w:r>
            <w:r w:rsidR="0038769C">
              <w:rPr>
                <w:bCs/>
                <w:sz w:val="22"/>
                <w:szCs w:val="22"/>
              </w:rPr>
              <w:t>780</w:t>
            </w:r>
          </w:p>
          <w:p w14:paraId="4945E489" w14:textId="77777777" w:rsidR="009E484F" w:rsidRPr="0077128F" w:rsidRDefault="009E484F" w:rsidP="002C658A">
            <w:pPr>
              <w:jc w:val="center"/>
              <w:rPr>
                <w:bCs/>
                <w:sz w:val="22"/>
                <w:szCs w:val="22"/>
              </w:rPr>
            </w:pPr>
          </w:p>
        </w:tc>
      </w:tr>
      <w:tr w:rsidR="0077128F" w:rsidRPr="0077128F" w14:paraId="659B48C7" w14:textId="195D493E" w:rsidTr="0003415E">
        <w:trPr>
          <w:trHeight w:val="596"/>
          <w:jc w:val="center"/>
        </w:trPr>
        <w:tc>
          <w:tcPr>
            <w:tcW w:w="2830" w:type="dxa"/>
            <w:shd w:val="clear" w:color="auto" w:fill="auto"/>
          </w:tcPr>
          <w:p w14:paraId="357444CA" w14:textId="77777777" w:rsidR="009E484F" w:rsidRPr="00CA7C51" w:rsidRDefault="009E484F" w:rsidP="001F0EA2">
            <w:pPr>
              <w:rPr>
                <w:color w:val="000000" w:themeColor="text1"/>
                <w:sz w:val="22"/>
                <w:szCs w:val="22"/>
                <w:lang w:eastAsia="en-AU"/>
              </w:rPr>
            </w:pPr>
            <w:r w:rsidRPr="00CA7C51">
              <w:rPr>
                <w:color w:val="000000" w:themeColor="text1"/>
                <w:sz w:val="22"/>
                <w:szCs w:val="22"/>
                <w:lang w:eastAsia="en-AU"/>
              </w:rPr>
              <w:t>Lesbian, Gay, Bisexual, Transgender, Intersex and Queer (LGBTIQ) Community Advisory Council</w:t>
            </w:r>
          </w:p>
        </w:tc>
        <w:tc>
          <w:tcPr>
            <w:tcW w:w="2812" w:type="dxa"/>
            <w:shd w:val="clear" w:color="auto" w:fill="auto"/>
          </w:tcPr>
          <w:p w14:paraId="783475FD" w14:textId="77777777" w:rsidR="009E484F" w:rsidRPr="00CA7C51" w:rsidRDefault="009E484F" w:rsidP="001F0EA2">
            <w:pPr>
              <w:rPr>
                <w:color w:val="000000" w:themeColor="text1"/>
                <w:sz w:val="22"/>
                <w:szCs w:val="22"/>
                <w:lang w:eastAsia="en-AU"/>
              </w:rPr>
            </w:pPr>
            <w:r w:rsidRPr="00CA7C51">
              <w:rPr>
                <w:color w:val="000000" w:themeColor="text1"/>
                <w:sz w:val="22"/>
                <w:szCs w:val="22"/>
                <w:lang w:eastAsia="en-AU"/>
              </w:rPr>
              <w:t xml:space="preserve">Chair </w:t>
            </w:r>
          </w:p>
          <w:p w14:paraId="487FCB94" w14:textId="0F9F5FF4" w:rsidR="00054C69" w:rsidRPr="00CA7C51" w:rsidRDefault="00054C69" w:rsidP="001F0EA2">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0F6A68DA" w14:textId="459CB5D3" w:rsidR="008707D6" w:rsidRPr="0077128F" w:rsidRDefault="008707D6" w:rsidP="008707D6">
            <w:pPr>
              <w:jc w:val="center"/>
              <w:rPr>
                <w:bCs/>
                <w:sz w:val="22"/>
                <w:szCs w:val="22"/>
                <w:lang w:eastAsia="en-AU"/>
              </w:rPr>
            </w:pPr>
            <w:r w:rsidRPr="0077128F">
              <w:rPr>
                <w:bCs/>
                <w:sz w:val="22"/>
                <w:szCs w:val="22"/>
              </w:rPr>
              <w:t>$</w:t>
            </w:r>
            <w:r w:rsidR="0038769C">
              <w:rPr>
                <w:bCs/>
                <w:sz w:val="22"/>
                <w:szCs w:val="22"/>
              </w:rPr>
              <w:t>615</w:t>
            </w:r>
          </w:p>
          <w:p w14:paraId="69B1D091" w14:textId="43C7E75B" w:rsidR="00054C69" w:rsidRPr="00CA7C51" w:rsidRDefault="008707D6" w:rsidP="008707D6">
            <w:pPr>
              <w:jc w:val="center"/>
              <w:rPr>
                <w:bCs/>
                <w:color w:val="000000" w:themeColor="text1"/>
                <w:sz w:val="22"/>
                <w:szCs w:val="22"/>
              </w:rPr>
            </w:pPr>
            <w:r w:rsidRPr="0077128F">
              <w:rPr>
                <w:bCs/>
                <w:sz w:val="22"/>
                <w:szCs w:val="22"/>
              </w:rPr>
              <w:t>$</w:t>
            </w:r>
            <w:r w:rsidR="0038769C">
              <w:rPr>
                <w:bCs/>
                <w:sz w:val="22"/>
                <w:szCs w:val="22"/>
              </w:rPr>
              <w:t>525</w:t>
            </w:r>
          </w:p>
        </w:tc>
        <w:tc>
          <w:tcPr>
            <w:tcW w:w="1688" w:type="dxa"/>
            <w:gridSpan w:val="2"/>
          </w:tcPr>
          <w:p w14:paraId="7C8160CD" w14:textId="77777777" w:rsidR="009E484F" w:rsidRDefault="002C658A" w:rsidP="002C658A">
            <w:pPr>
              <w:jc w:val="center"/>
              <w:rPr>
                <w:sz w:val="22"/>
                <w:szCs w:val="22"/>
                <w:lang w:eastAsia="en-AU"/>
              </w:rPr>
            </w:pPr>
            <w:r w:rsidRPr="0077128F">
              <w:rPr>
                <w:sz w:val="22"/>
                <w:szCs w:val="22"/>
                <w:lang w:eastAsia="en-AU"/>
              </w:rPr>
              <w:t>-</w:t>
            </w:r>
          </w:p>
          <w:p w14:paraId="2ACF9176" w14:textId="0A6BA664" w:rsidR="00054C69" w:rsidRPr="0077128F" w:rsidRDefault="00054C69" w:rsidP="002C658A">
            <w:pPr>
              <w:jc w:val="center"/>
              <w:rPr>
                <w:sz w:val="22"/>
                <w:szCs w:val="22"/>
                <w:lang w:eastAsia="en-AU"/>
              </w:rPr>
            </w:pPr>
            <w:r>
              <w:rPr>
                <w:sz w:val="22"/>
                <w:szCs w:val="22"/>
                <w:lang w:eastAsia="en-AU"/>
              </w:rPr>
              <w:t>-</w:t>
            </w:r>
          </w:p>
        </w:tc>
      </w:tr>
      <w:tr w:rsidR="0077128F" w:rsidRPr="0077128F" w14:paraId="5F91D704" w14:textId="780C2FB5" w:rsidTr="0003415E">
        <w:trPr>
          <w:trHeight w:val="596"/>
          <w:jc w:val="center"/>
        </w:trPr>
        <w:tc>
          <w:tcPr>
            <w:tcW w:w="2830" w:type="dxa"/>
            <w:shd w:val="clear" w:color="auto" w:fill="auto"/>
          </w:tcPr>
          <w:p w14:paraId="7635DF98" w14:textId="4A9EE72D" w:rsidR="009E484F" w:rsidRPr="0077128F" w:rsidRDefault="009E484F" w:rsidP="001F0EA2">
            <w:pPr>
              <w:rPr>
                <w:sz w:val="22"/>
                <w:szCs w:val="22"/>
                <w:lang w:eastAsia="en-AU"/>
              </w:rPr>
            </w:pPr>
            <w:r w:rsidRPr="0077128F">
              <w:rPr>
                <w:sz w:val="22"/>
                <w:szCs w:val="22"/>
                <w:lang w:eastAsia="en-AU"/>
              </w:rPr>
              <w:t>Light Rail Project Board</w:t>
            </w:r>
          </w:p>
        </w:tc>
        <w:tc>
          <w:tcPr>
            <w:tcW w:w="2812" w:type="dxa"/>
            <w:shd w:val="clear" w:color="auto" w:fill="auto"/>
          </w:tcPr>
          <w:p w14:paraId="0BCFB452" w14:textId="7BEA8DA5" w:rsidR="009E484F" w:rsidRPr="0077128F" w:rsidRDefault="009E484F" w:rsidP="001F0EA2">
            <w:pPr>
              <w:rPr>
                <w:sz w:val="22"/>
                <w:szCs w:val="22"/>
                <w:lang w:eastAsia="en-AU"/>
              </w:rPr>
            </w:pPr>
            <w:r w:rsidRPr="0077128F">
              <w:rPr>
                <w:sz w:val="22"/>
                <w:szCs w:val="22"/>
                <w:lang w:eastAsia="en-AU"/>
              </w:rPr>
              <w:t xml:space="preserve">Chair </w:t>
            </w:r>
          </w:p>
          <w:p w14:paraId="3A45690F" w14:textId="7048E25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AA6AC6A" w14:textId="77777777" w:rsidR="009E484F" w:rsidRPr="0077128F" w:rsidRDefault="002C658A" w:rsidP="002C658A">
            <w:pPr>
              <w:jc w:val="center"/>
              <w:rPr>
                <w:sz w:val="22"/>
                <w:szCs w:val="22"/>
                <w:lang w:eastAsia="en-AU"/>
              </w:rPr>
            </w:pPr>
            <w:r w:rsidRPr="0077128F">
              <w:rPr>
                <w:sz w:val="22"/>
                <w:szCs w:val="22"/>
                <w:lang w:eastAsia="en-AU"/>
              </w:rPr>
              <w:t>-</w:t>
            </w:r>
          </w:p>
          <w:p w14:paraId="017423E6" w14:textId="6FAB8C4E"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3EF82F8F" w14:textId="252B64AB" w:rsidR="00A90FBE" w:rsidRPr="0077128F" w:rsidRDefault="00A90FBE" w:rsidP="00A90FBE">
            <w:pPr>
              <w:jc w:val="center"/>
              <w:rPr>
                <w:bCs/>
                <w:sz w:val="22"/>
                <w:szCs w:val="22"/>
              </w:rPr>
            </w:pPr>
            <w:r w:rsidRPr="0077128F">
              <w:rPr>
                <w:bCs/>
                <w:sz w:val="22"/>
                <w:szCs w:val="22"/>
              </w:rPr>
              <w:t>$</w:t>
            </w:r>
            <w:r w:rsidR="0038769C">
              <w:rPr>
                <w:bCs/>
                <w:sz w:val="22"/>
                <w:szCs w:val="22"/>
              </w:rPr>
              <w:t>88,185</w:t>
            </w:r>
          </w:p>
          <w:p w14:paraId="068F3CC7" w14:textId="06BE62E1" w:rsidR="009E484F" w:rsidRPr="0077128F" w:rsidRDefault="00A90FBE" w:rsidP="00997958">
            <w:pPr>
              <w:jc w:val="center"/>
              <w:rPr>
                <w:bCs/>
                <w:sz w:val="22"/>
                <w:szCs w:val="22"/>
              </w:rPr>
            </w:pPr>
            <w:r w:rsidRPr="0077128F">
              <w:rPr>
                <w:bCs/>
                <w:sz w:val="22"/>
                <w:szCs w:val="22"/>
              </w:rPr>
              <w:t>$</w:t>
            </w:r>
            <w:r w:rsidR="0038769C">
              <w:rPr>
                <w:bCs/>
                <w:sz w:val="22"/>
                <w:szCs w:val="22"/>
              </w:rPr>
              <w:t>52,920</w:t>
            </w:r>
          </w:p>
        </w:tc>
      </w:tr>
      <w:tr w:rsidR="0077128F" w:rsidRPr="0077128F" w14:paraId="39F78AEB" w14:textId="401B41E2" w:rsidTr="0003415E">
        <w:trPr>
          <w:trHeight w:val="596"/>
          <w:jc w:val="center"/>
        </w:trPr>
        <w:tc>
          <w:tcPr>
            <w:tcW w:w="2830" w:type="dxa"/>
            <w:shd w:val="clear" w:color="auto" w:fill="auto"/>
          </w:tcPr>
          <w:p w14:paraId="0CC82AB2" w14:textId="37310C24" w:rsidR="009E484F" w:rsidRPr="0077128F" w:rsidRDefault="009E484F" w:rsidP="001F0EA2">
            <w:pPr>
              <w:rPr>
                <w:sz w:val="22"/>
                <w:szCs w:val="22"/>
                <w:lang w:eastAsia="en-AU"/>
              </w:rPr>
            </w:pPr>
            <w:r w:rsidRPr="0077128F">
              <w:rPr>
                <w:sz w:val="22"/>
                <w:szCs w:val="22"/>
                <w:lang w:eastAsia="en-AU"/>
              </w:rPr>
              <w:t>Long Service Leave Authority Board</w:t>
            </w:r>
          </w:p>
        </w:tc>
        <w:tc>
          <w:tcPr>
            <w:tcW w:w="2812" w:type="dxa"/>
            <w:shd w:val="clear" w:color="auto" w:fill="auto"/>
          </w:tcPr>
          <w:p w14:paraId="761AA43C" w14:textId="3720C128" w:rsidR="009E484F" w:rsidRPr="0077128F" w:rsidRDefault="009E484F" w:rsidP="001F0EA2">
            <w:pPr>
              <w:rPr>
                <w:sz w:val="22"/>
                <w:szCs w:val="22"/>
                <w:lang w:eastAsia="en-AU"/>
              </w:rPr>
            </w:pPr>
            <w:r w:rsidRPr="0077128F">
              <w:rPr>
                <w:sz w:val="22"/>
                <w:szCs w:val="22"/>
                <w:lang w:eastAsia="en-AU"/>
              </w:rPr>
              <w:t xml:space="preserve">Chair </w:t>
            </w:r>
          </w:p>
          <w:p w14:paraId="771B8D20" w14:textId="7E9EFE5C" w:rsidR="009E484F" w:rsidRPr="0077128F" w:rsidRDefault="009E484F" w:rsidP="001F0EA2">
            <w:pPr>
              <w:rPr>
                <w:sz w:val="22"/>
                <w:szCs w:val="22"/>
                <w:lang w:eastAsia="en-AU"/>
              </w:rPr>
            </w:pPr>
            <w:r w:rsidRPr="0077128F">
              <w:rPr>
                <w:sz w:val="22"/>
                <w:szCs w:val="22"/>
                <w:lang w:eastAsia="en-AU"/>
              </w:rPr>
              <w:t xml:space="preserve">Deputy Chair </w:t>
            </w:r>
          </w:p>
          <w:p w14:paraId="7702043A" w14:textId="7A89BC2F"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42EFA2B" w14:textId="77777777" w:rsidR="009E484F" w:rsidRPr="0077128F" w:rsidRDefault="002C658A" w:rsidP="002C658A">
            <w:pPr>
              <w:jc w:val="center"/>
              <w:rPr>
                <w:bCs/>
                <w:sz w:val="22"/>
                <w:szCs w:val="22"/>
              </w:rPr>
            </w:pPr>
            <w:r w:rsidRPr="0077128F">
              <w:rPr>
                <w:bCs/>
                <w:sz w:val="22"/>
                <w:szCs w:val="22"/>
              </w:rPr>
              <w:t>-</w:t>
            </w:r>
          </w:p>
          <w:p w14:paraId="49403BBB" w14:textId="1364B27E" w:rsidR="009E484F" w:rsidRPr="0077128F" w:rsidRDefault="002C658A" w:rsidP="002C658A">
            <w:pPr>
              <w:jc w:val="center"/>
              <w:rPr>
                <w:bCs/>
                <w:sz w:val="22"/>
                <w:szCs w:val="22"/>
              </w:rPr>
            </w:pPr>
            <w:r w:rsidRPr="0077128F">
              <w:rPr>
                <w:bCs/>
                <w:sz w:val="22"/>
                <w:szCs w:val="22"/>
              </w:rPr>
              <w:t>-</w:t>
            </w:r>
          </w:p>
          <w:p w14:paraId="7B9FBBE0" w14:textId="57E46F41" w:rsidR="009E484F" w:rsidRPr="0077128F" w:rsidRDefault="009E484F" w:rsidP="00997958">
            <w:pPr>
              <w:jc w:val="center"/>
              <w:rPr>
                <w:bCs/>
                <w:sz w:val="22"/>
                <w:szCs w:val="22"/>
              </w:rPr>
            </w:pPr>
            <w:r w:rsidRPr="0077128F">
              <w:rPr>
                <w:bCs/>
                <w:sz w:val="22"/>
                <w:szCs w:val="22"/>
              </w:rPr>
              <w:t>$</w:t>
            </w:r>
            <w:r w:rsidR="006F625F">
              <w:rPr>
                <w:bCs/>
                <w:sz w:val="22"/>
                <w:szCs w:val="22"/>
              </w:rPr>
              <w:t>650</w:t>
            </w:r>
          </w:p>
        </w:tc>
        <w:tc>
          <w:tcPr>
            <w:tcW w:w="1688" w:type="dxa"/>
            <w:gridSpan w:val="2"/>
          </w:tcPr>
          <w:p w14:paraId="5D7EB1A1" w14:textId="0BA58E9B" w:rsidR="009E484F" w:rsidRPr="0077128F" w:rsidRDefault="009E484F" w:rsidP="002C658A">
            <w:pPr>
              <w:jc w:val="center"/>
              <w:rPr>
                <w:bCs/>
                <w:sz w:val="22"/>
                <w:szCs w:val="22"/>
              </w:rPr>
            </w:pPr>
            <w:r w:rsidRPr="0077128F">
              <w:rPr>
                <w:bCs/>
                <w:sz w:val="22"/>
                <w:szCs w:val="22"/>
              </w:rPr>
              <w:t>$</w:t>
            </w:r>
            <w:r w:rsidR="006F625F">
              <w:rPr>
                <w:bCs/>
                <w:sz w:val="22"/>
                <w:szCs w:val="22"/>
              </w:rPr>
              <w:t>45,000</w:t>
            </w:r>
          </w:p>
          <w:p w14:paraId="60714348" w14:textId="189C0F88" w:rsidR="009E484F" w:rsidRPr="0077128F" w:rsidRDefault="00CE14AA" w:rsidP="002C658A">
            <w:pPr>
              <w:jc w:val="center"/>
              <w:rPr>
                <w:bCs/>
                <w:sz w:val="22"/>
                <w:szCs w:val="22"/>
              </w:rPr>
            </w:pPr>
            <w:r w:rsidRPr="0077128F">
              <w:rPr>
                <w:bCs/>
                <w:sz w:val="22"/>
                <w:szCs w:val="22"/>
              </w:rPr>
              <w:t>$</w:t>
            </w:r>
            <w:r w:rsidR="006F625F">
              <w:rPr>
                <w:bCs/>
                <w:sz w:val="22"/>
                <w:szCs w:val="22"/>
              </w:rPr>
              <w:t>30,000</w:t>
            </w:r>
          </w:p>
          <w:p w14:paraId="70BB5FA7" w14:textId="075D9273" w:rsidR="002C658A" w:rsidRPr="0077128F" w:rsidRDefault="002C658A" w:rsidP="002C658A">
            <w:pPr>
              <w:jc w:val="center"/>
              <w:rPr>
                <w:bCs/>
                <w:sz w:val="22"/>
                <w:szCs w:val="22"/>
              </w:rPr>
            </w:pPr>
            <w:r w:rsidRPr="0077128F">
              <w:rPr>
                <w:bCs/>
                <w:sz w:val="22"/>
                <w:szCs w:val="22"/>
              </w:rPr>
              <w:t>-</w:t>
            </w:r>
          </w:p>
        </w:tc>
      </w:tr>
      <w:tr w:rsidR="0077128F" w:rsidRPr="0077128F" w14:paraId="7AA1457E" w14:textId="77777777" w:rsidTr="0003415E">
        <w:trPr>
          <w:trHeight w:val="596"/>
          <w:jc w:val="center"/>
        </w:trPr>
        <w:tc>
          <w:tcPr>
            <w:tcW w:w="2830" w:type="dxa"/>
            <w:shd w:val="clear" w:color="auto" w:fill="auto"/>
          </w:tcPr>
          <w:p w14:paraId="5555537F" w14:textId="40B74B99" w:rsidR="00A90FBE" w:rsidRPr="0077128F" w:rsidRDefault="00A90FBE" w:rsidP="001F0EA2">
            <w:pPr>
              <w:rPr>
                <w:sz w:val="22"/>
                <w:szCs w:val="22"/>
                <w:lang w:eastAsia="en-AU"/>
              </w:rPr>
            </w:pPr>
            <w:r w:rsidRPr="0077128F">
              <w:rPr>
                <w:sz w:val="22"/>
                <w:szCs w:val="22"/>
                <w:lang w:eastAsia="en-AU"/>
              </w:rPr>
              <w:lastRenderedPageBreak/>
              <w:t>Major Projects Canberra Independent Advisory Boards</w:t>
            </w:r>
          </w:p>
        </w:tc>
        <w:tc>
          <w:tcPr>
            <w:tcW w:w="2812" w:type="dxa"/>
            <w:shd w:val="clear" w:color="auto" w:fill="auto"/>
          </w:tcPr>
          <w:p w14:paraId="25DF420E" w14:textId="77777777" w:rsidR="00A90FBE" w:rsidRPr="0077128F" w:rsidRDefault="00A90FBE" w:rsidP="00A90FBE">
            <w:pPr>
              <w:rPr>
                <w:sz w:val="22"/>
                <w:szCs w:val="22"/>
                <w:lang w:eastAsia="en-AU"/>
              </w:rPr>
            </w:pPr>
            <w:r w:rsidRPr="0077128F">
              <w:rPr>
                <w:sz w:val="22"/>
                <w:szCs w:val="22"/>
                <w:lang w:eastAsia="en-AU"/>
              </w:rPr>
              <w:t xml:space="preserve">Chair </w:t>
            </w:r>
          </w:p>
          <w:p w14:paraId="4571199C" w14:textId="00F5DB9F" w:rsidR="00A90FBE" w:rsidRPr="0077128F" w:rsidRDefault="00A90FBE" w:rsidP="00A90FBE">
            <w:pPr>
              <w:rPr>
                <w:sz w:val="22"/>
                <w:szCs w:val="22"/>
                <w:lang w:eastAsia="en-AU"/>
              </w:rPr>
            </w:pPr>
            <w:r w:rsidRPr="0077128F">
              <w:rPr>
                <w:sz w:val="22"/>
                <w:szCs w:val="22"/>
                <w:lang w:eastAsia="en-AU"/>
              </w:rPr>
              <w:t>Member</w:t>
            </w:r>
          </w:p>
        </w:tc>
        <w:tc>
          <w:tcPr>
            <w:tcW w:w="1687" w:type="dxa"/>
            <w:gridSpan w:val="2"/>
            <w:shd w:val="clear" w:color="auto" w:fill="auto"/>
            <w:noWrap/>
          </w:tcPr>
          <w:p w14:paraId="4F4BD63C" w14:textId="77777777" w:rsidR="00A90FBE" w:rsidRPr="0077128F" w:rsidRDefault="00B353FA" w:rsidP="002C658A">
            <w:pPr>
              <w:jc w:val="center"/>
              <w:rPr>
                <w:bCs/>
                <w:sz w:val="22"/>
                <w:szCs w:val="22"/>
              </w:rPr>
            </w:pPr>
            <w:r w:rsidRPr="0077128F">
              <w:rPr>
                <w:bCs/>
                <w:sz w:val="22"/>
                <w:szCs w:val="22"/>
              </w:rPr>
              <w:t>-</w:t>
            </w:r>
          </w:p>
          <w:p w14:paraId="1EF053C9" w14:textId="2B66A8E5" w:rsidR="00B353FA" w:rsidRPr="0077128F" w:rsidRDefault="00B353FA" w:rsidP="002C658A">
            <w:pPr>
              <w:jc w:val="center"/>
              <w:rPr>
                <w:bCs/>
                <w:sz w:val="22"/>
                <w:szCs w:val="22"/>
              </w:rPr>
            </w:pPr>
            <w:r w:rsidRPr="0077128F">
              <w:rPr>
                <w:bCs/>
                <w:sz w:val="22"/>
                <w:szCs w:val="22"/>
              </w:rPr>
              <w:t>-</w:t>
            </w:r>
          </w:p>
        </w:tc>
        <w:tc>
          <w:tcPr>
            <w:tcW w:w="1688" w:type="dxa"/>
            <w:gridSpan w:val="2"/>
          </w:tcPr>
          <w:p w14:paraId="5B457980" w14:textId="687D9380" w:rsidR="00A90FBE" w:rsidRPr="0077128F" w:rsidRDefault="00A90FBE" w:rsidP="00A90FBE">
            <w:pPr>
              <w:jc w:val="center"/>
              <w:rPr>
                <w:bCs/>
                <w:sz w:val="22"/>
                <w:szCs w:val="22"/>
              </w:rPr>
            </w:pPr>
            <w:r w:rsidRPr="0077128F">
              <w:rPr>
                <w:bCs/>
                <w:sz w:val="22"/>
                <w:szCs w:val="22"/>
              </w:rPr>
              <w:t>$</w:t>
            </w:r>
            <w:r w:rsidR="0038769C">
              <w:rPr>
                <w:bCs/>
                <w:sz w:val="22"/>
                <w:szCs w:val="22"/>
              </w:rPr>
              <w:t>88,185</w:t>
            </w:r>
          </w:p>
          <w:p w14:paraId="04CAFEE5" w14:textId="023E0CDD" w:rsidR="00A90FBE" w:rsidRPr="0077128F" w:rsidRDefault="00A90FBE" w:rsidP="00997958">
            <w:pPr>
              <w:jc w:val="center"/>
              <w:rPr>
                <w:bCs/>
                <w:sz w:val="22"/>
                <w:szCs w:val="22"/>
              </w:rPr>
            </w:pPr>
            <w:r w:rsidRPr="0077128F">
              <w:rPr>
                <w:bCs/>
                <w:sz w:val="22"/>
                <w:szCs w:val="22"/>
              </w:rPr>
              <w:t>$</w:t>
            </w:r>
            <w:r w:rsidR="0038769C">
              <w:rPr>
                <w:bCs/>
                <w:sz w:val="22"/>
                <w:szCs w:val="22"/>
              </w:rPr>
              <w:t>52,920</w:t>
            </w:r>
          </w:p>
        </w:tc>
      </w:tr>
      <w:tr w:rsidR="0077128F" w:rsidRPr="0077128F" w14:paraId="504396A1" w14:textId="5F5180BA" w:rsidTr="0003415E">
        <w:trPr>
          <w:trHeight w:val="596"/>
          <w:jc w:val="center"/>
        </w:trPr>
        <w:tc>
          <w:tcPr>
            <w:tcW w:w="2830" w:type="dxa"/>
            <w:shd w:val="clear" w:color="auto" w:fill="auto"/>
          </w:tcPr>
          <w:p w14:paraId="5779B9DC" w14:textId="61A305C8" w:rsidR="009E484F" w:rsidRPr="0077128F" w:rsidRDefault="009E484F" w:rsidP="001F0EA2">
            <w:pPr>
              <w:rPr>
                <w:sz w:val="22"/>
                <w:szCs w:val="22"/>
                <w:lang w:eastAsia="en-AU"/>
              </w:rPr>
            </w:pPr>
            <w:r w:rsidRPr="0077128F">
              <w:rPr>
                <w:sz w:val="22"/>
                <w:szCs w:val="22"/>
                <w:lang w:eastAsia="en-AU"/>
              </w:rPr>
              <w:t>Management Assessment Panel</w:t>
            </w:r>
          </w:p>
        </w:tc>
        <w:tc>
          <w:tcPr>
            <w:tcW w:w="2812" w:type="dxa"/>
            <w:shd w:val="clear" w:color="auto" w:fill="auto"/>
          </w:tcPr>
          <w:p w14:paraId="73DC045C" w14:textId="11054F30"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5AA03CA6" w14:textId="14F0DE5D" w:rsidR="009E484F" w:rsidRPr="0077128F" w:rsidRDefault="00CE14AA" w:rsidP="00997958">
            <w:pPr>
              <w:jc w:val="center"/>
              <w:rPr>
                <w:strike/>
                <w:sz w:val="22"/>
                <w:szCs w:val="22"/>
                <w:lang w:eastAsia="en-AU"/>
              </w:rPr>
            </w:pPr>
            <w:r w:rsidRPr="0077128F">
              <w:rPr>
                <w:bCs/>
                <w:sz w:val="22"/>
                <w:szCs w:val="22"/>
              </w:rPr>
              <w:t>$</w:t>
            </w:r>
            <w:r w:rsidR="0038769C">
              <w:rPr>
                <w:bCs/>
                <w:sz w:val="22"/>
                <w:szCs w:val="22"/>
              </w:rPr>
              <w:t>615</w:t>
            </w:r>
          </w:p>
        </w:tc>
        <w:tc>
          <w:tcPr>
            <w:tcW w:w="1688" w:type="dxa"/>
            <w:gridSpan w:val="2"/>
          </w:tcPr>
          <w:p w14:paraId="54C45189" w14:textId="2BC7F296"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80041D6" w14:textId="4AF7CB42" w:rsidTr="0003415E">
        <w:trPr>
          <w:trHeight w:val="300"/>
          <w:jc w:val="center"/>
        </w:trPr>
        <w:tc>
          <w:tcPr>
            <w:tcW w:w="2830" w:type="dxa"/>
            <w:shd w:val="clear" w:color="auto" w:fill="auto"/>
            <w:hideMark/>
          </w:tcPr>
          <w:p w14:paraId="5EE45B88" w14:textId="3F6A88C2" w:rsidR="009E484F" w:rsidRPr="0077128F" w:rsidRDefault="009E484F" w:rsidP="001F0EA2">
            <w:pPr>
              <w:rPr>
                <w:sz w:val="22"/>
                <w:szCs w:val="22"/>
                <w:lang w:eastAsia="en-AU"/>
              </w:rPr>
            </w:pPr>
            <w:r w:rsidRPr="0077128F">
              <w:rPr>
                <w:sz w:val="22"/>
                <w:szCs w:val="22"/>
                <w:lang w:eastAsia="en-AU"/>
              </w:rPr>
              <w:t>Medicines Advisory Committee</w:t>
            </w:r>
          </w:p>
        </w:tc>
        <w:tc>
          <w:tcPr>
            <w:tcW w:w="2812" w:type="dxa"/>
            <w:shd w:val="clear" w:color="auto" w:fill="auto"/>
            <w:hideMark/>
          </w:tcPr>
          <w:p w14:paraId="7998545B" w14:textId="179F9504" w:rsidR="009E484F" w:rsidRPr="0077128F" w:rsidRDefault="009E484F" w:rsidP="001F0EA2">
            <w:pPr>
              <w:rPr>
                <w:sz w:val="22"/>
                <w:szCs w:val="22"/>
                <w:lang w:eastAsia="en-AU"/>
              </w:rPr>
            </w:pPr>
            <w:r w:rsidRPr="0077128F">
              <w:rPr>
                <w:sz w:val="22"/>
                <w:szCs w:val="22"/>
                <w:lang w:eastAsia="en-AU"/>
              </w:rPr>
              <w:t xml:space="preserve">Chair </w:t>
            </w:r>
          </w:p>
          <w:p w14:paraId="63E93319" w14:textId="6024833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D640CE0" w14:textId="3749A8CD" w:rsidR="008707D6" w:rsidRPr="0077128F" w:rsidRDefault="008707D6" w:rsidP="008707D6">
            <w:pPr>
              <w:jc w:val="center"/>
              <w:rPr>
                <w:bCs/>
                <w:sz w:val="22"/>
                <w:szCs w:val="22"/>
                <w:lang w:eastAsia="en-AU"/>
              </w:rPr>
            </w:pPr>
            <w:r w:rsidRPr="0077128F">
              <w:rPr>
                <w:bCs/>
                <w:sz w:val="22"/>
                <w:szCs w:val="22"/>
              </w:rPr>
              <w:t>$</w:t>
            </w:r>
            <w:r w:rsidR="0038769C">
              <w:rPr>
                <w:bCs/>
                <w:sz w:val="22"/>
                <w:szCs w:val="22"/>
              </w:rPr>
              <w:t>615</w:t>
            </w:r>
          </w:p>
          <w:p w14:paraId="13561214" w14:textId="0A0A9389" w:rsidR="009E484F" w:rsidRPr="0077128F" w:rsidRDefault="008707D6" w:rsidP="008707D6">
            <w:pPr>
              <w:jc w:val="center"/>
              <w:rPr>
                <w:strike/>
                <w:sz w:val="22"/>
                <w:szCs w:val="22"/>
                <w:lang w:eastAsia="en-AU"/>
              </w:rPr>
            </w:pPr>
            <w:r w:rsidRPr="0077128F">
              <w:rPr>
                <w:bCs/>
                <w:sz w:val="22"/>
                <w:szCs w:val="22"/>
              </w:rPr>
              <w:t>$</w:t>
            </w:r>
            <w:r w:rsidR="0038769C">
              <w:rPr>
                <w:bCs/>
                <w:sz w:val="22"/>
                <w:szCs w:val="22"/>
              </w:rPr>
              <w:t>525</w:t>
            </w:r>
          </w:p>
        </w:tc>
        <w:tc>
          <w:tcPr>
            <w:tcW w:w="1688" w:type="dxa"/>
            <w:gridSpan w:val="2"/>
          </w:tcPr>
          <w:p w14:paraId="1B151CDA" w14:textId="77777777" w:rsidR="009E484F" w:rsidRPr="0077128F" w:rsidRDefault="002C658A" w:rsidP="002C658A">
            <w:pPr>
              <w:jc w:val="center"/>
              <w:rPr>
                <w:sz w:val="22"/>
                <w:szCs w:val="22"/>
                <w:lang w:eastAsia="en-AU"/>
              </w:rPr>
            </w:pPr>
            <w:r w:rsidRPr="0077128F">
              <w:rPr>
                <w:sz w:val="22"/>
                <w:szCs w:val="22"/>
                <w:lang w:eastAsia="en-AU"/>
              </w:rPr>
              <w:t>-</w:t>
            </w:r>
          </w:p>
          <w:p w14:paraId="1F3D825D" w14:textId="746FF32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BCAE156" w14:textId="15BEE608" w:rsidTr="0003415E">
        <w:trPr>
          <w:trHeight w:val="300"/>
          <w:jc w:val="center"/>
        </w:trPr>
        <w:tc>
          <w:tcPr>
            <w:tcW w:w="2830" w:type="dxa"/>
            <w:shd w:val="clear" w:color="auto" w:fill="auto"/>
          </w:tcPr>
          <w:p w14:paraId="7D52A49D" w14:textId="14008EB8" w:rsidR="009E484F" w:rsidRPr="0077128F" w:rsidRDefault="009E484F" w:rsidP="001F0EA2">
            <w:pPr>
              <w:rPr>
                <w:sz w:val="22"/>
                <w:szCs w:val="22"/>
                <w:lang w:eastAsia="en-AU"/>
              </w:rPr>
            </w:pPr>
            <w:r w:rsidRPr="0077128F">
              <w:rPr>
                <w:sz w:val="22"/>
                <w:szCs w:val="22"/>
                <w:lang w:eastAsia="en-AU"/>
              </w:rPr>
              <w:t>Mental Health Advisory Council</w:t>
            </w:r>
          </w:p>
        </w:tc>
        <w:tc>
          <w:tcPr>
            <w:tcW w:w="2812" w:type="dxa"/>
            <w:shd w:val="clear" w:color="auto" w:fill="auto"/>
          </w:tcPr>
          <w:p w14:paraId="6682292C" w14:textId="73CA7067" w:rsidR="009E484F" w:rsidRPr="0077128F" w:rsidRDefault="009E484F" w:rsidP="001F0EA2">
            <w:pPr>
              <w:rPr>
                <w:sz w:val="22"/>
                <w:szCs w:val="22"/>
                <w:lang w:eastAsia="en-AU"/>
              </w:rPr>
            </w:pPr>
            <w:r w:rsidRPr="0077128F">
              <w:rPr>
                <w:sz w:val="22"/>
                <w:szCs w:val="22"/>
                <w:lang w:eastAsia="en-AU"/>
              </w:rPr>
              <w:t xml:space="preserve">Chair </w:t>
            </w:r>
          </w:p>
          <w:p w14:paraId="2A726CDB" w14:textId="38470BB1"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8234D5E" w14:textId="231029DC" w:rsidR="00E03C5D" w:rsidRPr="0077128F" w:rsidRDefault="00E03C5D" w:rsidP="00E03C5D">
            <w:pPr>
              <w:jc w:val="center"/>
              <w:rPr>
                <w:bCs/>
                <w:sz w:val="22"/>
                <w:szCs w:val="22"/>
                <w:lang w:eastAsia="en-AU"/>
              </w:rPr>
            </w:pPr>
            <w:r w:rsidRPr="0077128F">
              <w:rPr>
                <w:bCs/>
                <w:sz w:val="22"/>
                <w:szCs w:val="22"/>
              </w:rPr>
              <w:t>$</w:t>
            </w:r>
            <w:r w:rsidR="0038769C">
              <w:rPr>
                <w:bCs/>
                <w:sz w:val="22"/>
                <w:szCs w:val="22"/>
              </w:rPr>
              <w:t>615</w:t>
            </w:r>
          </w:p>
          <w:p w14:paraId="1EFF1B66" w14:textId="7F8B5975" w:rsidR="009E484F" w:rsidRPr="0077128F" w:rsidRDefault="00E03C5D" w:rsidP="00E03C5D">
            <w:pPr>
              <w:jc w:val="center"/>
              <w:rPr>
                <w:strike/>
                <w:sz w:val="22"/>
                <w:szCs w:val="22"/>
                <w:lang w:eastAsia="en-AU"/>
              </w:rPr>
            </w:pPr>
            <w:r w:rsidRPr="0077128F">
              <w:rPr>
                <w:bCs/>
                <w:sz w:val="22"/>
                <w:szCs w:val="22"/>
              </w:rPr>
              <w:t>$</w:t>
            </w:r>
            <w:r w:rsidR="0038769C">
              <w:rPr>
                <w:bCs/>
                <w:sz w:val="22"/>
                <w:szCs w:val="22"/>
              </w:rPr>
              <w:t>525</w:t>
            </w:r>
          </w:p>
        </w:tc>
        <w:tc>
          <w:tcPr>
            <w:tcW w:w="1688" w:type="dxa"/>
            <w:gridSpan w:val="2"/>
          </w:tcPr>
          <w:p w14:paraId="05D0C005" w14:textId="77777777" w:rsidR="009E484F" w:rsidRPr="0077128F" w:rsidRDefault="002C658A" w:rsidP="002C658A">
            <w:pPr>
              <w:jc w:val="center"/>
              <w:rPr>
                <w:sz w:val="22"/>
                <w:szCs w:val="22"/>
                <w:lang w:eastAsia="en-AU"/>
              </w:rPr>
            </w:pPr>
            <w:r w:rsidRPr="0077128F">
              <w:rPr>
                <w:sz w:val="22"/>
                <w:szCs w:val="22"/>
                <w:lang w:eastAsia="en-AU"/>
              </w:rPr>
              <w:t>-</w:t>
            </w:r>
          </w:p>
          <w:p w14:paraId="578B75E1" w14:textId="5E0106EA" w:rsidR="002C658A" w:rsidRPr="0077128F" w:rsidRDefault="002C658A" w:rsidP="002C658A">
            <w:pPr>
              <w:jc w:val="center"/>
              <w:rPr>
                <w:sz w:val="22"/>
                <w:szCs w:val="22"/>
                <w:lang w:eastAsia="en-AU"/>
              </w:rPr>
            </w:pPr>
            <w:r w:rsidRPr="0077128F">
              <w:rPr>
                <w:sz w:val="22"/>
                <w:szCs w:val="22"/>
                <w:lang w:eastAsia="en-AU"/>
              </w:rPr>
              <w:t>-</w:t>
            </w:r>
          </w:p>
        </w:tc>
      </w:tr>
      <w:tr w:rsidR="008707D6" w:rsidRPr="0077128F" w14:paraId="3115E838" w14:textId="77777777" w:rsidTr="0003415E">
        <w:trPr>
          <w:trHeight w:val="300"/>
          <w:jc w:val="center"/>
        </w:trPr>
        <w:tc>
          <w:tcPr>
            <w:tcW w:w="2830" w:type="dxa"/>
            <w:shd w:val="clear" w:color="auto" w:fill="auto"/>
          </w:tcPr>
          <w:p w14:paraId="6B0AFCB8" w14:textId="03499FD9" w:rsidR="008707D6" w:rsidRPr="0077128F" w:rsidRDefault="008707D6" w:rsidP="001F0EA2">
            <w:pPr>
              <w:rPr>
                <w:sz w:val="22"/>
                <w:szCs w:val="22"/>
                <w:lang w:eastAsia="en-AU"/>
              </w:rPr>
            </w:pPr>
            <w:r w:rsidRPr="0077128F">
              <w:rPr>
                <w:sz w:val="22"/>
                <w:szCs w:val="22"/>
                <w:lang w:eastAsia="en-AU"/>
              </w:rPr>
              <w:t>Ministerial Advisory Council on Ageing</w:t>
            </w:r>
          </w:p>
        </w:tc>
        <w:tc>
          <w:tcPr>
            <w:tcW w:w="2812" w:type="dxa"/>
            <w:shd w:val="clear" w:color="auto" w:fill="auto"/>
          </w:tcPr>
          <w:p w14:paraId="7CAA0A52" w14:textId="77777777" w:rsidR="008707D6" w:rsidRDefault="008707D6" w:rsidP="001F0EA2">
            <w:pPr>
              <w:rPr>
                <w:sz w:val="22"/>
                <w:szCs w:val="22"/>
                <w:lang w:eastAsia="en-AU"/>
              </w:rPr>
            </w:pPr>
            <w:r w:rsidRPr="0077128F">
              <w:rPr>
                <w:sz w:val="22"/>
                <w:szCs w:val="22"/>
                <w:lang w:eastAsia="en-AU"/>
              </w:rPr>
              <w:t>Chair</w:t>
            </w:r>
          </w:p>
          <w:p w14:paraId="1F8E13BC" w14:textId="544AF44E" w:rsidR="00E42385" w:rsidRPr="0077128F" w:rsidRDefault="00E42385" w:rsidP="001F0EA2">
            <w:pPr>
              <w:rPr>
                <w:sz w:val="22"/>
                <w:szCs w:val="22"/>
                <w:lang w:eastAsia="en-AU"/>
              </w:rPr>
            </w:pPr>
            <w:r>
              <w:rPr>
                <w:sz w:val="22"/>
                <w:szCs w:val="22"/>
                <w:lang w:eastAsia="en-AU"/>
              </w:rPr>
              <w:t>Member</w:t>
            </w:r>
          </w:p>
        </w:tc>
        <w:tc>
          <w:tcPr>
            <w:tcW w:w="1687" w:type="dxa"/>
            <w:gridSpan w:val="2"/>
            <w:shd w:val="clear" w:color="auto" w:fill="auto"/>
            <w:noWrap/>
          </w:tcPr>
          <w:p w14:paraId="500A6DEB" w14:textId="34588CA4" w:rsidR="008707D6" w:rsidRPr="0077128F" w:rsidRDefault="008707D6" w:rsidP="008707D6">
            <w:pPr>
              <w:jc w:val="center"/>
              <w:rPr>
                <w:bCs/>
                <w:sz w:val="22"/>
                <w:szCs w:val="22"/>
                <w:lang w:eastAsia="en-AU"/>
              </w:rPr>
            </w:pPr>
            <w:r w:rsidRPr="0077128F">
              <w:rPr>
                <w:bCs/>
                <w:sz w:val="22"/>
                <w:szCs w:val="22"/>
              </w:rPr>
              <w:t>$</w:t>
            </w:r>
            <w:r w:rsidR="0038769C">
              <w:rPr>
                <w:bCs/>
                <w:sz w:val="22"/>
                <w:szCs w:val="22"/>
              </w:rPr>
              <w:t>615</w:t>
            </w:r>
          </w:p>
          <w:p w14:paraId="2897D490" w14:textId="1A203005" w:rsidR="008707D6" w:rsidRPr="0077128F" w:rsidRDefault="008707D6" w:rsidP="008707D6">
            <w:pPr>
              <w:jc w:val="center"/>
              <w:rPr>
                <w:bCs/>
                <w:sz w:val="22"/>
                <w:szCs w:val="22"/>
              </w:rPr>
            </w:pPr>
            <w:r w:rsidRPr="0077128F">
              <w:rPr>
                <w:bCs/>
                <w:sz w:val="22"/>
                <w:szCs w:val="22"/>
              </w:rPr>
              <w:t>$</w:t>
            </w:r>
            <w:r w:rsidR="0038769C">
              <w:rPr>
                <w:bCs/>
                <w:sz w:val="22"/>
                <w:szCs w:val="22"/>
              </w:rPr>
              <w:t>525</w:t>
            </w:r>
          </w:p>
        </w:tc>
        <w:tc>
          <w:tcPr>
            <w:tcW w:w="1688" w:type="dxa"/>
            <w:gridSpan w:val="2"/>
          </w:tcPr>
          <w:p w14:paraId="687A8958" w14:textId="77777777" w:rsidR="00FA6F0B" w:rsidRPr="0077128F" w:rsidRDefault="00FA6F0B" w:rsidP="00FA6F0B">
            <w:pPr>
              <w:jc w:val="center"/>
              <w:rPr>
                <w:sz w:val="22"/>
                <w:szCs w:val="22"/>
                <w:lang w:eastAsia="en-AU"/>
              </w:rPr>
            </w:pPr>
            <w:r w:rsidRPr="0077128F">
              <w:rPr>
                <w:sz w:val="22"/>
                <w:szCs w:val="22"/>
                <w:lang w:eastAsia="en-AU"/>
              </w:rPr>
              <w:t>-</w:t>
            </w:r>
          </w:p>
          <w:p w14:paraId="63C253CE" w14:textId="3FF3E73C" w:rsidR="008707D6" w:rsidRPr="0077128F" w:rsidRDefault="00FA6F0B" w:rsidP="00FA6F0B">
            <w:pPr>
              <w:jc w:val="center"/>
              <w:rPr>
                <w:sz w:val="22"/>
                <w:szCs w:val="22"/>
                <w:lang w:eastAsia="en-AU"/>
              </w:rPr>
            </w:pPr>
            <w:r w:rsidRPr="0077128F">
              <w:rPr>
                <w:sz w:val="22"/>
                <w:szCs w:val="22"/>
                <w:lang w:eastAsia="en-AU"/>
              </w:rPr>
              <w:t>-</w:t>
            </w:r>
          </w:p>
        </w:tc>
      </w:tr>
      <w:tr w:rsidR="0077128F" w:rsidRPr="0077128F" w14:paraId="3168FFDC" w14:textId="1C3622B0" w:rsidTr="0003415E">
        <w:trPr>
          <w:trHeight w:val="300"/>
          <w:jc w:val="center"/>
        </w:trPr>
        <w:tc>
          <w:tcPr>
            <w:tcW w:w="2830" w:type="dxa"/>
            <w:shd w:val="clear" w:color="auto" w:fill="auto"/>
            <w:hideMark/>
          </w:tcPr>
          <w:p w14:paraId="60469922" w14:textId="34633BFC" w:rsidR="009E484F" w:rsidRPr="0077128F" w:rsidRDefault="009E484F" w:rsidP="001F0EA2">
            <w:pPr>
              <w:rPr>
                <w:sz w:val="22"/>
                <w:szCs w:val="22"/>
                <w:lang w:eastAsia="en-AU"/>
              </w:rPr>
            </w:pPr>
            <w:r w:rsidRPr="0077128F">
              <w:rPr>
                <w:sz w:val="22"/>
                <w:szCs w:val="22"/>
                <w:lang w:eastAsia="en-AU"/>
              </w:rPr>
              <w:t>Ministerial Advisory Council on Women</w:t>
            </w:r>
          </w:p>
        </w:tc>
        <w:tc>
          <w:tcPr>
            <w:tcW w:w="2812" w:type="dxa"/>
            <w:shd w:val="clear" w:color="auto" w:fill="auto"/>
            <w:hideMark/>
          </w:tcPr>
          <w:p w14:paraId="0F6D9CC6" w14:textId="18984AE9"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7B240F39" w14:textId="3FCB2FA3" w:rsidR="009E484F" w:rsidRPr="0077128F" w:rsidRDefault="00CE14AA" w:rsidP="009A2312">
            <w:pPr>
              <w:jc w:val="center"/>
              <w:rPr>
                <w:strike/>
                <w:sz w:val="22"/>
                <w:szCs w:val="22"/>
                <w:lang w:eastAsia="en-AU"/>
              </w:rPr>
            </w:pPr>
            <w:r w:rsidRPr="0077128F">
              <w:rPr>
                <w:bCs/>
                <w:sz w:val="22"/>
                <w:szCs w:val="22"/>
              </w:rPr>
              <w:t>$</w:t>
            </w:r>
            <w:r w:rsidR="0038769C">
              <w:rPr>
                <w:bCs/>
                <w:sz w:val="22"/>
                <w:szCs w:val="22"/>
              </w:rPr>
              <w:t>590</w:t>
            </w:r>
          </w:p>
        </w:tc>
        <w:tc>
          <w:tcPr>
            <w:tcW w:w="1688" w:type="dxa"/>
            <w:gridSpan w:val="2"/>
          </w:tcPr>
          <w:p w14:paraId="63DD8DA1" w14:textId="66B5F2B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2E17188C" w14:textId="458F5592" w:rsidTr="0003415E">
        <w:trPr>
          <w:trHeight w:val="610"/>
          <w:jc w:val="center"/>
        </w:trPr>
        <w:tc>
          <w:tcPr>
            <w:tcW w:w="2830" w:type="dxa"/>
            <w:shd w:val="clear" w:color="auto" w:fill="auto"/>
            <w:hideMark/>
          </w:tcPr>
          <w:p w14:paraId="55B98ED8" w14:textId="29FED84C" w:rsidR="009E484F" w:rsidRPr="0077128F" w:rsidRDefault="006F625F" w:rsidP="001F0EA2">
            <w:pPr>
              <w:rPr>
                <w:sz w:val="22"/>
                <w:szCs w:val="22"/>
                <w:lang w:eastAsia="en-AU"/>
              </w:rPr>
            </w:pPr>
            <w:r>
              <w:rPr>
                <w:sz w:val="22"/>
                <w:szCs w:val="22"/>
                <w:lang w:eastAsia="en-AU"/>
              </w:rPr>
              <w:t xml:space="preserve">Ministerial </w:t>
            </w:r>
            <w:r w:rsidR="009E484F" w:rsidRPr="0077128F">
              <w:rPr>
                <w:sz w:val="22"/>
                <w:szCs w:val="22"/>
                <w:lang w:eastAsia="en-AU"/>
              </w:rPr>
              <w:t>Advisory Council</w:t>
            </w:r>
            <w:r w:rsidRPr="0077128F">
              <w:rPr>
                <w:sz w:val="22"/>
                <w:szCs w:val="22"/>
                <w:lang w:eastAsia="en-AU"/>
              </w:rPr>
              <w:t xml:space="preserve"> </w:t>
            </w:r>
            <w:r>
              <w:rPr>
                <w:sz w:val="22"/>
                <w:szCs w:val="22"/>
                <w:lang w:eastAsia="en-AU"/>
              </w:rPr>
              <w:t xml:space="preserve">on </w:t>
            </w:r>
            <w:r w:rsidRPr="0077128F">
              <w:rPr>
                <w:sz w:val="22"/>
                <w:szCs w:val="22"/>
                <w:lang w:eastAsia="en-AU"/>
              </w:rPr>
              <w:t>Multicultural</w:t>
            </w:r>
            <w:r>
              <w:rPr>
                <w:sz w:val="22"/>
                <w:szCs w:val="22"/>
                <w:lang w:eastAsia="en-AU"/>
              </w:rPr>
              <w:t>ism</w:t>
            </w:r>
          </w:p>
        </w:tc>
        <w:tc>
          <w:tcPr>
            <w:tcW w:w="2812" w:type="dxa"/>
            <w:shd w:val="clear" w:color="auto" w:fill="auto"/>
            <w:hideMark/>
          </w:tcPr>
          <w:p w14:paraId="4AA9C850" w14:textId="257E9CAB" w:rsidR="009E484F" w:rsidRPr="0077128F" w:rsidRDefault="009E484F" w:rsidP="001F0EA2">
            <w:pPr>
              <w:rPr>
                <w:sz w:val="22"/>
                <w:szCs w:val="22"/>
                <w:lang w:eastAsia="en-AU"/>
              </w:rPr>
            </w:pPr>
            <w:r w:rsidRPr="0077128F">
              <w:rPr>
                <w:sz w:val="22"/>
                <w:szCs w:val="22"/>
                <w:lang w:eastAsia="en-AU"/>
              </w:rPr>
              <w:t xml:space="preserve">Chair </w:t>
            </w:r>
          </w:p>
          <w:p w14:paraId="565F0560" w14:textId="77777777" w:rsidR="009E484F" w:rsidRDefault="009E484F" w:rsidP="001F0EA2">
            <w:pPr>
              <w:rPr>
                <w:sz w:val="22"/>
                <w:szCs w:val="22"/>
                <w:lang w:eastAsia="en-AU"/>
              </w:rPr>
            </w:pPr>
            <w:r w:rsidRPr="0077128F">
              <w:rPr>
                <w:sz w:val="22"/>
                <w:szCs w:val="22"/>
                <w:lang w:eastAsia="en-AU"/>
              </w:rPr>
              <w:t xml:space="preserve">Deputy Chair </w:t>
            </w:r>
          </w:p>
          <w:p w14:paraId="6E7688B7" w14:textId="2793B229" w:rsidR="0038769C" w:rsidRPr="0077128F" w:rsidRDefault="0038769C" w:rsidP="001F0EA2">
            <w:pPr>
              <w:rPr>
                <w:sz w:val="22"/>
                <w:szCs w:val="22"/>
                <w:lang w:eastAsia="en-AU"/>
              </w:rPr>
            </w:pPr>
            <w:r>
              <w:rPr>
                <w:sz w:val="22"/>
                <w:szCs w:val="22"/>
                <w:lang w:eastAsia="en-AU"/>
              </w:rPr>
              <w:t>Member</w:t>
            </w:r>
          </w:p>
        </w:tc>
        <w:tc>
          <w:tcPr>
            <w:tcW w:w="1687" w:type="dxa"/>
            <w:gridSpan w:val="2"/>
            <w:shd w:val="clear" w:color="auto" w:fill="auto"/>
            <w:noWrap/>
          </w:tcPr>
          <w:p w14:paraId="347040B1" w14:textId="03C3E8F0" w:rsidR="00CE14AA" w:rsidRPr="0077128F" w:rsidRDefault="00CE14AA" w:rsidP="002C658A">
            <w:pPr>
              <w:jc w:val="center"/>
              <w:rPr>
                <w:bCs/>
                <w:sz w:val="22"/>
                <w:szCs w:val="22"/>
              </w:rPr>
            </w:pPr>
            <w:r w:rsidRPr="0077128F">
              <w:rPr>
                <w:bCs/>
                <w:sz w:val="22"/>
                <w:szCs w:val="22"/>
              </w:rPr>
              <w:t>$</w:t>
            </w:r>
            <w:r w:rsidR="0038769C">
              <w:rPr>
                <w:bCs/>
                <w:sz w:val="22"/>
                <w:szCs w:val="22"/>
              </w:rPr>
              <w:t>615</w:t>
            </w:r>
          </w:p>
          <w:p w14:paraId="2110BB2D" w14:textId="6E41E0E5" w:rsidR="009E484F" w:rsidRDefault="00CE14AA" w:rsidP="009A2312">
            <w:pPr>
              <w:jc w:val="center"/>
              <w:rPr>
                <w:bCs/>
                <w:sz w:val="22"/>
                <w:szCs w:val="22"/>
              </w:rPr>
            </w:pPr>
            <w:r w:rsidRPr="0077128F">
              <w:rPr>
                <w:bCs/>
                <w:sz w:val="22"/>
                <w:szCs w:val="22"/>
              </w:rPr>
              <w:t>$</w:t>
            </w:r>
            <w:r w:rsidR="0038769C">
              <w:rPr>
                <w:bCs/>
                <w:sz w:val="22"/>
                <w:szCs w:val="22"/>
              </w:rPr>
              <w:t>570</w:t>
            </w:r>
          </w:p>
          <w:p w14:paraId="2BEFEB00" w14:textId="50BFFDD1" w:rsidR="0038769C" w:rsidRPr="0077128F" w:rsidRDefault="0038769C" w:rsidP="009A2312">
            <w:pPr>
              <w:jc w:val="center"/>
              <w:rPr>
                <w:strike/>
                <w:sz w:val="22"/>
                <w:szCs w:val="22"/>
                <w:lang w:eastAsia="en-AU"/>
              </w:rPr>
            </w:pPr>
            <w:r>
              <w:rPr>
                <w:bCs/>
                <w:sz w:val="22"/>
                <w:szCs w:val="22"/>
              </w:rPr>
              <w:t>$525</w:t>
            </w:r>
          </w:p>
        </w:tc>
        <w:tc>
          <w:tcPr>
            <w:tcW w:w="1688" w:type="dxa"/>
            <w:gridSpan w:val="2"/>
          </w:tcPr>
          <w:p w14:paraId="6D2DD695" w14:textId="77777777" w:rsidR="009E484F" w:rsidRPr="0077128F" w:rsidRDefault="002C658A" w:rsidP="002C658A">
            <w:pPr>
              <w:jc w:val="center"/>
              <w:rPr>
                <w:sz w:val="22"/>
                <w:szCs w:val="22"/>
                <w:lang w:eastAsia="en-AU"/>
              </w:rPr>
            </w:pPr>
            <w:r w:rsidRPr="0077128F">
              <w:rPr>
                <w:sz w:val="22"/>
                <w:szCs w:val="22"/>
                <w:lang w:eastAsia="en-AU"/>
              </w:rPr>
              <w:t>-</w:t>
            </w:r>
          </w:p>
          <w:p w14:paraId="624BD5CD" w14:textId="77777777" w:rsidR="002C658A" w:rsidRDefault="002C658A" w:rsidP="002C658A">
            <w:pPr>
              <w:jc w:val="center"/>
              <w:rPr>
                <w:sz w:val="22"/>
                <w:szCs w:val="22"/>
                <w:lang w:eastAsia="en-AU"/>
              </w:rPr>
            </w:pPr>
            <w:r w:rsidRPr="0077128F">
              <w:rPr>
                <w:sz w:val="22"/>
                <w:szCs w:val="22"/>
                <w:lang w:eastAsia="en-AU"/>
              </w:rPr>
              <w:t>-</w:t>
            </w:r>
          </w:p>
          <w:p w14:paraId="26D29416" w14:textId="49F60764" w:rsidR="0038769C" w:rsidRPr="0077128F" w:rsidRDefault="0038769C" w:rsidP="002C658A">
            <w:pPr>
              <w:jc w:val="center"/>
              <w:rPr>
                <w:sz w:val="22"/>
                <w:szCs w:val="22"/>
                <w:lang w:eastAsia="en-AU"/>
              </w:rPr>
            </w:pPr>
            <w:r>
              <w:rPr>
                <w:sz w:val="22"/>
                <w:szCs w:val="22"/>
                <w:lang w:eastAsia="en-AU"/>
              </w:rPr>
              <w:t>-</w:t>
            </w:r>
          </w:p>
        </w:tc>
      </w:tr>
      <w:tr w:rsidR="00FA6F0B" w:rsidRPr="0077128F" w14:paraId="266EB22B" w14:textId="77777777" w:rsidTr="0003415E">
        <w:trPr>
          <w:trHeight w:val="610"/>
          <w:jc w:val="center"/>
        </w:trPr>
        <w:tc>
          <w:tcPr>
            <w:tcW w:w="2830" w:type="dxa"/>
            <w:shd w:val="clear" w:color="auto" w:fill="auto"/>
          </w:tcPr>
          <w:p w14:paraId="5E30B947" w14:textId="0DBE9097" w:rsidR="00FA6F0B" w:rsidRPr="0077128F" w:rsidRDefault="00FA6F0B" w:rsidP="001F0EA2">
            <w:pPr>
              <w:rPr>
                <w:sz w:val="22"/>
                <w:szCs w:val="22"/>
                <w:lang w:eastAsia="en-AU"/>
              </w:rPr>
            </w:pPr>
            <w:r>
              <w:rPr>
                <w:sz w:val="22"/>
                <w:szCs w:val="22"/>
                <w:lang w:eastAsia="en-AU"/>
              </w:rPr>
              <w:t>Multi-Hazard Advisory Council</w:t>
            </w:r>
          </w:p>
        </w:tc>
        <w:tc>
          <w:tcPr>
            <w:tcW w:w="2812" w:type="dxa"/>
            <w:shd w:val="clear" w:color="auto" w:fill="auto"/>
          </w:tcPr>
          <w:p w14:paraId="4AA0B8D1" w14:textId="77777777" w:rsidR="00FA6F0B" w:rsidRPr="0077128F" w:rsidRDefault="00FA6F0B" w:rsidP="00FA6F0B">
            <w:pPr>
              <w:rPr>
                <w:sz w:val="22"/>
                <w:szCs w:val="22"/>
                <w:lang w:eastAsia="en-AU"/>
              </w:rPr>
            </w:pPr>
            <w:r w:rsidRPr="0077128F">
              <w:rPr>
                <w:sz w:val="22"/>
                <w:szCs w:val="22"/>
                <w:lang w:eastAsia="en-AU"/>
              </w:rPr>
              <w:t xml:space="preserve">Chair </w:t>
            </w:r>
          </w:p>
          <w:p w14:paraId="0E40CDC2" w14:textId="12DF100E" w:rsidR="00FA6F0B" w:rsidRPr="0077128F" w:rsidRDefault="00FA6F0B" w:rsidP="00FA6F0B">
            <w:pPr>
              <w:rPr>
                <w:sz w:val="22"/>
                <w:szCs w:val="22"/>
                <w:lang w:eastAsia="en-AU"/>
              </w:rPr>
            </w:pPr>
            <w:r w:rsidRPr="0077128F">
              <w:rPr>
                <w:sz w:val="22"/>
                <w:szCs w:val="22"/>
                <w:lang w:eastAsia="en-AU"/>
              </w:rPr>
              <w:t>Member</w:t>
            </w:r>
          </w:p>
        </w:tc>
        <w:tc>
          <w:tcPr>
            <w:tcW w:w="1687" w:type="dxa"/>
            <w:gridSpan w:val="2"/>
            <w:shd w:val="clear" w:color="auto" w:fill="auto"/>
            <w:noWrap/>
          </w:tcPr>
          <w:p w14:paraId="3C74363B" w14:textId="3182505C" w:rsidR="00FA6F0B" w:rsidRPr="0077128F" w:rsidRDefault="00FA6F0B" w:rsidP="00FA6F0B">
            <w:pPr>
              <w:jc w:val="center"/>
              <w:rPr>
                <w:bCs/>
                <w:sz w:val="22"/>
                <w:szCs w:val="22"/>
                <w:lang w:eastAsia="en-AU"/>
              </w:rPr>
            </w:pPr>
            <w:r w:rsidRPr="0077128F">
              <w:rPr>
                <w:bCs/>
                <w:sz w:val="22"/>
                <w:szCs w:val="22"/>
              </w:rPr>
              <w:t>$</w:t>
            </w:r>
            <w:r w:rsidR="0038769C">
              <w:rPr>
                <w:bCs/>
                <w:sz w:val="22"/>
                <w:szCs w:val="22"/>
              </w:rPr>
              <w:t>615</w:t>
            </w:r>
          </w:p>
          <w:p w14:paraId="672253B5" w14:textId="6D103C34" w:rsidR="00FA6F0B" w:rsidRPr="0077128F" w:rsidRDefault="00FA6F0B" w:rsidP="00FA6F0B">
            <w:pPr>
              <w:jc w:val="center"/>
              <w:rPr>
                <w:bCs/>
                <w:sz w:val="22"/>
                <w:szCs w:val="22"/>
              </w:rPr>
            </w:pPr>
            <w:r w:rsidRPr="0077128F">
              <w:rPr>
                <w:bCs/>
                <w:sz w:val="22"/>
                <w:szCs w:val="22"/>
              </w:rPr>
              <w:t>$</w:t>
            </w:r>
            <w:r w:rsidR="0038769C">
              <w:rPr>
                <w:bCs/>
                <w:sz w:val="22"/>
                <w:szCs w:val="22"/>
              </w:rPr>
              <w:t>525</w:t>
            </w:r>
          </w:p>
        </w:tc>
        <w:tc>
          <w:tcPr>
            <w:tcW w:w="1688" w:type="dxa"/>
            <w:gridSpan w:val="2"/>
          </w:tcPr>
          <w:p w14:paraId="0AFAC2B7" w14:textId="77777777" w:rsidR="00FA6F0B" w:rsidRPr="0077128F" w:rsidRDefault="00FA6F0B" w:rsidP="00FA6F0B">
            <w:pPr>
              <w:jc w:val="center"/>
              <w:rPr>
                <w:sz w:val="22"/>
                <w:szCs w:val="22"/>
                <w:lang w:eastAsia="en-AU"/>
              </w:rPr>
            </w:pPr>
            <w:r w:rsidRPr="0077128F">
              <w:rPr>
                <w:sz w:val="22"/>
                <w:szCs w:val="22"/>
                <w:lang w:eastAsia="en-AU"/>
              </w:rPr>
              <w:t>-</w:t>
            </w:r>
          </w:p>
          <w:p w14:paraId="2AF2247E" w14:textId="510C98C2" w:rsidR="00FA6F0B" w:rsidRPr="0077128F" w:rsidRDefault="00FA6F0B" w:rsidP="00FA6F0B">
            <w:pPr>
              <w:jc w:val="center"/>
              <w:rPr>
                <w:sz w:val="22"/>
                <w:szCs w:val="22"/>
                <w:lang w:eastAsia="en-AU"/>
              </w:rPr>
            </w:pPr>
            <w:r w:rsidRPr="0077128F">
              <w:rPr>
                <w:sz w:val="22"/>
                <w:szCs w:val="22"/>
                <w:lang w:eastAsia="en-AU"/>
              </w:rPr>
              <w:t>-</w:t>
            </w:r>
          </w:p>
        </w:tc>
      </w:tr>
      <w:tr w:rsidR="0077128F" w:rsidRPr="0077128F" w14:paraId="477E0E56" w14:textId="7787E5DB" w:rsidTr="0003415E">
        <w:trPr>
          <w:trHeight w:val="610"/>
          <w:jc w:val="center"/>
        </w:trPr>
        <w:tc>
          <w:tcPr>
            <w:tcW w:w="2830" w:type="dxa"/>
            <w:shd w:val="clear" w:color="auto" w:fill="auto"/>
          </w:tcPr>
          <w:p w14:paraId="1DE3A1CF" w14:textId="128E0C7D" w:rsidR="009E484F" w:rsidRPr="0077128F" w:rsidRDefault="009E484F" w:rsidP="001F0EA2">
            <w:pPr>
              <w:rPr>
                <w:sz w:val="22"/>
                <w:szCs w:val="22"/>
                <w:lang w:eastAsia="en-AU"/>
              </w:rPr>
            </w:pPr>
            <w:r w:rsidRPr="0077128F">
              <w:rPr>
                <w:sz w:val="22"/>
                <w:szCs w:val="22"/>
                <w:lang w:eastAsia="en-AU"/>
              </w:rPr>
              <w:t>Natural Resource Management Advisory Committee</w:t>
            </w:r>
          </w:p>
        </w:tc>
        <w:tc>
          <w:tcPr>
            <w:tcW w:w="2812" w:type="dxa"/>
            <w:shd w:val="clear" w:color="auto" w:fill="auto"/>
          </w:tcPr>
          <w:p w14:paraId="40C34868" w14:textId="7BAAA08E" w:rsidR="009E484F" w:rsidRPr="0077128F" w:rsidRDefault="009E484F" w:rsidP="001F0EA2">
            <w:pPr>
              <w:rPr>
                <w:sz w:val="22"/>
                <w:szCs w:val="22"/>
                <w:lang w:eastAsia="en-AU"/>
              </w:rPr>
            </w:pPr>
            <w:r w:rsidRPr="0077128F">
              <w:rPr>
                <w:sz w:val="22"/>
                <w:szCs w:val="22"/>
                <w:lang w:eastAsia="en-AU"/>
              </w:rPr>
              <w:t xml:space="preserve">Chair </w:t>
            </w:r>
          </w:p>
          <w:p w14:paraId="1EBD9F31" w14:textId="5BDE517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2FC8AFD" w14:textId="72870E2E" w:rsidR="00E03C5D" w:rsidRPr="0077128F" w:rsidRDefault="00E03C5D" w:rsidP="00E03C5D">
            <w:pPr>
              <w:jc w:val="center"/>
              <w:rPr>
                <w:bCs/>
                <w:sz w:val="22"/>
                <w:szCs w:val="22"/>
                <w:lang w:eastAsia="en-AU"/>
              </w:rPr>
            </w:pPr>
            <w:r w:rsidRPr="0077128F">
              <w:rPr>
                <w:bCs/>
                <w:sz w:val="22"/>
                <w:szCs w:val="22"/>
              </w:rPr>
              <w:t>$</w:t>
            </w:r>
            <w:r w:rsidR="0038769C">
              <w:rPr>
                <w:bCs/>
                <w:sz w:val="22"/>
                <w:szCs w:val="22"/>
              </w:rPr>
              <w:t>615</w:t>
            </w:r>
          </w:p>
          <w:p w14:paraId="2E09C2AC" w14:textId="24C1CB5B" w:rsidR="009E484F" w:rsidRPr="0077128F" w:rsidRDefault="00E03C5D" w:rsidP="00E03C5D">
            <w:pPr>
              <w:jc w:val="center"/>
              <w:rPr>
                <w:strike/>
                <w:sz w:val="22"/>
                <w:szCs w:val="22"/>
                <w:lang w:eastAsia="en-AU"/>
              </w:rPr>
            </w:pPr>
            <w:r w:rsidRPr="0077128F">
              <w:rPr>
                <w:bCs/>
                <w:sz w:val="22"/>
                <w:szCs w:val="22"/>
              </w:rPr>
              <w:t>$</w:t>
            </w:r>
            <w:r w:rsidR="0038769C">
              <w:rPr>
                <w:bCs/>
                <w:sz w:val="22"/>
                <w:szCs w:val="22"/>
              </w:rPr>
              <w:t>525</w:t>
            </w:r>
          </w:p>
        </w:tc>
        <w:tc>
          <w:tcPr>
            <w:tcW w:w="1688" w:type="dxa"/>
            <w:gridSpan w:val="2"/>
          </w:tcPr>
          <w:p w14:paraId="07E34F04" w14:textId="77777777" w:rsidR="009E484F" w:rsidRPr="0077128F" w:rsidRDefault="002C658A" w:rsidP="002C658A">
            <w:pPr>
              <w:jc w:val="center"/>
              <w:rPr>
                <w:sz w:val="22"/>
                <w:szCs w:val="22"/>
                <w:lang w:eastAsia="en-AU"/>
              </w:rPr>
            </w:pPr>
            <w:r w:rsidRPr="0077128F">
              <w:rPr>
                <w:sz w:val="22"/>
                <w:szCs w:val="22"/>
                <w:lang w:eastAsia="en-AU"/>
              </w:rPr>
              <w:t>-</w:t>
            </w:r>
          </w:p>
          <w:p w14:paraId="338A08E8" w14:textId="5B1C2A83"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EF76D0" w14:textId="518479FB" w:rsidTr="0003415E">
        <w:trPr>
          <w:trHeight w:val="300"/>
          <w:jc w:val="center"/>
        </w:trPr>
        <w:tc>
          <w:tcPr>
            <w:tcW w:w="2830" w:type="dxa"/>
            <w:shd w:val="clear" w:color="auto" w:fill="auto"/>
            <w:hideMark/>
          </w:tcPr>
          <w:p w14:paraId="68315089" w14:textId="4C85D928" w:rsidR="009E484F" w:rsidRPr="0077128F" w:rsidRDefault="009E484F" w:rsidP="001F0EA2">
            <w:pPr>
              <w:rPr>
                <w:sz w:val="22"/>
                <w:szCs w:val="22"/>
                <w:lang w:eastAsia="en-AU"/>
              </w:rPr>
            </w:pPr>
            <w:r w:rsidRPr="0077128F">
              <w:rPr>
                <w:sz w:val="22"/>
                <w:szCs w:val="22"/>
                <w:lang w:eastAsia="en-AU"/>
              </w:rPr>
              <w:t>Official Visitor</w:t>
            </w:r>
            <w:r w:rsidR="001C2084">
              <w:rPr>
                <w:sz w:val="22"/>
                <w:szCs w:val="22"/>
                <w:lang w:eastAsia="en-AU"/>
              </w:rPr>
              <w:t>s</w:t>
            </w:r>
            <w:r w:rsidRPr="0077128F">
              <w:rPr>
                <w:sz w:val="22"/>
                <w:szCs w:val="22"/>
                <w:lang w:eastAsia="en-AU"/>
              </w:rPr>
              <w:t xml:space="preserve"> </w:t>
            </w:r>
            <w:r w:rsidR="001C2084">
              <w:rPr>
                <w:sz w:val="22"/>
                <w:szCs w:val="22"/>
                <w:lang w:eastAsia="en-AU"/>
              </w:rPr>
              <w:t>Board</w:t>
            </w:r>
          </w:p>
        </w:tc>
        <w:tc>
          <w:tcPr>
            <w:tcW w:w="2812" w:type="dxa"/>
            <w:shd w:val="clear" w:color="auto" w:fill="auto"/>
            <w:hideMark/>
          </w:tcPr>
          <w:p w14:paraId="1F65BAE8" w14:textId="77777777" w:rsidR="001C2084" w:rsidRDefault="001C2084" w:rsidP="001F0EA2">
            <w:pPr>
              <w:rPr>
                <w:sz w:val="22"/>
                <w:szCs w:val="22"/>
                <w:lang w:eastAsia="en-AU"/>
              </w:rPr>
            </w:pPr>
            <w:r>
              <w:rPr>
                <w:sz w:val="22"/>
                <w:szCs w:val="22"/>
                <w:lang w:eastAsia="en-AU"/>
              </w:rPr>
              <w:t>Chair</w:t>
            </w:r>
            <w:r w:rsidRPr="0077128F">
              <w:rPr>
                <w:sz w:val="22"/>
                <w:szCs w:val="22"/>
                <w:lang w:eastAsia="en-AU"/>
              </w:rPr>
              <w:t xml:space="preserve"> </w:t>
            </w:r>
          </w:p>
          <w:p w14:paraId="46EB76C7" w14:textId="3F404361" w:rsidR="009E484F" w:rsidRPr="0077128F" w:rsidRDefault="009E484F" w:rsidP="001F0EA2">
            <w:pPr>
              <w:rPr>
                <w:sz w:val="22"/>
                <w:szCs w:val="22"/>
                <w:lang w:eastAsia="en-AU"/>
              </w:rPr>
            </w:pPr>
            <w:r w:rsidRPr="0077128F">
              <w:rPr>
                <w:sz w:val="22"/>
                <w:szCs w:val="22"/>
                <w:lang w:eastAsia="en-AU"/>
              </w:rPr>
              <w:t xml:space="preserve">Visitor </w:t>
            </w:r>
          </w:p>
        </w:tc>
        <w:tc>
          <w:tcPr>
            <w:tcW w:w="1687" w:type="dxa"/>
            <w:gridSpan w:val="2"/>
            <w:shd w:val="clear" w:color="auto" w:fill="auto"/>
            <w:noWrap/>
          </w:tcPr>
          <w:p w14:paraId="63437A9E" w14:textId="0AF1EF56" w:rsidR="001C2084" w:rsidRDefault="001C2084" w:rsidP="009A2312">
            <w:pPr>
              <w:jc w:val="center"/>
              <w:rPr>
                <w:bCs/>
                <w:sz w:val="22"/>
                <w:szCs w:val="22"/>
              </w:rPr>
            </w:pPr>
            <w:r>
              <w:rPr>
                <w:bCs/>
                <w:sz w:val="22"/>
                <w:szCs w:val="22"/>
              </w:rPr>
              <w:t>-</w:t>
            </w:r>
          </w:p>
          <w:p w14:paraId="5238966B" w14:textId="1CD64DCB" w:rsidR="009E484F" w:rsidRPr="0077128F" w:rsidRDefault="00CE14AA" w:rsidP="009A2312">
            <w:pPr>
              <w:jc w:val="center"/>
              <w:rPr>
                <w:bCs/>
                <w:sz w:val="22"/>
                <w:szCs w:val="22"/>
                <w:lang w:eastAsia="en-AU"/>
              </w:rPr>
            </w:pPr>
            <w:r w:rsidRPr="0077128F">
              <w:rPr>
                <w:bCs/>
                <w:sz w:val="22"/>
                <w:szCs w:val="22"/>
              </w:rPr>
              <w:t>$</w:t>
            </w:r>
            <w:r w:rsidR="0038769C">
              <w:rPr>
                <w:bCs/>
                <w:sz w:val="22"/>
                <w:szCs w:val="22"/>
              </w:rPr>
              <w:t>615</w:t>
            </w:r>
          </w:p>
        </w:tc>
        <w:tc>
          <w:tcPr>
            <w:tcW w:w="1688" w:type="dxa"/>
            <w:gridSpan w:val="2"/>
          </w:tcPr>
          <w:p w14:paraId="01C2138E" w14:textId="0162C4CB" w:rsidR="001C2084" w:rsidRDefault="001C2084" w:rsidP="002C658A">
            <w:pPr>
              <w:jc w:val="center"/>
              <w:rPr>
                <w:sz w:val="22"/>
                <w:szCs w:val="22"/>
                <w:lang w:eastAsia="en-AU"/>
              </w:rPr>
            </w:pPr>
            <w:r>
              <w:rPr>
                <w:sz w:val="22"/>
                <w:szCs w:val="22"/>
                <w:lang w:eastAsia="en-AU"/>
              </w:rPr>
              <w:t>$27,315</w:t>
            </w:r>
          </w:p>
          <w:p w14:paraId="624879E2" w14:textId="69F1F147" w:rsidR="009E484F" w:rsidRPr="0077128F" w:rsidRDefault="002C658A" w:rsidP="002C658A">
            <w:pPr>
              <w:jc w:val="center"/>
              <w:rPr>
                <w:sz w:val="22"/>
                <w:szCs w:val="22"/>
                <w:lang w:eastAsia="en-AU"/>
              </w:rPr>
            </w:pPr>
            <w:r w:rsidRPr="0077128F">
              <w:rPr>
                <w:sz w:val="22"/>
                <w:szCs w:val="22"/>
                <w:lang w:eastAsia="en-AU"/>
              </w:rPr>
              <w:t>-</w:t>
            </w:r>
          </w:p>
        </w:tc>
      </w:tr>
      <w:tr w:rsidR="00054C69" w:rsidRPr="0077128F" w14:paraId="22B7FBC2" w14:textId="77777777" w:rsidTr="0003415E">
        <w:trPr>
          <w:trHeight w:val="300"/>
          <w:jc w:val="center"/>
        </w:trPr>
        <w:tc>
          <w:tcPr>
            <w:tcW w:w="2830" w:type="dxa"/>
            <w:shd w:val="clear" w:color="auto" w:fill="auto"/>
          </w:tcPr>
          <w:p w14:paraId="67254FA7" w14:textId="4180F0A9"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Our Booris Our Way Implementation Oversight Committee</w:t>
            </w:r>
          </w:p>
        </w:tc>
        <w:tc>
          <w:tcPr>
            <w:tcW w:w="2812" w:type="dxa"/>
            <w:shd w:val="clear" w:color="auto" w:fill="auto"/>
          </w:tcPr>
          <w:p w14:paraId="2B50452B" w14:textId="77777777"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 xml:space="preserve">Chair </w:t>
            </w:r>
          </w:p>
          <w:p w14:paraId="1D6D9ED3" w14:textId="417A5199"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3A890162" w14:textId="0BE23F98" w:rsidR="00054C69" w:rsidRPr="00CA7C51" w:rsidRDefault="00054C69" w:rsidP="00054C69">
            <w:pPr>
              <w:jc w:val="center"/>
              <w:rPr>
                <w:bCs/>
                <w:color w:val="000000" w:themeColor="text1"/>
                <w:sz w:val="22"/>
                <w:szCs w:val="22"/>
                <w:lang w:eastAsia="en-AU"/>
              </w:rPr>
            </w:pPr>
            <w:bookmarkStart w:id="7" w:name="OLE_LINK1"/>
            <w:r w:rsidRPr="00CA7C51">
              <w:rPr>
                <w:bCs/>
                <w:color w:val="000000" w:themeColor="text1"/>
                <w:sz w:val="22"/>
                <w:szCs w:val="22"/>
              </w:rPr>
              <w:t>$</w:t>
            </w:r>
            <w:r w:rsidR="00A97920">
              <w:rPr>
                <w:bCs/>
                <w:color w:val="000000" w:themeColor="text1"/>
                <w:sz w:val="22"/>
                <w:szCs w:val="22"/>
              </w:rPr>
              <w:t>900</w:t>
            </w:r>
          </w:p>
          <w:p w14:paraId="1172C060" w14:textId="00F9AD0D" w:rsidR="00054C69" w:rsidRPr="00CA7C51" w:rsidRDefault="00054C69" w:rsidP="00D179B3">
            <w:pPr>
              <w:jc w:val="center"/>
              <w:rPr>
                <w:bCs/>
                <w:color w:val="000000" w:themeColor="text1"/>
                <w:sz w:val="22"/>
                <w:szCs w:val="22"/>
              </w:rPr>
            </w:pPr>
            <w:r w:rsidRPr="00CA7C51">
              <w:rPr>
                <w:bCs/>
                <w:color w:val="000000" w:themeColor="text1"/>
                <w:sz w:val="22"/>
                <w:szCs w:val="22"/>
              </w:rPr>
              <w:t>$</w:t>
            </w:r>
            <w:bookmarkEnd w:id="7"/>
            <w:r w:rsidR="00A97920">
              <w:rPr>
                <w:bCs/>
                <w:color w:val="000000" w:themeColor="text1"/>
                <w:sz w:val="22"/>
                <w:szCs w:val="22"/>
              </w:rPr>
              <w:t>795</w:t>
            </w:r>
          </w:p>
        </w:tc>
        <w:tc>
          <w:tcPr>
            <w:tcW w:w="1688" w:type="dxa"/>
            <w:gridSpan w:val="2"/>
          </w:tcPr>
          <w:p w14:paraId="62258CDB" w14:textId="77777777" w:rsidR="00054C69" w:rsidRPr="0077128F" w:rsidRDefault="00054C69" w:rsidP="00054C69">
            <w:pPr>
              <w:jc w:val="center"/>
              <w:rPr>
                <w:sz w:val="22"/>
                <w:szCs w:val="22"/>
                <w:lang w:eastAsia="en-AU"/>
              </w:rPr>
            </w:pPr>
            <w:r w:rsidRPr="0077128F">
              <w:rPr>
                <w:sz w:val="22"/>
                <w:szCs w:val="22"/>
                <w:lang w:eastAsia="en-AU"/>
              </w:rPr>
              <w:t>-</w:t>
            </w:r>
          </w:p>
          <w:p w14:paraId="7A4ACD6E" w14:textId="55998812" w:rsidR="00054C69" w:rsidRPr="0077128F" w:rsidRDefault="00054C69" w:rsidP="00054C69">
            <w:pPr>
              <w:jc w:val="center"/>
              <w:rPr>
                <w:sz w:val="22"/>
                <w:szCs w:val="22"/>
                <w:lang w:eastAsia="en-AU"/>
              </w:rPr>
            </w:pPr>
            <w:r w:rsidRPr="0077128F">
              <w:rPr>
                <w:sz w:val="22"/>
                <w:szCs w:val="22"/>
                <w:lang w:eastAsia="en-AU"/>
              </w:rPr>
              <w:t>-</w:t>
            </w:r>
          </w:p>
        </w:tc>
      </w:tr>
      <w:tr w:rsidR="0077128F" w:rsidRPr="0077128F" w14:paraId="1A9A6CD5" w14:textId="1178BBEE" w:rsidTr="0003415E">
        <w:trPr>
          <w:trHeight w:val="634"/>
          <w:jc w:val="center"/>
        </w:trPr>
        <w:tc>
          <w:tcPr>
            <w:tcW w:w="2830" w:type="dxa"/>
            <w:shd w:val="clear" w:color="auto" w:fill="auto"/>
            <w:hideMark/>
          </w:tcPr>
          <w:p w14:paraId="2C1BDF85" w14:textId="77777777" w:rsidR="009E484F" w:rsidRPr="0077128F" w:rsidRDefault="009E484F" w:rsidP="001F0EA2">
            <w:pPr>
              <w:rPr>
                <w:sz w:val="22"/>
                <w:szCs w:val="22"/>
                <w:lang w:eastAsia="en-AU"/>
              </w:rPr>
            </w:pPr>
            <w:r w:rsidRPr="0077128F">
              <w:rPr>
                <w:sz w:val="22"/>
                <w:szCs w:val="22"/>
                <w:lang w:eastAsia="en-AU"/>
              </w:rPr>
              <w:t xml:space="preserve">Plumbing Advisory Board </w:t>
            </w:r>
          </w:p>
        </w:tc>
        <w:tc>
          <w:tcPr>
            <w:tcW w:w="2812" w:type="dxa"/>
            <w:shd w:val="clear" w:color="auto" w:fill="auto"/>
            <w:hideMark/>
          </w:tcPr>
          <w:p w14:paraId="445ABAF9" w14:textId="2DD5C8EE" w:rsidR="009E484F" w:rsidRPr="0077128F" w:rsidRDefault="009E484F" w:rsidP="001F0EA2">
            <w:pPr>
              <w:rPr>
                <w:sz w:val="22"/>
                <w:szCs w:val="22"/>
                <w:lang w:eastAsia="en-AU"/>
              </w:rPr>
            </w:pPr>
            <w:r w:rsidRPr="0077128F">
              <w:rPr>
                <w:sz w:val="22"/>
                <w:szCs w:val="22"/>
                <w:lang w:eastAsia="en-AU"/>
              </w:rPr>
              <w:t xml:space="preserve">Chair </w:t>
            </w:r>
          </w:p>
          <w:p w14:paraId="67C3B6A3" w14:textId="7D8A200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5CBC2D4" w14:textId="5086E0BD" w:rsidR="00E03C5D" w:rsidRPr="0077128F" w:rsidRDefault="00E03C5D" w:rsidP="00E03C5D">
            <w:pPr>
              <w:jc w:val="center"/>
              <w:rPr>
                <w:bCs/>
                <w:sz w:val="22"/>
                <w:szCs w:val="22"/>
                <w:lang w:eastAsia="en-AU"/>
              </w:rPr>
            </w:pPr>
            <w:r w:rsidRPr="0077128F">
              <w:rPr>
                <w:bCs/>
                <w:sz w:val="22"/>
                <w:szCs w:val="22"/>
              </w:rPr>
              <w:t>$</w:t>
            </w:r>
            <w:r w:rsidR="00A97920">
              <w:rPr>
                <w:bCs/>
                <w:sz w:val="22"/>
                <w:szCs w:val="22"/>
              </w:rPr>
              <w:t>615</w:t>
            </w:r>
          </w:p>
          <w:p w14:paraId="4375D5DE" w14:textId="092CACC7" w:rsidR="009E484F" w:rsidRPr="0077128F" w:rsidRDefault="00E03C5D" w:rsidP="00E03C5D">
            <w:pPr>
              <w:jc w:val="center"/>
              <w:rPr>
                <w:strike/>
                <w:sz w:val="22"/>
                <w:szCs w:val="22"/>
                <w:lang w:eastAsia="en-AU"/>
              </w:rPr>
            </w:pPr>
            <w:r w:rsidRPr="0077128F">
              <w:rPr>
                <w:bCs/>
                <w:sz w:val="22"/>
                <w:szCs w:val="22"/>
              </w:rPr>
              <w:t>$</w:t>
            </w:r>
            <w:r w:rsidR="00A97920">
              <w:rPr>
                <w:bCs/>
                <w:sz w:val="22"/>
                <w:szCs w:val="22"/>
              </w:rPr>
              <w:t>525</w:t>
            </w:r>
          </w:p>
        </w:tc>
        <w:tc>
          <w:tcPr>
            <w:tcW w:w="1688" w:type="dxa"/>
            <w:gridSpan w:val="2"/>
          </w:tcPr>
          <w:p w14:paraId="74D49967" w14:textId="77777777" w:rsidR="009E484F" w:rsidRPr="0077128F" w:rsidRDefault="002C658A" w:rsidP="002C658A">
            <w:pPr>
              <w:jc w:val="center"/>
              <w:rPr>
                <w:sz w:val="22"/>
                <w:szCs w:val="22"/>
                <w:lang w:eastAsia="en-AU"/>
              </w:rPr>
            </w:pPr>
            <w:r w:rsidRPr="0077128F">
              <w:rPr>
                <w:sz w:val="22"/>
                <w:szCs w:val="22"/>
                <w:lang w:eastAsia="en-AU"/>
              </w:rPr>
              <w:t>-</w:t>
            </w:r>
          </w:p>
          <w:p w14:paraId="5FCE515B" w14:textId="022AACA7" w:rsidR="002C658A" w:rsidRPr="0077128F" w:rsidRDefault="002C658A" w:rsidP="002C658A">
            <w:pPr>
              <w:jc w:val="center"/>
              <w:rPr>
                <w:sz w:val="22"/>
                <w:szCs w:val="22"/>
                <w:lang w:eastAsia="en-AU"/>
              </w:rPr>
            </w:pPr>
            <w:r w:rsidRPr="0077128F">
              <w:rPr>
                <w:sz w:val="22"/>
                <w:szCs w:val="22"/>
                <w:lang w:eastAsia="en-AU"/>
              </w:rPr>
              <w:t>-</w:t>
            </w:r>
          </w:p>
        </w:tc>
      </w:tr>
      <w:tr w:rsidR="00DC24A4" w:rsidRPr="0077128F" w14:paraId="5893F918" w14:textId="77777777" w:rsidTr="0003415E">
        <w:trPr>
          <w:trHeight w:val="634"/>
          <w:jc w:val="center"/>
        </w:trPr>
        <w:tc>
          <w:tcPr>
            <w:tcW w:w="2830" w:type="dxa"/>
            <w:shd w:val="clear" w:color="auto" w:fill="auto"/>
          </w:tcPr>
          <w:p w14:paraId="1C4DF1DB" w14:textId="770BF1B1" w:rsidR="00DC24A4" w:rsidRPr="0077128F" w:rsidRDefault="00DC24A4" w:rsidP="001F0EA2">
            <w:pPr>
              <w:rPr>
                <w:sz w:val="22"/>
                <w:szCs w:val="22"/>
                <w:lang w:eastAsia="en-AU"/>
              </w:rPr>
            </w:pPr>
            <w:r>
              <w:rPr>
                <w:sz w:val="22"/>
                <w:szCs w:val="22"/>
                <w:lang w:eastAsia="en-AU"/>
              </w:rPr>
              <w:t>Priority Investment Program Advisory Panel</w:t>
            </w:r>
          </w:p>
        </w:tc>
        <w:tc>
          <w:tcPr>
            <w:tcW w:w="2812" w:type="dxa"/>
            <w:shd w:val="clear" w:color="auto" w:fill="auto"/>
          </w:tcPr>
          <w:p w14:paraId="3C5C17E5" w14:textId="77777777" w:rsidR="00DC24A4" w:rsidRPr="0077128F" w:rsidRDefault="00DC24A4" w:rsidP="00DC24A4">
            <w:pPr>
              <w:rPr>
                <w:sz w:val="22"/>
                <w:szCs w:val="22"/>
                <w:lang w:eastAsia="en-AU"/>
              </w:rPr>
            </w:pPr>
            <w:r w:rsidRPr="0077128F">
              <w:rPr>
                <w:sz w:val="22"/>
                <w:szCs w:val="22"/>
                <w:lang w:eastAsia="en-AU"/>
              </w:rPr>
              <w:t xml:space="preserve">Chair </w:t>
            </w:r>
          </w:p>
          <w:p w14:paraId="75441C39" w14:textId="340D8A27" w:rsidR="00DC24A4" w:rsidRPr="0077128F" w:rsidRDefault="00DC24A4" w:rsidP="00DC24A4">
            <w:pPr>
              <w:rPr>
                <w:sz w:val="22"/>
                <w:szCs w:val="22"/>
                <w:lang w:eastAsia="en-AU"/>
              </w:rPr>
            </w:pPr>
            <w:r w:rsidRPr="0077128F">
              <w:rPr>
                <w:sz w:val="22"/>
                <w:szCs w:val="22"/>
                <w:lang w:eastAsia="en-AU"/>
              </w:rPr>
              <w:t>Member</w:t>
            </w:r>
          </w:p>
        </w:tc>
        <w:tc>
          <w:tcPr>
            <w:tcW w:w="1687" w:type="dxa"/>
            <w:gridSpan w:val="2"/>
            <w:shd w:val="clear" w:color="auto" w:fill="auto"/>
            <w:noWrap/>
          </w:tcPr>
          <w:p w14:paraId="01DA3887" w14:textId="747EEDC6" w:rsidR="00DC24A4" w:rsidRPr="0077128F" w:rsidRDefault="00DC24A4" w:rsidP="00DC24A4">
            <w:pPr>
              <w:jc w:val="center"/>
              <w:rPr>
                <w:bCs/>
                <w:sz w:val="22"/>
                <w:szCs w:val="22"/>
                <w:lang w:eastAsia="en-AU"/>
              </w:rPr>
            </w:pPr>
            <w:r w:rsidRPr="0077128F">
              <w:rPr>
                <w:bCs/>
                <w:sz w:val="22"/>
                <w:szCs w:val="22"/>
              </w:rPr>
              <w:t>$</w:t>
            </w:r>
            <w:r w:rsidR="00A97920">
              <w:rPr>
                <w:bCs/>
                <w:sz w:val="22"/>
                <w:szCs w:val="22"/>
              </w:rPr>
              <w:t>615</w:t>
            </w:r>
          </w:p>
          <w:p w14:paraId="50FBA35A" w14:textId="5ACB7A80" w:rsidR="00DC24A4" w:rsidRPr="0077128F" w:rsidRDefault="00DC24A4" w:rsidP="00DC24A4">
            <w:pPr>
              <w:jc w:val="center"/>
              <w:rPr>
                <w:bCs/>
                <w:sz w:val="22"/>
                <w:szCs w:val="22"/>
              </w:rPr>
            </w:pPr>
            <w:r w:rsidRPr="0077128F">
              <w:rPr>
                <w:bCs/>
                <w:sz w:val="22"/>
                <w:szCs w:val="22"/>
              </w:rPr>
              <w:t>$</w:t>
            </w:r>
            <w:r w:rsidR="00A97920">
              <w:rPr>
                <w:bCs/>
                <w:sz w:val="22"/>
                <w:szCs w:val="22"/>
              </w:rPr>
              <w:t>525</w:t>
            </w:r>
          </w:p>
        </w:tc>
        <w:tc>
          <w:tcPr>
            <w:tcW w:w="1688" w:type="dxa"/>
            <w:gridSpan w:val="2"/>
          </w:tcPr>
          <w:p w14:paraId="30911FE7" w14:textId="77777777" w:rsidR="00DC24A4" w:rsidRPr="0077128F" w:rsidRDefault="00DC24A4" w:rsidP="00DC24A4">
            <w:pPr>
              <w:jc w:val="center"/>
              <w:rPr>
                <w:sz w:val="22"/>
                <w:szCs w:val="22"/>
                <w:lang w:eastAsia="en-AU"/>
              </w:rPr>
            </w:pPr>
            <w:r w:rsidRPr="0077128F">
              <w:rPr>
                <w:sz w:val="22"/>
                <w:szCs w:val="22"/>
                <w:lang w:eastAsia="en-AU"/>
              </w:rPr>
              <w:t>-</w:t>
            </w:r>
          </w:p>
          <w:p w14:paraId="60B69C38" w14:textId="4A81AF84" w:rsidR="00DC24A4" w:rsidRPr="0077128F" w:rsidRDefault="00DC24A4" w:rsidP="00DC24A4">
            <w:pPr>
              <w:jc w:val="center"/>
              <w:rPr>
                <w:sz w:val="22"/>
                <w:szCs w:val="22"/>
                <w:lang w:eastAsia="en-AU"/>
              </w:rPr>
            </w:pPr>
            <w:r w:rsidRPr="0077128F">
              <w:rPr>
                <w:sz w:val="22"/>
                <w:szCs w:val="22"/>
                <w:lang w:eastAsia="en-AU"/>
              </w:rPr>
              <w:t>-</w:t>
            </w:r>
          </w:p>
        </w:tc>
      </w:tr>
      <w:tr w:rsidR="0077128F" w:rsidRPr="0077128F" w14:paraId="04828961" w14:textId="4DB6B840" w:rsidTr="0003415E">
        <w:trPr>
          <w:trHeight w:val="300"/>
          <w:jc w:val="center"/>
        </w:trPr>
        <w:tc>
          <w:tcPr>
            <w:tcW w:w="2830" w:type="dxa"/>
            <w:shd w:val="clear" w:color="auto" w:fill="auto"/>
            <w:hideMark/>
          </w:tcPr>
          <w:p w14:paraId="652B845F" w14:textId="1A449698" w:rsidR="009E484F" w:rsidRPr="0077128F" w:rsidRDefault="009E484F" w:rsidP="001F0EA2">
            <w:pPr>
              <w:rPr>
                <w:sz w:val="22"/>
                <w:szCs w:val="22"/>
                <w:lang w:eastAsia="en-AU"/>
              </w:rPr>
            </w:pPr>
            <w:r w:rsidRPr="0077128F">
              <w:rPr>
                <w:sz w:val="22"/>
                <w:szCs w:val="22"/>
                <w:lang w:eastAsia="en-AU"/>
              </w:rPr>
              <w:t>Public Interest Monitor Panel</w:t>
            </w:r>
          </w:p>
        </w:tc>
        <w:tc>
          <w:tcPr>
            <w:tcW w:w="2812" w:type="dxa"/>
            <w:shd w:val="clear" w:color="auto" w:fill="auto"/>
            <w:hideMark/>
          </w:tcPr>
          <w:p w14:paraId="51821AE9" w14:textId="3F159F9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74F33CA" w14:textId="4A6151F3" w:rsidR="009E484F" w:rsidRPr="0077128F" w:rsidRDefault="009E484F" w:rsidP="009A2312">
            <w:pPr>
              <w:jc w:val="center"/>
              <w:rPr>
                <w:bCs/>
                <w:sz w:val="22"/>
                <w:szCs w:val="22"/>
              </w:rPr>
            </w:pPr>
            <w:r w:rsidRPr="0077128F">
              <w:rPr>
                <w:bCs/>
                <w:sz w:val="22"/>
                <w:szCs w:val="22"/>
              </w:rPr>
              <w:t>$1,</w:t>
            </w:r>
            <w:r w:rsidR="00A97920">
              <w:rPr>
                <w:bCs/>
                <w:sz w:val="22"/>
                <w:szCs w:val="22"/>
              </w:rPr>
              <w:t>260</w:t>
            </w:r>
          </w:p>
        </w:tc>
        <w:tc>
          <w:tcPr>
            <w:tcW w:w="1688" w:type="dxa"/>
            <w:gridSpan w:val="2"/>
          </w:tcPr>
          <w:p w14:paraId="75C75167" w14:textId="73439FB7"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0E5514CC" w14:textId="7A8ADAAB" w:rsidTr="0003415E">
        <w:trPr>
          <w:trHeight w:val="300"/>
          <w:jc w:val="center"/>
        </w:trPr>
        <w:tc>
          <w:tcPr>
            <w:tcW w:w="2830" w:type="dxa"/>
            <w:shd w:val="clear" w:color="auto" w:fill="auto"/>
          </w:tcPr>
          <w:p w14:paraId="1EC2E4BA" w14:textId="77777777" w:rsidR="009E484F" w:rsidRPr="0077128F" w:rsidRDefault="009E484F" w:rsidP="009E484F">
            <w:pPr>
              <w:rPr>
                <w:sz w:val="22"/>
                <w:szCs w:val="22"/>
                <w:lang w:eastAsia="en-AU"/>
              </w:rPr>
            </w:pPr>
            <w:r w:rsidRPr="0077128F">
              <w:rPr>
                <w:sz w:val="22"/>
                <w:szCs w:val="22"/>
                <w:lang w:eastAsia="en-AU"/>
              </w:rPr>
              <w:t>Public Sector Standards Commissioner</w:t>
            </w:r>
          </w:p>
        </w:tc>
        <w:tc>
          <w:tcPr>
            <w:tcW w:w="2812" w:type="dxa"/>
            <w:shd w:val="clear" w:color="auto" w:fill="auto"/>
          </w:tcPr>
          <w:p w14:paraId="35CD64A6" w14:textId="3490FFAA" w:rsidR="009E484F" w:rsidRPr="0077128F" w:rsidRDefault="009E484F" w:rsidP="009E484F">
            <w:pPr>
              <w:rPr>
                <w:sz w:val="22"/>
                <w:szCs w:val="22"/>
                <w:lang w:eastAsia="en-AU"/>
              </w:rPr>
            </w:pPr>
            <w:r w:rsidRPr="0077128F">
              <w:rPr>
                <w:sz w:val="22"/>
                <w:szCs w:val="22"/>
                <w:lang w:eastAsia="en-AU"/>
              </w:rPr>
              <w:t xml:space="preserve">Public Sector Standards Commissioner </w:t>
            </w:r>
          </w:p>
        </w:tc>
        <w:tc>
          <w:tcPr>
            <w:tcW w:w="1687" w:type="dxa"/>
            <w:gridSpan w:val="2"/>
            <w:shd w:val="clear" w:color="auto" w:fill="auto"/>
            <w:noWrap/>
          </w:tcPr>
          <w:p w14:paraId="239B0D2C" w14:textId="14B68F25" w:rsidR="009E484F" w:rsidRPr="0077128F" w:rsidRDefault="001137B5" w:rsidP="002C658A">
            <w:pPr>
              <w:jc w:val="center"/>
              <w:rPr>
                <w:strike/>
                <w:sz w:val="22"/>
                <w:szCs w:val="22"/>
                <w:lang w:eastAsia="en-AU"/>
              </w:rPr>
            </w:pPr>
            <w:r w:rsidRPr="0077128F">
              <w:rPr>
                <w:bCs/>
                <w:sz w:val="22"/>
                <w:szCs w:val="22"/>
              </w:rPr>
              <w:t>-</w:t>
            </w:r>
          </w:p>
        </w:tc>
        <w:tc>
          <w:tcPr>
            <w:tcW w:w="1688" w:type="dxa"/>
            <w:gridSpan w:val="2"/>
          </w:tcPr>
          <w:p w14:paraId="3D6FFC48" w14:textId="25D35D50" w:rsidR="001142FD" w:rsidRPr="0077128F" w:rsidRDefault="001137B5" w:rsidP="002C658A">
            <w:pPr>
              <w:jc w:val="center"/>
              <w:rPr>
                <w:bCs/>
                <w:sz w:val="22"/>
                <w:szCs w:val="22"/>
              </w:rPr>
            </w:pPr>
            <w:r w:rsidRPr="0077128F">
              <w:rPr>
                <w:bCs/>
                <w:sz w:val="22"/>
                <w:szCs w:val="22"/>
              </w:rPr>
              <w:t>$</w:t>
            </w:r>
            <w:r w:rsidR="00A97920">
              <w:rPr>
                <w:bCs/>
                <w:sz w:val="22"/>
                <w:szCs w:val="22"/>
              </w:rPr>
              <w:t>185,650</w:t>
            </w:r>
          </w:p>
          <w:p w14:paraId="3BF3D4DF" w14:textId="2249E3B7" w:rsidR="009E484F" w:rsidRPr="0077128F" w:rsidRDefault="009E484F" w:rsidP="002C658A">
            <w:pPr>
              <w:jc w:val="center"/>
              <w:rPr>
                <w:bCs/>
                <w:sz w:val="22"/>
                <w:szCs w:val="22"/>
              </w:rPr>
            </w:pPr>
          </w:p>
        </w:tc>
      </w:tr>
      <w:tr w:rsidR="0077128F" w:rsidRPr="0077128F" w14:paraId="5BE87F5E" w14:textId="143A4781" w:rsidTr="0003415E">
        <w:trPr>
          <w:gridAfter w:val="1"/>
          <w:wAfter w:w="13" w:type="dxa"/>
          <w:trHeight w:val="1125"/>
          <w:jc w:val="center"/>
        </w:trPr>
        <w:tc>
          <w:tcPr>
            <w:tcW w:w="2830" w:type="dxa"/>
            <w:shd w:val="clear" w:color="auto" w:fill="auto"/>
            <w:hideMark/>
          </w:tcPr>
          <w:p w14:paraId="64E057AF" w14:textId="77777777" w:rsidR="009E484F" w:rsidRPr="0077128F" w:rsidRDefault="009E484F" w:rsidP="009E484F">
            <w:pPr>
              <w:rPr>
                <w:sz w:val="22"/>
                <w:szCs w:val="22"/>
                <w:lang w:eastAsia="en-AU"/>
              </w:rPr>
            </w:pPr>
            <w:r w:rsidRPr="0077128F">
              <w:rPr>
                <w:sz w:val="22"/>
                <w:szCs w:val="22"/>
                <w:lang w:eastAsia="en-AU"/>
              </w:rPr>
              <w:t>Racing Appeals Tribunal</w:t>
            </w:r>
          </w:p>
        </w:tc>
        <w:tc>
          <w:tcPr>
            <w:tcW w:w="2812" w:type="dxa"/>
            <w:shd w:val="clear" w:color="auto" w:fill="auto"/>
            <w:hideMark/>
          </w:tcPr>
          <w:p w14:paraId="0D90CE30" w14:textId="3B984FD4" w:rsidR="009E484F" w:rsidRPr="0077128F" w:rsidRDefault="009E484F" w:rsidP="009E484F">
            <w:pPr>
              <w:rPr>
                <w:sz w:val="22"/>
                <w:szCs w:val="22"/>
                <w:lang w:eastAsia="en-AU"/>
              </w:rPr>
            </w:pPr>
            <w:r w:rsidRPr="0077128F">
              <w:rPr>
                <w:sz w:val="22"/>
                <w:szCs w:val="22"/>
                <w:lang w:eastAsia="en-AU"/>
              </w:rPr>
              <w:t xml:space="preserve">President </w:t>
            </w:r>
          </w:p>
          <w:p w14:paraId="0742B359" w14:textId="5D3B480A" w:rsidR="009E484F" w:rsidRPr="0077128F" w:rsidRDefault="009E484F" w:rsidP="009E484F">
            <w:pPr>
              <w:rPr>
                <w:sz w:val="22"/>
                <w:szCs w:val="22"/>
                <w:lang w:eastAsia="en-AU"/>
              </w:rPr>
            </w:pPr>
            <w:r w:rsidRPr="0077128F">
              <w:rPr>
                <w:sz w:val="22"/>
                <w:szCs w:val="22"/>
                <w:lang w:eastAsia="en-AU"/>
              </w:rPr>
              <w:t xml:space="preserve">Deputy President </w:t>
            </w:r>
          </w:p>
          <w:p w14:paraId="24E721BE" w14:textId="4647812C" w:rsidR="009E484F" w:rsidRPr="0077128F" w:rsidRDefault="009E484F" w:rsidP="009E484F">
            <w:pPr>
              <w:rPr>
                <w:sz w:val="22"/>
                <w:szCs w:val="22"/>
                <w:lang w:eastAsia="en-AU"/>
              </w:rPr>
            </w:pPr>
            <w:r w:rsidRPr="0077128F">
              <w:rPr>
                <w:sz w:val="22"/>
                <w:szCs w:val="22"/>
                <w:lang w:eastAsia="en-AU"/>
              </w:rPr>
              <w:t xml:space="preserve">Member </w:t>
            </w:r>
          </w:p>
          <w:p w14:paraId="520649A5" w14:textId="40335126" w:rsidR="009E484F" w:rsidRPr="0077128F" w:rsidRDefault="009E484F" w:rsidP="009E484F">
            <w:pPr>
              <w:rPr>
                <w:sz w:val="22"/>
                <w:szCs w:val="22"/>
                <w:lang w:eastAsia="en-AU"/>
              </w:rPr>
            </w:pPr>
            <w:r w:rsidRPr="0077128F">
              <w:rPr>
                <w:sz w:val="22"/>
                <w:szCs w:val="22"/>
                <w:lang w:eastAsia="en-AU"/>
              </w:rPr>
              <w:t xml:space="preserve">Assessor </w:t>
            </w:r>
          </w:p>
        </w:tc>
        <w:tc>
          <w:tcPr>
            <w:tcW w:w="1681" w:type="dxa"/>
            <w:shd w:val="clear" w:color="auto" w:fill="auto"/>
            <w:noWrap/>
          </w:tcPr>
          <w:p w14:paraId="56440DB1" w14:textId="4C610736" w:rsidR="009E484F" w:rsidRPr="0077128F" w:rsidRDefault="009E484F" w:rsidP="002C658A">
            <w:pPr>
              <w:jc w:val="center"/>
              <w:rPr>
                <w:bCs/>
                <w:sz w:val="22"/>
                <w:szCs w:val="22"/>
              </w:rPr>
            </w:pPr>
            <w:r w:rsidRPr="0077128F">
              <w:rPr>
                <w:bCs/>
                <w:sz w:val="22"/>
                <w:szCs w:val="22"/>
              </w:rPr>
              <w:t>$</w:t>
            </w:r>
            <w:r w:rsidR="00A97920">
              <w:rPr>
                <w:bCs/>
                <w:sz w:val="22"/>
                <w:szCs w:val="22"/>
              </w:rPr>
              <w:t>960</w:t>
            </w:r>
          </w:p>
          <w:p w14:paraId="0BCE1579" w14:textId="07F767CE" w:rsidR="009E484F" w:rsidRPr="0077128F" w:rsidRDefault="00C81493" w:rsidP="002C658A">
            <w:pPr>
              <w:jc w:val="center"/>
              <w:rPr>
                <w:bCs/>
                <w:sz w:val="22"/>
                <w:szCs w:val="22"/>
              </w:rPr>
            </w:pPr>
            <w:r w:rsidRPr="0077128F">
              <w:rPr>
                <w:bCs/>
                <w:sz w:val="22"/>
                <w:szCs w:val="22"/>
              </w:rPr>
              <w:t>$</w:t>
            </w:r>
            <w:r w:rsidR="00A97920">
              <w:rPr>
                <w:bCs/>
                <w:sz w:val="22"/>
                <w:szCs w:val="22"/>
              </w:rPr>
              <w:t>875</w:t>
            </w:r>
          </w:p>
          <w:p w14:paraId="7C1A7215" w14:textId="200B9B6D" w:rsidR="009E484F" w:rsidRPr="0077128F" w:rsidRDefault="00CE14AA" w:rsidP="002C658A">
            <w:pPr>
              <w:jc w:val="center"/>
              <w:rPr>
                <w:bCs/>
                <w:sz w:val="22"/>
                <w:szCs w:val="22"/>
              </w:rPr>
            </w:pPr>
            <w:r w:rsidRPr="0077128F">
              <w:rPr>
                <w:bCs/>
                <w:sz w:val="22"/>
                <w:szCs w:val="22"/>
              </w:rPr>
              <w:t>$</w:t>
            </w:r>
            <w:r w:rsidR="00A97920">
              <w:rPr>
                <w:bCs/>
                <w:sz w:val="22"/>
                <w:szCs w:val="22"/>
              </w:rPr>
              <w:t>580</w:t>
            </w:r>
          </w:p>
          <w:p w14:paraId="1D979980" w14:textId="409C244B" w:rsidR="009E484F" w:rsidRPr="0077128F" w:rsidRDefault="00CE14AA" w:rsidP="009A2312">
            <w:pPr>
              <w:jc w:val="center"/>
              <w:rPr>
                <w:bCs/>
                <w:sz w:val="22"/>
                <w:szCs w:val="22"/>
              </w:rPr>
            </w:pPr>
            <w:r w:rsidRPr="0077128F">
              <w:rPr>
                <w:bCs/>
                <w:sz w:val="22"/>
                <w:szCs w:val="22"/>
              </w:rPr>
              <w:t>$</w:t>
            </w:r>
            <w:r w:rsidR="00A97920">
              <w:rPr>
                <w:bCs/>
                <w:sz w:val="22"/>
                <w:szCs w:val="22"/>
              </w:rPr>
              <w:t>580</w:t>
            </w:r>
          </w:p>
        </w:tc>
        <w:tc>
          <w:tcPr>
            <w:tcW w:w="1681" w:type="dxa"/>
            <w:gridSpan w:val="2"/>
          </w:tcPr>
          <w:p w14:paraId="0453189C" w14:textId="77777777" w:rsidR="009E484F" w:rsidRPr="0077128F" w:rsidRDefault="002C658A" w:rsidP="002C658A">
            <w:pPr>
              <w:jc w:val="center"/>
              <w:rPr>
                <w:sz w:val="22"/>
                <w:szCs w:val="22"/>
                <w:lang w:eastAsia="en-AU"/>
              </w:rPr>
            </w:pPr>
            <w:r w:rsidRPr="0077128F">
              <w:rPr>
                <w:sz w:val="22"/>
                <w:szCs w:val="22"/>
                <w:lang w:eastAsia="en-AU"/>
              </w:rPr>
              <w:t>-</w:t>
            </w:r>
          </w:p>
          <w:p w14:paraId="7735A9D2" w14:textId="77777777" w:rsidR="002C658A" w:rsidRPr="0077128F" w:rsidRDefault="002C658A" w:rsidP="002C658A">
            <w:pPr>
              <w:jc w:val="center"/>
              <w:rPr>
                <w:sz w:val="22"/>
                <w:szCs w:val="22"/>
                <w:lang w:eastAsia="en-AU"/>
              </w:rPr>
            </w:pPr>
            <w:r w:rsidRPr="0077128F">
              <w:rPr>
                <w:sz w:val="22"/>
                <w:szCs w:val="22"/>
                <w:lang w:eastAsia="en-AU"/>
              </w:rPr>
              <w:t>-</w:t>
            </w:r>
          </w:p>
          <w:p w14:paraId="3C606E80" w14:textId="77777777" w:rsidR="002C658A" w:rsidRPr="0077128F" w:rsidRDefault="002C658A" w:rsidP="002C658A">
            <w:pPr>
              <w:jc w:val="center"/>
              <w:rPr>
                <w:sz w:val="22"/>
                <w:szCs w:val="22"/>
                <w:lang w:eastAsia="en-AU"/>
              </w:rPr>
            </w:pPr>
            <w:r w:rsidRPr="0077128F">
              <w:rPr>
                <w:sz w:val="22"/>
                <w:szCs w:val="22"/>
                <w:lang w:eastAsia="en-AU"/>
              </w:rPr>
              <w:t>-</w:t>
            </w:r>
          </w:p>
          <w:p w14:paraId="1AD5E733" w14:textId="5FB6F9D9"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15E7A65" w14:textId="1B134002" w:rsidTr="0003415E">
        <w:trPr>
          <w:gridAfter w:val="1"/>
          <w:wAfter w:w="13" w:type="dxa"/>
          <w:trHeight w:val="610"/>
          <w:jc w:val="center"/>
        </w:trPr>
        <w:tc>
          <w:tcPr>
            <w:tcW w:w="2830" w:type="dxa"/>
            <w:shd w:val="clear" w:color="auto" w:fill="auto"/>
            <w:hideMark/>
          </w:tcPr>
          <w:p w14:paraId="0484DCEC" w14:textId="39F9B28A" w:rsidR="009E484F" w:rsidRPr="0077128F" w:rsidRDefault="009E484F" w:rsidP="009E484F">
            <w:pPr>
              <w:rPr>
                <w:sz w:val="22"/>
                <w:szCs w:val="22"/>
                <w:lang w:eastAsia="en-AU"/>
              </w:rPr>
            </w:pPr>
            <w:r w:rsidRPr="0077128F">
              <w:rPr>
                <w:sz w:val="22"/>
                <w:szCs w:val="22"/>
                <w:lang w:eastAsia="en-AU"/>
              </w:rPr>
              <w:t xml:space="preserve">Radiation </w:t>
            </w:r>
            <w:r w:rsidR="00E03C5D">
              <w:rPr>
                <w:sz w:val="22"/>
                <w:szCs w:val="22"/>
                <w:lang w:eastAsia="en-AU"/>
              </w:rPr>
              <w:t>Advisory Committee</w:t>
            </w:r>
          </w:p>
        </w:tc>
        <w:tc>
          <w:tcPr>
            <w:tcW w:w="2812" w:type="dxa"/>
            <w:shd w:val="clear" w:color="auto" w:fill="auto"/>
            <w:hideMark/>
          </w:tcPr>
          <w:p w14:paraId="781BF531" w14:textId="0BBCE252" w:rsidR="009E484F" w:rsidRPr="0077128F" w:rsidRDefault="009E484F" w:rsidP="009E484F">
            <w:pPr>
              <w:rPr>
                <w:sz w:val="22"/>
                <w:szCs w:val="22"/>
                <w:lang w:eastAsia="en-AU"/>
              </w:rPr>
            </w:pPr>
            <w:r w:rsidRPr="0077128F">
              <w:rPr>
                <w:sz w:val="22"/>
                <w:szCs w:val="22"/>
                <w:lang w:eastAsia="en-AU"/>
              </w:rPr>
              <w:t xml:space="preserve">Chair </w:t>
            </w:r>
          </w:p>
          <w:p w14:paraId="639A4B9F" w14:textId="68430A26"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189100BF" w14:textId="4080234B" w:rsidR="00E03C5D" w:rsidRPr="0077128F" w:rsidRDefault="00E03C5D" w:rsidP="00E03C5D">
            <w:pPr>
              <w:jc w:val="center"/>
              <w:rPr>
                <w:bCs/>
                <w:sz w:val="22"/>
                <w:szCs w:val="22"/>
                <w:lang w:eastAsia="en-AU"/>
              </w:rPr>
            </w:pPr>
            <w:r w:rsidRPr="0077128F">
              <w:rPr>
                <w:bCs/>
                <w:sz w:val="22"/>
                <w:szCs w:val="22"/>
              </w:rPr>
              <w:t>$</w:t>
            </w:r>
            <w:r w:rsidR="00A97920">
              <w:rPr>
                <w:bCs/>
                <w:sz w:val="22"/>
                <w:szCs w:val="22"/>
              </w:rPr>
              <w:t>615</w:t>
            </w:r>
          </w:p>
          <w:p w14:paraId="7F7FB562" w14:textId="01A8DEA1" w:rsidR="009E484F" w:rsidRPr="0077128F" w:rsidRDefault="00E03C5D" w:rsidP="00E03C5D">
            <w:pPr>
              <w:jc w:val="center"/>
              <w:rPr>
                <w:strike/>
                <w:sz w:val="22"/>
                <w:szCs w:val="22"/>
                <w:lang w:eastAsia="en-AU"/>
              </w:rPr>
            </w:pPr>
            <w:r w:rsidRPr="0077128F">
              <w:rPr>
                <w:bCs/>
                <w:sz w:val="22"/>
                <w:szCs w:val="22"/>
              </w:rPr>
              <w:t>$</w:t>
            </w:r>
            <w:r w:rsidR="00A97920">
              <w:rPr>
                <w:bCs/>
                <w:sz w:val="22"/>
                <w:szCs w:val="22"/>
              </w:rPr>
              <w:t>525</w:t>
            </w:r>
          </w:p>
        </w:tc>
        <w:tc>
          <w:tcPr>
            <w:tcW w:w="1681" w:type="dxa"/>
            <w:gridSpan w:val="2"/>
          </w:tcPr>
          <w:p w14:paraId="099BE2F6" w14:textId="77777777" w:rsidR="009E484F" w:rsidRPr="0077128F" w:rsidRDefault="002C658A" w:rsidP="002C658A">
            <w:pPr>
              <w:jc w:val="center"/>
              <w:rPr>
                <w:sz w:val="22"/>
                <w:szCs w:val="22"/>
                <w:lang w:eastAsia="en-AU"/>
              </w:rPr>
            </w:pPr>
            <w:r w:rsidRPr="0077128F">
              <w:rPr>
                <w:sz w:val="22"/>
                <w:szCs w:val="22"/>
                <w:lang w:eastAsia="en-AU"/>
              </w:rPr>
              <w:t>-</w:t>
            </w:r>
          </w:p>
          <w:p w14:paraId="4C8B5435" w14:textId="15E41C9E" w:rsidR="002C658A" w:rsidRPr="0077128F" w:rsidRDefault="002C658A" w:rsidP="002C658A">
            <w:pPr>
              <w:jc w:val="center"/>
              <w:rPr>
                <w:sz w:val="22"/>
                <w:szCs w:val="22"/>
                <w:lang w:eastAsia="en-AU"/>
              </w:rPr>
            </w:pPr>
            <w:r w:rsidRPr="0077128F">
              <w:rPr>
                <w:sz w:val="22"/>
                <w:szCs w:val="22"/>
                <w:lang w:eastAsia="en-AU"/>
              </w:rPr>
              <w:t>-</w:t>
            </w:r>
          </w:p>
        </w:tc>
      </w:tr>
      <w:tr w:rsidR="00750145" w:rsidRPr="0077128F" w14:paraId="3A8788E7" w14:textId="77777777" w:rsidTr="0003415E">
        <w:trPr>
          <w:gridAfter w:val="1"/>
          <w:wAfter w:w="13" w:type="dxa"/>
          <w:trHeight w:val="610"/>
          <w:jc w:val="center"/>
        </w:trPr>
        <w:tc>
          <w:tcPr>
            <w:tcW w:w="2830" w:type="dxa"/>
            <w:shd w:val="clear" w:color="auto" w:fill="auto"/>
          </w:tcPr>
          <w:p w14:paraId="000E2985" w14:textId="4147C565" w:rsidR="00750145" w:rsidRPr="0077128F" w:rsidRDefault="00750145" w:rsidP="009E484F">
            <w:pPr>
              <w:rPr>
                <w:sz w:val="22"/>
                <w:szCs w:val="22"/>
                <w:lang w:eastAsia="en-AU"/>
              </w:rPr>
            </w:pPr>
            <w:r>
              <w:rPr>
                <w:sz w:val="22"/>
                <w:szCs w:val="22"/>
                <w:lang w:eastAsia="en-AU"/>
              </w:rPr>
              <w:t>Registration Standards Advisory Board</w:t>
            </w:r>
          </w:p>
        </w:tc>
        <w:tc>
          <w:tcPr>
            <w:tcW w:w="2812" w:type="dxa"/>
            <w:shd w:val="clear" w:color="auto" w:fill="auto"/>
          </w:tcPr>
          <w:p w14:paraId="473355DF" w14:textId="77777777" w:rsidR="00750145" w:rsidRPr="0077128F" w:rsidRDefault="00750145" w:rsidP="00750145">
            <w:pPr>
              <w:rPr>
                <w:sz w:val="22"/>
                <w:szCs w:val="22"/>
                <w:lang w:eastAsia="en-AU"/>
              </w:rPr>
            </w:pPr>
            <w:r w:rsidRPr="0077128F">
              <w:rPr>
                <w:sz w:val="22"/>
                <w:szCs w:val="22"/>
                <w:lang w:eastAsia="en-AU"/>
              </w:rPr>
              <w:t xml:space="preserve">Chair </w:t>
            </w:r>
          </w:p>
          <w:p w14:paraId="3A5B7329" w14:textId="17722661" w:rsidR="00750145" w:rsidRPr="0077128F" w:rsidRDefault="00750145" w:rsidP="00750145">
            <w:pPr>
              <w:rPr>
                <w:sz w:val="22"/>
                <w:szCs w:val="22"/>
                <w:lang w:eastAsia="en-AU"/>
              </w:rPr>
            </w:pPr>
            <w:r w:rsidRPr="0077128F">
              <w:rPr>
                <w:sz w:val="22"/>
                <w:szCs w:val="22"/>
                <w:lang w:eastAsia="en-AU"/>
              </w:rPr>
              <w:t>Member</w:t>
            </w:r>
          </w:p>
        </w:tc>
        <w:tc>
          <w:tcPr>
            <w:tcW w:w="1681" w:type="dxa"/>
            <w:shd w:val="clear" w:color="auto" w:fill="auto"/>
            <w:noWrap/>
          </w:tcPr>
          <w:p w14:paraId="586B34EF" w14:textId="7B9A03D3" w:rsidR="00750145" w:rsidRPr="0077128F" w:rsidRDefault="00750145" w:rsidP="00750145">
            <w:pPr>
              <w:jc w:val="center"/>
              <w:rPr>
                <w:bCs/>
                <w:sz w:val="22"/>
                <w:szCs w:val="22"/>
                <w:lang w:eastAsia="en-AU"/>
              </w:rPr>
            </w:pPr>
            <w:r w:rsidRPr="0077128F">
              <w:rPr>
                <w:bCs/>
                <w:sz w:val="22"/>
                <w:szCs w:val="22"/>
              </w:rPr>
              <w:t>$</w:t>
            </w:r>
            <w:r w:rsidR="00A97920">
              <w:rPr>
                <w:bCs/>
                <w:sz w:val="22"/>
                <w:szCs w:val="22"/>
              </w:rPr>
              <w:t>615</w:t>
            </w:r>
          </w:p>
          <w:p w14:paraId="615DCD4D" w14:textId="371D87E7" w:rsidR="00750145" w:rsidRPr="0077128F" w:rsidRDefault="00750145" w:rsidP="00750145">
            <w:pPr>
              <w:jc w:val="center"/>
              <w:rPr>
                <w:bCs/>
                <w:sz w:val="22"/>
                <w:szCs w:val="22"/>
              </w:rPr>
            </w:pPr>
            <w:r w:rsidRPr="0077128F">
              <w:rPr>
                <w:bCs/>
                <w:sz w:val="22"/>
                <w:szCs w:val="22"/>
              </w:rPr>
              <w:t>$</w:t>
            </w:r>
            <w:r w:rsidR="00A97920">
              <w:rPr>
                <w:bCs/>
                <w:sz w:val="22"/>
                <w:szCs w:val="22"/>
              </w:rPr>
              <w:t>525</w:t>
            </w:r>
          </w:p>
        </w:tc>
        <w:tc>
          <w:tcPr>
            <w:tcW w:w="1681" w:type="dxa"/>
            <w:gridSpan w:val="2"/>
          </w:tcPr>
          <w:p w14:paraId="7865CF41" w14:textId="77777777" w:rsidR="00750145" w:rsidRPr="0077128F" w:rsidRDefault="00750145" w:rsidP="00750145">
            <w:pPr>
              <w:jc w:val="center"/>
              <w:rPr>
                <w:sz w:val="22"/>
                <w:szCs w:val="22"/>
                <w:lang w:eastAsia="en-AU"/>
              </w:rPr>
            </w:pPr>
            <w:r w:rsidRPr="0077128F">
              <w:rPr>
                <w:sz w:val="22"/>
                <w:szCs w:val="22"/>
                <w:lang w:eastAsia="en-AU"/>
              </w:rPr>
              <w:t>-</w:t>
            </w:r>
          </w:p>
          <w:p w14:paraId="6699EF8B" w14:textId="74CCEC51" w:rsidR="00750145" w:rsidRPr="0077128F" w:rsidRDefault="00750145" w:rsidP="00750145">
            <w:pPr>
              <w:jc w:val="center"/>
              <w:rPr>
                <w:sz w:val="22"/>
                <w:szCs w:val="22"/>
                <w:lang w:eastAsia="en-AU"/>
              </w:rPr>
            </w:pPr>
            <w:r w:rsidRPr="0077128F">
              <w:rPr>
                <w:sz w:val="22"/>
                <w:szCs w:val="22"/>
                <w:lang w:eastAsia="en-AU"/>
              </w:rPr>
              <w:t>-</w:t>
            </w:r>
          </w:p>
        </w:tc>
      </w:tr>
      <w:tr w:rsidR="001C2084" w:rsidRPr="0077128F" w14:paraId="479E17FA" w14:textId="77777777" w:rsidTr="0003415E">
        <w:trPr>
          <w:gridAfter w:val="1"/>
          <w:wAfter w:w="13" w:type="dxa"/>
          <w:trHeight w:val="610"/>
          <w:jc w:val="center"/>
        </w:trPr>
        <w:tc>
          <w:tcPr>
            <w:tcW w:w="2830" w:type="dxa"/>
            <w:shd w:val="clear" w:color="auto" w:fill="auto"/>
          </w:tcPr>
          <w:p w14:paraId="76229C3B" w14:textId="25DE68C6" w:rsidR="001C2084" w:rsidRDefault="001C2084" w:rsidP="009E484F">
            <w:pPr>
              <w:rPr>
                <w:sz w:val="22"/>
                <w:szCs w:val="22"/>
                <w:lang w:eastAsia="en-AU"/>
              </w:rPr>
            </w:pPr>
            <w:r>
              <w:rPr>
                <w:sz w:val="22"/>
                <w:szCs w:val="22"/>
                <w:lang w:eastAsia="en-AU"/>
              </w:rPr>
              <w:t>Renewable Energy Innovation Fund Industry Advisory Board</w:t>
            </w:r>
          </w:p>
        </w:tc>
        <w:tc>
          <w:tcPr>
            <w:tcW w:w="2812" w:type="dxa"/>
            <w:shd w:val="clear" w:color="auto" w:fill="auto"/>
          </w:tcPr>
          <w:p w14:paraId="3C3A8179" w14:textId="77777777" w:rsidR="001C2084" w:rsidRDefault="001C2084" w:rsidP="00750145">
            <w:pPr>
              <w:rPr>
                <w:sz w:val="22"/>
                <w:szCs w:val="22"/>
                <w:lang w:eastAsia="en-AU"/>
              </w:rPr>
            </w:pPr>
            <w:r>
              <w:rPr>
                <w:sz w:val="22"/>
                <w:szCs w:val="22"/>
                <w:lang w:eastAsia="en-AU"/>
              </w:rPr>
              <w:t>Chair</w:t>
            </w:r>
          </w:p>
          <w:p w14:paraId="28D078A0" w14:textId="48395F28" w:rsidR="001C2084" w:rsidRPr="0077128F" w:rsidRDefault="001C2084" w:rsidP="00750145">
            <w:pPr>
              <w:rPr>
                <w:sz w:val="22"/>
                <w:szCs w:val="22"/>
                <w:lang w:eastAsia="en-AU"/>
              </w:rPr>
            </w:pPr>
            <w:r>
              <w:rPr>
                <w:sz w:val="22"/>
                <w:szCs w:val="22"/>
                <w:lang w:eastAsia="en-AU"/>
              </w:rPr>
              <w:t>Member</w:t>
            </w:r>
          </w:p>
        </w:tc>
        <w:tc>
          <w:tcPr>
            <w:tcW w:w="1681" w:type="dxa"/>
            <w:shd w:val="clear" w:color="auto" w:fill="auto"/>
            <w:noWrap/>
          </w:tcPr>
          <w:p w14:paraId="7C8DBDC7" w14:textId="77777777" w:rsidR="001C2084" w:rsidRDefault="001C2084" w:rsidP="00750145">
            <w:pPr>
              <w:jc w:val="center"/>
              <w:rPr>
                <w:bCs/>
                <w:sz w:val="22"/>
                <w:szCs w:val="22"/>
              </w:rPr>
            </w:pPr>
            <w:r>
              <w:rPr>
                <w:bCs/>
                <w:sz w:val="22"/>
                <w:szCs w:val="22"/>
              </w:rPr>
              <w:t>$615</w:t>
            </w:r>
          </w:p>
          <w:p w14:paraId="60B048E5" w14:textId="04FD9450" w:rsidR="001C2084" w:rsidRPr="0077128F" w:rsidRDefault="001C2084" w:rsidP="00750145">
            <w:pPr>
              <w:jc w:val="center"/>
              <w:rPr>
                <w:bCs/>
                <w:sz w:val="22"/>
                <w:szCs w:val="22"/>
              </w:rPr>
            </w:pPr>
            <w:r>
              <w:rPr>
                <w:bCs/>
                <w:sz w:val="22"/>
                <w:szCs w:val="22"/>
              </w:rPr>
              <w:t>$525</w:t>
            </w:r>
          </w:p>
        </w:tc>
        <w:tc>
          <w:tcPr>
            <w:tcW w:w="1681" w:type="dxa"/>
            <w:gridSpan w:val="2"/>
          </w:tcPr>
          <w:p w14:paraId="61857BC5" w14:textId="77777777" w:rsidR="001C2084" w:rsidRDefault="001C2084" w:rsidP="00750145">
            <w:pPr>
              <w:jc w:val="center"/>
              <w:rPr>
                <w:sz w:val="22"/>
                <w:szCs w:val="22"/>
                <w:lang w:eastAsia="en-AU"/>
              </w:rPr>
            </w:pPr>
            <w:r>
              <w:rPr>
                <w:sz w:val="22"/>
                <w:szCs w:val="22"/>
                <w:lang w:eastAsia="en-AU"/>
              </w:rPr>
              <w:t>-</w:t>
            </w:r>
          </w:p>
          <w:p w14:paraId="65E970ED" w14:textId="055687EE" w:rsidR="001C2084" w:rsidRPr="0077128F" w:rsidRDefault="001C2084" w:rsidP="00750145">
            <w:pPr>
              <w:jc w:val="center"/>
              <w:rPr>
                <w:sz w:val="22"/>
                <w:szCs w:val="22"/>
                <w:lang w:eastAsia="en-AU"/>
              </w:rPr>
            </w:pPr>
            <w:r>
              <w:rPr>
                <w:sz w:val="22"/>
                <w:szCs w:val="22"/>
                <w:lang w:eastAsia="en-AU"/>
              </w:rPr>
              <w:t>-</w:t>
            </w:r>
          </w:p>
        </w:tc>
      </w:tr>
      <w:tr w:rsidR="005C5445" w:rsidRPr="0077128F" w14:paraId="3E2724CE" w14:textId="77777777" w:rsidTr="0003415E">
        <w:trPr>
          <w:gridAfter w:val="1"/>
          <w:wAfter w:w="13" w:type="dxa"/>
          <w:trHeight w:val="300"/>
          <w:jc w:val="center"/>
        </w:trPr>
        <w:tc>
          <w:tcPr>
            <w:tcW w:w="2830" w:type="dxa"/>
            <w:shd w:val="clear" w:color="auto" w:fill="auto"/>
          </w:tcPr>
          <w:p w14:paraId="20F72FA2" w14:textId="4226A496" w:rsidR="005C5445" w:rsidRPr="0077128F" w:rsidRDefault="005C5445" w:rsidP="009E484F">
            <w:pPr>
              <w:rPr>
                <w:sz w:val="22"/>
                <w:szCs w:val="22"/>
                <w:lang w:eastAsia="en-AU"/>
              </w:rPr>
            </w:pPr>
            <w:r>
              <w:rPr>
                <w:sz w:val="22"/>
                <w:szCs w:val="22"/>
                <w:lang w:eastAsia="en-AU"/>
              </w:rPr>
              <w:lastRenderedPageBreak/>
              <w:t>Restricted Medical Treatment Assessment Board</w:t>
            </w:r>
          </w:p>
        </w:tc>
        <w:tc>
          <w:tcPr>
            <w:tcW w:w="2812" w:type="dxa"/>
            <w:shd w:val="clear" w:color="auto" w:fill="auto"/>
          </w:tcPr>
          <w:p w14:paraId="4483DA46" w14:textId="77777777" w:rsidR="005C5445" w:rsidRDefault="005C5445" w:rsidP="009E484F">
            <w:pPr>
              <w:rPr>
                <w:sz w:val="22"/>
                <w:szCs w:val="22"/>
                <w:lang w:eastAsia="en-AU"/>
              </w:rPr>
            </w:pPr>
            <w:r>
              <w:rPr>
                <w:sz w:val="22"/>
                <w:szCs w:val="22"/>
                <w:lang w:eastAsia="en-AU"/>
              </w:rPr>
              <w:t>President</w:t>
            </w:r>
          </w:p>
          <w:p w14:paraId="45EB2767" w14:textId="013FBF85" w:rsidR="005C5445" w:rsidRPr="0077128F" w:rsidRDefault="005C5445" w:rsidP="009E484F">
            <w:pPr>
              <w:rPr>
                <w:sz w:val="22"/>
                <w:szCs w:val="22"/>
                <w:lang w:eastAsia="en-AU"/>
              </w:rPr>
            </w:pPr>
            <w:r>
              <w:rPr>
                <w:sz w:val="22"/>
                <w:szCs w:val="22"/>
                <w:lang w:eastAsia="en-AU"/>
              </w:rPr>
              <w:t>Member</w:t>
            </w:r>
          </w:p>
        </w:tc>
        <w:tc>
          <w:tcPr>
            <w:tcW w:w="1681" w:type="dxa"/>
            <w:shd w:val="clear" w:color="auto" w:fill="auto"/>
            <w:noWrap/>
          </w:tcPr>
          <w:p w14:paraId="6B6A59C8" w14:textId="067FE1AB" w:rsidR="005C5445" w:rsidRDefault="005C5445" w:rsidP="00E03C5D">
            <w:pPr>
              <w:jc w:val="center"/>
              <w:rPr>
                <w:bCs/>
                <w:sz w:val="22"/>
                <w:szCs w:val="22"/>
              </w:rPr>
            </w:pPr>
            <w:r>
              <w:rPr>
                <w:bCs/>
                <w:sz w:val="22"/>
                <w:szCs w:val="22"/>
              </w:rPr>
              <w:t>$1,555</w:t>
            </w:r>
          </w:p>
          <w:p w14:paraId="6953742E" w14:textId="68BB3B70" w:rsidR="005C5445" w:rsidRPr="0077128F" w:rsidRDefault="005C5445" w:rsidP="00E03C5D">
            <w:pPr>
              <w:jc w:val="center"/>
              <w:rPr>
                <w:bCs/>
                <w:sz w:val="22"/>
                <w:szCs w:val="22"/>
              </w:rPr>
            </w:pPr>
            <w:r>
              <w:rPr>
                <w:bCs/>
                <w:sz w:val="22"/>
                <w:szCs w:val="22"/>
              </w:rPr>
              <w:t>$1,235</w:t>
            </w:r>
          </w:p>
        </w:tc>
        <w:tc>
          <w:tcPr>
            <w:tcW w:w="1681" w:type="dxa"/>
            <w:gridSpan w:val="2"/>
          </w:tcPr>
          <w:p w14:paraId="1A230E23" w14:textId="77777777" w:rsidR="005C5445" w:rsidRDefault="005C5445" w:rsidP="002C658A">
            <w:pPr>
              <w:jc w:val="center"/>
              <w:rPr>
                <w:color w:val="000000" w:themeColor="text1"/>
                <w:sz w:val="22"/>
                <w:szCs w:val="22"/>
                <w:lang w:eastAsia="en-AU"/>
              </w:rPr>
            </w:pPr>
            <w:r>
              <w:rPr>
                <w:color w:val="000000" w:themeColor="text1"/>
                <w:sz w:val="22"/>
                <w:szCs w:val="22"/>
                <w:lang w:eastAsia="en-AU"/>
              </w:rPr>
              <w:t>-</w:t>
            </w:r>
          </w:p>
          <w:p w14:paraId="419CF9C7" w14:textId="44B946BF" w:rsidR="005C5445" w:rsidRPr="00E074DF" w:rsidRDefault="005C5445" w:rsidP="002C658A">
            <w:pPr>
              <w:jc w:val="center"/>
              <w:rPr>
                <w:color w:val="000000" w:themeColor="text1"/>
                <w:sz w:val="22"/>
                <w:szCs w:val="22"/>
                <w:lang w:eastAsia="en-AU"/>
              </w:rPr>
            </w:pPr>
            <w:r>
              <w:rPr>
                <w:color w:val="000000" w:themeColor="text1"/>
                <w:sz w:val="22"/>
                <w:szCs w:val="22"/>
                <w:lang w:eastAsia="en-AU"/>
              </w:rPr>
              <w:t>-</w:t>
            </w:r>
          </w:p>
        </w:tc>
      </w:tr>
      <w:tr w:rsidR="0077128F" w:rsidRPr="0077128F" w14:paraId="72DED07A" w14:textId="182A5A09" w:rsidTr="0003415E">
        <w:trPr>
          <w:gridAfter w:val="1"/>
          <w:wAfter w:w="13" w:type="dxa"/>
          <w:trHeight w:val="300"/>
          <w:jc w:val="center"/>
        </w:trPr>
        <w:tc>
          <w:tcPr>
            <w:tcW w:w="2830" w:type="dxa"/>
            <w:shd w:val="clear" w:color="auto" w:fill="auto"/>
            <w:hideMark/>
          </w:tcPr>
          <w:p w14:paraId="3B5EE378" w14:textId="3C5EA4C6" w:rsidR="009E484F" w:rsidRPr="0077128F" w:rsidRDefault="009E484F" w:rsidP="009E484F">
            <w:pPr>
              <w:rPr>
                <w:sz w:val="22"/>
                <w:szCs w:val="22"/>
                <w:lang w:eastAsia="en-AU"/>
              </w:rPr>
            </w:pPr>
            <w:r w:rsidRPr="0077128F">
              <w:rPr>
                <w:sz w:val="22"/>
                <w:szCs w:val="22"/>
                <w:lang w:eastAsia="en-AU"/>
              </w:rPr>
              <w:t>Scientific Committee</w:t>
            </w:r>
          </w:p>
        </w:tc>
        <w:tc>
          <w:tcPr>
            <w:tcW w:w="2812" w:type="dxa"/>
            <w:shd w:val="clear" w:color="auto" w:fill="auto"/>
            <w:hideMark/>
          </w:tcPr>
          <w:p w14:paraId="424953C7" w14:textId="6EE95401" w:rsidR="009E484F" w:rsidRPr="0077128F" w:rsidRDefault="009E484F" w:rsidP="009E484F">
            <w:pPr>
              <w:rPr>
                <w:sz w:val="22"/>
                <w:szCs w:val="22"/>
                <w:lang w:eastAsia="en-AU"/>
              </w:rPr>
            </w:pPr>
            <w:r w:rsidRPr="0077128F">
              <w:rPr>
                <w:sz w:val="22"/>
                <w:szCs w:val="22"/>
                <w:lang w:eastAsia="en-AU"/>
              </w:rPr>
              <w:t xml:space="preserve">Chair </w:t>
            </w:r>
          </w:p>
          <w:p w14:paraId="121FC353" w14:textId="0848A267"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742F0B26" w14:textId="2D9DEC56" w:rsidR="00E03C5D" w:rsidRPr="0077128F" w:rsidRDefault="00E03C5D" w:rsidP="00E03C5D">
            <w:pPr>
              <w:jc w:val="center"/>
              <w:rPr>
                <w:bCs/>
                <w:sz w:val="22"/>
                <w:szCs w:val="22"/>
                <w:lang w:eastAsia="en-AU"/>
              </w:rPr>
            </w:pPr>
            <w:r w:rsidRPr="0077128F">
              <w:rPr>
                <w:bCs/>
                <w:sz w:val="22"/>
                <w:szCs w:val="22"/>
              </w:rPr>
              <w:t>$</w:t>
            </w:r>
            <w:r w:rsidR="00A97920">
              <w:rPr>
                <w:bCs/>
                <w:sz w:val="22"/>
                <w:szCs w:val="22"/>
              </w:rPr>
              <w:t>615</w:t>
            </w:r>
          </w:p>
          <w:p w14:paraId="5C0625A3" w14:textId="4A186185" w:rsidR="009E484F" w:rsidRPr="0077128F" w:rsidRDefault="00E03C5D" w:rsidP="00E03C5D">
            <w:pPr>
              <w:jc w:val="center"/>
              <w:rPr>
                <w:strike/>
                <w:sz w:val="22"/>
                <w:szCs w:val="22"/>
                <w:lang w:eastAsia="en-AU"/>
              </w:rPr>
            </w:pPr>
            <w:r w:rsidRPr="0077128F">
              <w:rPr>
                <w:bCs/>
                <w:sz w:val="22"/>
                <w:szCs w:val="22"/>
              </w:rPr>
              <w:t>$</w:t>
            </w:r>
            <w:r w:rsidR="00A97920">
              <w:rPr>
                <w:bCs/>
                <w:sz w:val="22"/>
                <w:szCs w:val="22"/>
              </w:rPr>
              <w:t>525</w:t>
            </w:r>
          </w:p>
        </w:tc>
        <w:tc>
          <w:tcPr>
            <w:tcW w:w="1681" w:type="dxa"/>
            <w:gridSpan w:val="2"/>
          </w:tcPr>
          <w:p w14:paraId="6B2AA752"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BCCCA83" w14:textId="6E768C3A"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77128F" w:rsidRPr="0077128F" w14:paraId="4DF36C4F" w14:textId="6A81C2C1" w:rsidTr="0003415E">
        <w:trPr>
          <w:gridAfter w:val="1"/>
          <w:wAfter w:w="13" w:type="dxa"/>
          <w:trHeight w:val="920"/>
          <w:jc w:val="center"/>
        </w:trPr>
        <w:tc>
          <w:tcPr>
            <w:tcW w:w="2830" w:type="dxa"/>
            <w:shd w:val="clear" w:color="auto" w:fill="auto"/>
            <w:hideMark/>
          </w:tcPr>
          <w:p w14:paraId="7AB23E38" w14:textId="5E61F165" w:rsidR="009E484F" w:rsidRPr="009B77E5" w:rsidRDefault="009E484F" w:rsidP="009E484F">
            <w:pPr>
              <w:rPr>
                <w:sz w:val="22"/>
                <w:szCs w:val="22"/>
                <w:lang w:eastAsia="en-AU"/>
              </w:rPr>
            </w:pPr>
            <w:r w:rsidRPr="009B77E5">
              <w:rPr>
                <w:sz w:val="22"/>
                <w:szCs w:val="22"/>
                <w:lang w:eastAsia="en-AU"/>
              </w:rPr>
              <w:t>Sentence Administration Board</w:t>
            </w:r>
          </w:p>
        </w:tc>
        <w:tc>
          <w:tcPr>
            <w:tcW w:w="2812" w:type="dxa"/>
            <w:shd w:val="clear" w:color="auto" w:fill="auto"/>
            <w:hideMark/>
          </w:tcPr>
          <w:p w14:paraId="2309E5FA" w14:textId="39ACFA7E" w:rsidR="009E484F" w:rsidRPr="009B77E5" w:rsidRDefault="009E484F" w:rsidP="009E484F">
            <w:pPr>
              <w:rPr>
                <w:sz w:val="22"/>
                <w:szCs w:val="22"/>
                <w:lang w:eastAsia="en-AU"/>
              </w:rPr>
            </w:pPr>
            <w:r w:rsidRPr="009B77E5">
              <w:rPr>
                <w:sz w:val="22"/>
                <w:szCs w:val="22"/>
                <w:lang w:eastAsia="en-AU"/>
              </w:rPr>
              <w:t xml:space="preserve">Chair </w:t>
            </w:r>
          </w:p>
          <w:p w14:paraId="4DC87692" w14:textId="3C129688" w:rsidR="009E484F" w:rsidRPr="009B77E5" w:rsidRDefault="009E484F" w:rsidP="009E484F">
            <w:pPr>
              <w:rPr>
                <w:sz w:val="22"/>
                <w:szCs w:val="22"/>
                <w:lang w:eastAsia="en-AU"/>
              </w:rPr>
            </w:pPr>
            <w:r w:rsidRPr="009B77E5">
              <w:rPr>
                <w:sz w:val="22"/>
                <w:szCs w:val="22"/>
                <w:lang w:eastAsia="en-AU"/>
              </w:rPr>
              <w:t xml:space="preserve">Deputy Chair </w:t>
            </w:r>
          </w:p>
          <w:p w14:paraId="1E799535" w14:textId="658AFC98" w:rsidR="009E484F" w:rsidRPr="009B77E5" w:rsidRDefault="009E484F" w:rsidP="009E484F">
            <w:pPr>
              <w:rPr>
                <w:sz w:val="22"/>
                <w:szCs w:val="22"/>
                <w:lang w:eastAsia="en-AU"/>
              </w:rPr>
            </w:pPr>
            <w:r w:rsidRPr="009B77E5">
              <w:rPr>
                <w:sz w:val="22"/>
                <w:szCs w:val="22"/>
                <w:lang w:eastAsia="en-AU"/>
              </w:rPr>
              <w:t xml:space="preserve">Member </w:t>
            </w:r>
          </w:p>
        </w:tc>
        <w:tc>
          <w:tcPr>
            <w:tcW w:w="1681" w:type="dxa"/>
            <w:shd w:val="clear" w:color="auto" w:fill="auto"/>
            <w:noWrap/>
          </w:tcPr>
          <w:p w14:paraId="6460EE67" w14:textId="77777777" w:rsidR="009E484F" w:rsidRPr="009B77E5" w:rsidRDefault="002C658A" w:rsidP="002C658A">
            <w:pPr>
              <w:jc w:val="center"/>
              <w:rPr>
                <w:bCs/>
                <w:sz w:val="22"/>
                <w:szCs w:val="22"/>
              </w:rPr>
            </w:pPr>
            <w:r w:rsidRPr="009B77E5">
              <w:rPr>
                <w:bCs/>
                <w:sz w:val="22"/>
                <w:szCs w:val="22"/>
              </w:rPr>
              <w:t>-</w:t>
            </w:r>
          </w:p>
          <w:p w14:paraId="75A6CB64" w14:textId="009B6BCC" w:rsidR="009E484F" w:rsidRPr="009B77E5" w:rsidRDefault="002C658A" w:rsidP="002C658A">
            <w:pPr>
              <w:jc w:val="center"/>
              <w:rPr>
                <w:bCs/>
                <w:sz w:val="22"/>
                <w:szCs w:val="22"/>
              </w:rPr>
            </w:pPr>
            <w:r w:rsidRPr="009B77E5">
              <w:rPr>
                <w:bCs/>
                <w:sz w:val="22"/>
                <w:szCs w:val="22"/>
              </w:rPr>
              <w:t>-</w:t>
            </w:r>
          </w:p>
          <w:p w14:paraId="59D4A60F" w14:textId="744EE480" w:rsidR="009E484F" w:rsidRPr="009B77E5" w:rsidRDefault="009E484F" w:rsidP="002C658A">
            <w:pPr>
              <w:jc w:val="center"/>
              <w:rPr>
                <w:bCs/>
                <w:sz w:val="22"/>
                <w:szCs w:val="22"/>
              </w:rPr>
            </w:pPr>
            <w:r w:rsidRPr="009B77E5">
              <w:rPr>
                <w:bCs/>
                <w:sz w:val="22"/>
                <w:szCs w:val="22"/>
              </w:rPr>
              <w:t>$1,</w:t>
            </w:r>
            <w:r w:rsidR="00892F14">
              <w:rPr>
                <w:bCs/>
                <w:sz w:val="22"/>
                <w:szCs w:val="22"/>
              </w:rPr>
              <w:t>1</w:t>
            </w:r>
            <w:r w:rsidR="00A97920">
              <w:rPr>
                <w:bCs/>
                <w:sz w:val="22"/>
                <w:szCs w:val="22"/>
              </w:rPr>
              <w:t>5</w:t>
            </w:r>
            <w:r w:rsidR="00892F14">
              <w:rPr>
                <w:bCs/>
                <w:sz w:val="22"/>
                <w:szCs w:val="22"/>
              </w:rPr>
              <w:t>5</w:t>
            </w:r>
          </w:p>
        </w:tc>
        <w:tc>
          <w:tcPr>
            <w:tcW w:w="1681" w:type="dxa"/>
            <w:gridSpan w:val="2"/>
          </w:tcPr>
          <w:p w14:paraId="563EB837" w14:textId="6A359A6F" w:rsidR="009E484F" w:rsidRPr="009B77E5" w:rsidRDefault="009E484F" w:rsidP="002C658A">
            <w:pPr>
              <w:jc w:val="center"/>
              <w:rPr>
                <w:bCs/>
                <w:color w:val="000000" w:themeColor="text1"/>
                <w:sz w:val="22"/>
                <w:szCs w:val="22"/>
              </w:rPr>
            </w:pPr>
            <w:r w:rsidRPr="009B77E5">
              <w:rPr>
                <w:bCs/>
                <w:color w:val="000000" w:themeColor="text1"/>
                <w:sz w:val="22"/>
                <w:szCs w:val="22"/>
              </w:rPr>
              <w:t>$</w:t>
            </w:r>
            <w:r w:rsidR="00E03C5D">
              <w:rPr>
                <w:bCs/>
                <w:color w:val="000000" w:themeColor="text1"/>
                <w:sz w:val="22"/>
                <w:szCs w:val="22"/>
              </w:rPr>
              <w:t>10</w:t>
            </w:r>
            <w:r w:rsidR="00A97920">
              <w:rPr>
                <w:bCs/>
                <w:color w:val="000000" w:themeColor="text1"/>
                <w:sz w:val="22"/>
                <w:szCs w:val="22"/>
              </w:rPr>
              <w:t>6,190</w:t>
            </w:r>
          </w:p>
          <w:p w14:paraId="3F2E0ACB" w14:textId="01DCE87C" w:rsidR="009E484F" w:rsidRPr="009B77E5" w:rsidRDefault="00CE14AA" w:rsidP="002C658A">
            <w:pPr>
              <w:jc w:val="center"/>
              <w:rPr>
                <w:bCs/>
                <w:color w:val="000000" w:themeColor="text1"/>
                <w:sz w:val="22"/>
                <w:szCs w:val="22"/>
              </w:rPr>
            </w:pPr>
            <w:r w:rsidRPr="009B77E5">
              <w:rPr>
                <w:bCs/>
                <w:color w:val="000000" w:themeColor="text1"/>
                <w:sz w:val="22"/>
                <w:szCs w:val="22"/>
              </w:rPr>
              <w:t>$</w:t>
            </w:r>
            <w:r w:rsidR="00A97920">
              <w:rPr>
                <w:bCs/>
                <w:color w:val="000000" w:themeColor="text1"/>
                <w:sz w:val="22"/>
                <w:szCs w:val="22"/>
              </w:rPr>
              <w:t>95,165</w:t>
            </w:r>
          </w:p>
          <w:p w14:paraId="0F1944AD" w14:textId="74F9AAD3" w:rsidR="002C658A" w:rsidRPr="009B77E5" w:rsidRDefault="002C658A" w:rsidP="002C658A">
            <w:pPr>
              <w:jc w:val="center"/>
              <w:rPr>
                <w:bCs/>
                <w:color w:val="000000" w:themeColor="text1"/>
                <w:sz w:val="22"/>
                <w:szCs w:val="22"/>
              </w:rPr>
            </w:pPr>
            <w:r w:rsidRPr="009B77E5">
              <w:rPr>
                <w:bCs/>
                <w:color w:val="000000" w:themeColor="text1"/>
                <w:sz w:val="22"/>
                <w:szCs w:val="22"/>
              </w:rPr>
              <w:t>-</w:t>
            </w:r>
          </w:p>
        </w:tc>
      </w:tr>
      <w:tr w:rsidR="0077128F" w:rsidRPr="0077128F" w14:paraId="180E369B" w14:textId="576C5D2A" w:rsidTr="0003415E">
        <w:trPr>
          <w:gridAfter w:val="1"/>
          <w:wAfter w:w="13" w:type="dxa"/>
          <w:trHeight w:val="920"/>
          <w:jc w:val="center"/>
        </w:trPr>
        <w:tc>
          <w:tcPr>
            <w:tcW w:w="2830" w:type="dxa"/>
            <w:shd w:val="clear" w:color="auto" w:fill="auto"/>
          </w:tcPr>
          <w:p w14:paraId="1BD5FEA7" w14:textId="5ACED4DE" w:rsidR="009E484F" w:rsidRPr="0077128F" w:rsidRDefault="009E484F" w:rsidP="009E484F">
            <w:pPr>
              <w:rPr>
                <w:sz w:val="22"/>
                <w:szCs w:val="22"/>
                <w:lang w:eastAsia="en-AU"/>
              </w:rPr>
            </w:pPr>
            <w:r w:rsidRPr="0077128F">
              <w:rPr>
                <w:sz w:val="22"/>
                <w:szCs w:val="22"/>
                <w:lang w:eastAsia="en-AU"/>
              </w:rPr>
              <w:t>Suburban Land Agency Board</w:t>
            </w:r>
          </w:p>
        </w:tc>
        <w:tc>
          <w:tcPr>
            <w:tcW w:w="2812" w:type="dxa"/>
            <w:shd w:val="clear" w:color="auto" w:fill="auto"/>
          </w:tcPr>
          <w:p w14:paraId="7B970DA1" w14:textId="3025A252" w:rsidR="009E484F" w:rsidRPr="0077128F" w:rsidRDefault="009E484F" w:rsidP="009E484F">
            <w:pPr>
              <w:rPr>
                <w:sz w:val="22"/>
                <w:szCs w:val="22"/>
                <w:lang w:eastAsia="en-AU"/>
              </w:rPr>
            </w:pPr>
            <w:r w:rsidRPr="0077128F">
              <w:rPr>
                <w:sz w:val="22"/>
                <w:szCs w:val="22"/>
                <w:lang w:eastAsia="en-AU"/>
              </w:rPr>
              <w:t xml:space="preserve">Chair </w:t>
            </w:r>
          </w:p>
          <w:p w14:paraId="6CF2C5D5" w14:textId="2ED0DF22" w:rsidR="009E484F" w:rsidRPr="0077128F" w:rsidRDefault="009E484F" w:rsidP="009E484F">
            <w:pPr>
              <w:rPr>
                <w:sz w:val="22"/>
                <w:szCs w:val="22"/>
                <w:lang w:eastAsia="en-AU"/>
              </w:rPr>
            </w:pPr>
            <w:r w:rsidRPr="0077128F">
              <w:rPr>
                <w:sz w:val="22"/>
                <w:szCs w:val="22"/>
                <w:lang w:eastAsia="en-AU"/>
              </w:rPr>
              <w:t xml:space="preserve">Deputy Chair </w:t>
            </w:r>
          </w:p>
          <w:p w14:paraId="389C6F65" w14:textId="1E0CEFCC"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91B5013" w14:textId="77777777" w:rsidR="009E484F" w:rsidRPr="0077128F" w:rsidRDefault="002C658A" w:rsidP="002C658A">
            <w:pPr>
              <w:jc w:val="center"/>
              <w:rPr>
                <w:sz w:val="22"/>
                <w:szCs w:val="22"/>
                <w:lang w:eastAsia="en-AU"/>
              </w:rPr>
            </w:pPr>
            <w:r w:rsidRPr="0077128F">
              <w:rPr>
                <w:sz w:val="22"/>
                <w:szCs w:val="22"/>
                <w:lang w:eastAsia="en-AU"/>
              </w:rPr>
              <w:t>-</w:t>
            </w:r>
          </w:p>
          <w:p w14:paraId="5FA0802F" w14:textId="77777777" w:rsidR="002C658A" w:rsidRPr="0077128F" w:rsidRDefault="002C658A" w:rsidP="002C658A">
            <w:pPr>
              <w:jc w:val="center"/>
              <w:rPr>
                <w:sz w:val="22"/>
                <w:szCs w:val="22"/>
                <w:lang w:eastAsia="en-AU"/>
              </w:rPr>
            </w:pPr>
            <w:r w:rsidRPr="0077128F">
              <w:rPr>
                <w:sz w:val="22"/>
                <w:szCs w:val="22"/>
                <w:lang w:eastAsia="en-AU"/>
              </w:rPr>
              <w:t>-</w:t>
            </w:r>
          </w:p>
          <w:p w14:paraId="072E58B8" w14:textId="23D5C014" w:rsidR="002C658A" w:rsidRPr="0077128F" w:rsidRDefault="002C658A" w:rsidP="002C658A">
            <w:pPr>
              <w:jc w:val="center"/>
              <w:rPr>
                <w:strike/>
                <w:sz w:val="22"/>
                <w:szCs w:val="22"/>
                <w:highlight w:val="yellow"/>
                <w:lang w:eastAsia="en-AU"/>
              </w:rPr>
            </w:pPr>
            <w:r w:rsidRPr="0077128F">
              <w:rPr>
                <w:sz w:val="22"/>
                <w:szCs w:val="22"/>
                <w:lang w:eastAsia="en-AU"/>
              </w:rPr>
              <w:t>-</w:t>
            </w:r>
          </w:p>
        </w:tc>
        <w:tc>
          <w:tcPr>
            <w:tcW w:w="1681" w:type="dxa"/>
            <w:gridSpan w:val="2"/>
          </w:tcPr>
          <w:p w14:paraId="749900DD" w14:textId="30E62A4F"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A97920">
              <w:rPr>
                <w:bCs/>
                <w:color w:val="000000" w:themeColor="text1"/>
                <w:sz w:val="22"/>
                <w:szCs w:val="22"/>
              </w:rPr>
              <w:t>81,980</w:t>
            </w:r>
          </w:p>
          <w:p w14:paraId="2CC315F2" w14:textId="5B120959" w:rsidR="009E484F" w:rsidRPr="00E074DF" w:rsidRDefault="008B2F59" w:rsidP="002C658A">
            <w:pPr>
              <w:jc w:val="center"/>
              <w:rPr>
                <w:bCs/>
                <w:color w:val="000000" w:themeColor="text1"/>
                <w:sz w:val="22"/>
                <w:szCs w:val="22"/>
              </w:rPr>
            </w:pPr>
            <w:r w:rsidRPr="00E074DF">
              <w:rPr>
                <w:bCs/>
                <w:color w:val="000000" w:themeColor="text1"/>
                <w:sz w:val="22"/>
                <w:szCs w:val="22"/>
              </w:rPr>
              <w:t>$</w:t>
            </w:r>
            <w:r w:rsidR="00A97920">
              <w:rPr>
                <w:bCs/>
                <w:color w:val="000000" w:themeColor="text1"/>
                <w:sz w:val="22"/>
                <w:szCs w:val="22"/>
              </w:rPr>
              <w:t>65,590</w:t>
            </w:r>
          </w:p>
          <w:p w14:paraId="733EF690" w14:textId="1FEA10B6" w:rsidR="009E484F" w:rsidRPr="00E074DF" w:rsidRDefault="009E484F" w:rsidP="009A2312">
            <w:pPr>
              <w:jc w:val="center"/>
              <w:rPr>
                <w:bCs/>
                <w:color w:val="000000" w:themeColor="text1"/>
                <w:sz w:val="22"/>
                <w:szCs w:val="22"/>
              </w:rPr>
            </w:pPr>
            <w:r w:rsidRPr="00E074DF">
              <w:rPr>
                <w:bCs/>
                <w:color w:val="000000" w:themeColor="text1"/>
                <w:sz w:val="22"/>
                <w:szCs w:val="22"/>
              </w:rPr>
              <w:t>$</w:t>
            </w:r>
            <w:r w:rsidR="00A97920">
              <w:rPr>
                <w:bCs/>
                <w:color w:val="000000" w:themeColor="text1"/>
                <w:sz w:val="22"/>
                <w:szCs w:val="22"/>
              </w:rPr>
              <w:t>43,935</w:t>
            </w:r>
          </w:p>
        </w:tc>
      </w:tr>
      <w:tr w:rsidR="0077128F" w:rsidRPr="0077128F" w14:paraId="0176A736" w14:textId="5185D824" w:rsidTr="0003415E">
        <w:trPr>
          <w:gridAfter w:val="1"/>
          <w:wAfter w:w="13" w:type="dxa"/>
          <w:trHeight w:val="300"/>
          <w:jc w:val="center"/>
        </w:trPr>
        <w:tc>
          <w:tcPr>
            <w:tcW w:w="2830" w:type="dxa"/>
            <w:shd w:val="clear" w:color="auto" w:fill="auto"/>
            <w:hideMark/>
          </w:tcPr>
          <w:p w14:paraId="77DF6A84" w14:textId="2B62745A" w:rsidR="009E484F" w:rsidRPr="0077128F" w:rsidRDefault="009E484F" w:rsidP="009E484F">
            <w:pPr>
              <w:rPr>
                <w:sz w:val="22"/>
                <w:szCs w:val="22"/>
                <w:lang w:eastAsia="en-AU"/>
              </w:rPr>
            </w:pPr>
            <w:r w:rsidRPr="0077128F">
              <w:rPr>
                <w:sz w:val="22"/>
                <w:szCs w:val="22"/>
                <w:lang w:eastAsia="en-AU"/>
              </w:rPr>
              <w:t>Survey Practice Advisory Committee</w:t>
            </w:r>
          </w:p>
        </w:tc>
        <w:tc>
          <w:tcPr>
            <w:tcW w:w="2812" w:type="dxa"/>
            <w:shd w:val="clear" w:color="auto" w:fill="auto"/>
            <w:hideMark/>
          </w:tcPr>
          <w:p w14:paraId="51063E77" w14:textId="20092F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77974673" w14:textId="26D39152" w:rsidR="009E484F" w:rsidRPr="0077128F" w:rsidRDefault="008B2F59" w:rsidP="009A2312">
            <w:pPr>
              <w:jc w:val="center"/>
              <w:rPr>
                <w:strike/>
                <w:sz w:val="22"/>
                <w:szCs w:val="22"/>
                <w:lang w:eastAsia="en-AU"/>
              </w:rPr>
            </w:pPr>
            <w:r w:rsidRPr="0077128F">
              <w:rPr>
                <w:bCs/>
                <w:sz w:val="22"/>
                <w:szCs w:val="22"/>
              </w:rPr>
              <w:t>$</w:t>
            </w:r>
            <w:r w:rsidR="00A97920">
              <w:rPr>
                <w:bCs/>
                <w:sz w:val="22"/>
                <w:szCs w:val="22"/>
              </w:rPr>
              <w:t>515</w:t>
            </w:r>
          </w:p>
        </w:tc>
        <w:tc>
          <w:tcPr>
            <w:tcW w:w="1681" w:type="dxa"/>
            <w:gridSpan w:val="2"/>
          </w:tcPr>
          <w:p w14:paraId="16C1B13A" w14:textId="5A368E0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1F34F2D9" w14:textId="1FB8B0E0" w:rsidTr="0003415E">
        <w:trPr>
          <w:gridAfter w:val="1"/>
          <w:wAfter w:w="13" w:type="dxa"/>
          <w:trHeight w:val="300"/>
          <w:jc w:val="center"/>
        </w:trPr>
        <w:tc>
          <w:tcPr>
            <w:tcW w:w="2830" w:type="dxa"/>
            <w:shd w:val="clear" w:color="auto" w:fill="auto"/>
            <w:hideMark/>
          </w:tcPr>
          <w:p w14:paraId="609BC3BC" w14:textId="77777777" w:rsidR="009E484F" w:rsidRPr="0077128F" w:rsidRDefault="009E484F" w:rsidP="009E484F">
            <w:pPr>
              <w:rPr>
                <w:sz w:val="22"/>
                <w:szCs w:val="22"/>
                <w:lang w:eastAsia="en-AU"/>
              </w:rPr>
            </w:pPr>
            <w:r w:rsidRPr="0077128F">
              <w:rPr>
                <w:sz w:val="22"/>
                <w:szCs w:val="22"/>
                <w:lang w:eastAsia="en-AU"/>
              </w:rPr>
              <w:t>Teacher Quality Institute Board</w:t>
            </w:r>
          </w:p>
        </w:tc>
        <w:tc>
          <w:tcPr>
            <w:tcW w:w="2812" w:type="dxa"/>
            <w:shd w:val="clear" w:color="auto" w:fill="auto"/>
            <w:hideMark/>
          </w:tcPr>
          <w:p w14:paraId="52B0ED3F" w14:textId="715833C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688A5D94" w14:textId="79F3059E"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0B663AB3" w14:textId="0E20E4D3" w:rsidR="009E484F" w:rsidRPr="0077128F" w:rsidRDefault="002F3CB8" w:rsidP="009A2312">
            <w:pPr>
              <w:jc w:val="center"/>
              <w:rPr>
                <w:bCs/>
                <w:sz w:val="22"/>
                <w:szCs w:val="22"/>
                <w:lang w:eastAsia="en-AU"/>
              </w:rPr>
            </w:pPr>
            <w:r w:rsidRPr="0077128F">
              <w:rPr>
                <w:bCs/>
                <w:sz w:val="22"/>
                <w:szCs w:val="22"/>
              </w:rPr>
              <w:t>$</w:t>
            </w:r>
            <w:r w:rsidR="007E64D2" w:rsidRPr="0077128F">
              <w:rPr>
                <w:bCs/>
                <w:sz w:val="22"/>
                <w:szCs w:val="22"/>
              </w:rPr>
              <w:t>2</w:t>
            </w:r>
            <w:r w:rsidR="00892F14">
              <w:rPr>
                <w:bCs/>
                <w:sz w:val="22"/>
                <w:szCs w:val="22"/>
              </w:rPr>
              <w:t>1</w:t>
            </w:r>
            <w:r w:rsidR="007E64D2" w:rsidRPr="0077128F">
              <w:rPr>
                <w:bCs/>
                <w:sz w:val="22"/>
                <w:szCs w:val="22"/>
              </w:rPr>
              <w:t>,</w:t>
            </w:r>
            <w:r w:rsidR="00A97920">
              <w:rPr>
                <w:bCs/>
                <w:sz w:val="22"/>
                <w:szCs w:val="22"/>
              </w:rPr>
              <w:t>860</w:t>
            </w:r>
          </w:p>
        </w:tc>
      </w:tr>
      <w:tr w:rsidR="0077128F" w:rsidRPr="0077128F" w14:paraId="356C3EF2" w14:textId="6BE696C7" w:rsidTr="0003415E">
        <w:trPr>
          <w:gridAfter w:val="1"/>
          <w:wAfter w:w="13" w:type="dxa"/>
          <w:trHeight w:val="300"/>
          <w:jc w:val="center"/>
        </w:trPr>
        <w:tc>
          <w:tcPr>
            <w:tcW w:w="2830" w:type="dxa"/>
            <w:shd w:val="clear" w:color="auto" w:fill="auto"/>
          </w:tcPr>
          <w:p w14:paraId="1EE8B098" w14:textId="6DC00FA3" w:rsidR="009E484F" w:rsidRPr="0077128F" w:rsidRDefault="009E484F" w:rsidP="009E484F">
            <w:pPr>
              <w:rPr>
                <w:sz w:val="22"/>
                <w:szCs w:val="22"/>
                <w:lang w:eastAsia="en-AU"/>
              </w:rPr>
            </w:pPr>
            <w:r w:rsidRPr="0077128F">
              <w:rPr>
                <w:sz w:val="22"/>
                <w:szCs w:val="22"/>
                <w:lang w:eastAsia="en-AU"/>
              </w:rPr>
              <w:t xml:space="preserve">Territory Records Advisory Council </w:t>
            </w:r>
          </w:p>
        </w:tc>
        <w:tc>
          <w:tcPr>
            <w:tcW w:w="2812" w:type="dxa"/>
            <w:shd w:val="clear" w:color="auto" w:fill="auto"/>
          </w:tcPr>
          <w:p w14:paraId="00B492BD" w14:textId="1B6B861D" w:rsidR="009E484F" w:rsidRPr="0077128F" w:rsidRDefault="009E484F" w:rsidP="009E484F">
            <w:pPr>
              <w:rPr>
                <w:sz w:val="22"/>
                <w:szCs w:val="22"/>
                <w:lang w:eastAsia="en-AU"/>
              </w:rPr>
            </w:pPr>
            <w:r w:rsidRPr="0077128F">
              <w:rPr>
                <w:sz w:val="22"/>
                <w:szCs w:val="22"/>
                <w:lang w:eastAsia="en-AU"/>
              </w:rPr>
              <w:t xml:space="preserve">Chair </w:t>
            </w:r>
          </w:p>
          <w:p w14:paraId="5FCB6E97" w14:textId="0704D344"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5779F230" w14:textId="5BDD2A85" w:rsidR="009E484F" w:rsidRPr="0077128F" w:rsidRDefault="009E484F" w:rsidP="002C658A">
            <w:pPr>
              <w:jc w:val="center"/>
              <w:rPr>
                <w:bCs/>
                <w:sz w:val="22"/>
                <w:szCs w:val="22"/>
              </w:rPr>
            </w:pPr>
            <w:r w:rsidRPr="0077128F">
              <w:rPr>
                <w:bCs/>
                <w:sz w:val="22"/>
                <w:szCs w:val="22"/>
              </w:rPr>
              <w:t>$</w:t>
            </w:r>
            <w:r w:rsidR="00A97920">
              <w:rPr>
                <w:bCs/>
                <w:sz w:val="22"/>
                <w:szCs w:val="22"/>
              </w:rPr>
              <w:t>780</w:t>
            </w:r>
          </w:p>
          <w:p w14:paraId="1A5E799D" w14:textId="172DE694" w:rsidR="009E484F" w:rsidRPr="0077128F" w:rsidRDefault="008B2F59" w:rsidP="009A2312">
            <w:pPr>
              <w:jc w:val="center"/>
              <w:rPr>
                <w:bCs/>
                <w:sz w:val="22"/>
                <w:szCs w:val="22"/>
              </w:rPr>
            </w:pPr>
            <w:r w:rsidRPr="0077128F">
              <w:rPr>
                <w:bCs/>
                <w:sz w:val="22"/>
                <w:szCs w:val="22"/>
              </w:rPr>
              <w:t>$</w:t>
            </w:r>
            <w:r w:rsidR="00A97920">
              <w:rPr>
                <w:bCs/>
                <w:sz w:val="22"/>
                <w:szCs w:val="22"/>
              </w:rPr>
              <w:t>615</w:t>
            </w:r>
          </w:p>
        </w:tc>
        <w:tc>
          <w:tcPr>
            <w:tcW w:w="1681" w:type="dxa"/>
            <w:gridSpan w:val="2"/>
          </w:tcPr>
          <w:p w14:paraId="7B2B7A40" w14:textId="77777777" w:rsidR="009E484F" w:rsidRPr="0077128F" w:rsidRDefault="002C658A" w:rsidP="002C658A">
            <w:pPr>
              <w:jc w:val="center"/>
              <w:rPr>
                <w:sz w:val="22"/>
                <w:szCs w:val="22"/>
                <w:lang w:eastAsia="en-AU"/>
              </w:rPr>
            </w:pPr>
            <w:r w:rsidRPr="0077128F">
              <w:rPr>
                <w:sz w:val="22"/>
                <w:szCs w:val="22"/>
                <w:lang w:eastAsia="en-AU"/>
              </w:rPr>
              <w:t>-</w:t>
            </w:r>
          </w:p>
          <w:p w14:paraId="08334183" w14:textId="22678814" w:rsidR="002C658A" w:rsidRPr="0077128F" w:rsidRDefault="002C658A" w:rsidP="002C658A">
            <w:pPr>
              <w:jc w:val="center"/>
              <w:rPr>
                <w:sz w:val="22"/>
                <w:szCs w:val="22"/>
                <w:lang w:eastAsia="en-AU"/>
              </w:rPr>
            </w:pPr>
            <w:r w:rsidRPr="0077128F">
              <w:rPr>
                <w:sz w:val="22"/>
                <w:szCs w:val="22"/>
                <w:lang w:eastAsia="en-AU"/>
              </w:rPr>
              <w:t>-</w:t>
            </w:r>
          </w:p>
        </w:tc>
      </w:tr>
      <w:tr w:rsidR="005C5445" w:rsidRPr="0077128F" w14:paraId="22194E1D" w14:textId="77777777" w:rsidTr="0003415E">
        <w:trPr>
          <w:gridAfter w:val="1"/>
          <w:wAfter w:w="13" w:type="dxa"/>
          <w:trHeight w:val="300"/>
          <w:jc w:val="center"/>
        </w:trPr>
        <w:tc>
          <w:tcPr>
            <w:tcW w:w="2830" w:type="dxa"/>
            <w:shd w:val="clear" w:color="auto" w:fill="auto"/>
          </w:tcPr>
          <w:p w14:paraId="79E2BE55" w14:textId="3F382D0F" w:rsidR="005C5445" w:rsidRPr="0077128F" w:rsidRDefault="005C5445" w:rsidP="009E484F">
            <w:pPr>
              <w:rPr>
                <w:sz w:val="22"/>
                <w:szCs w:val="22"/>
                <w:lang w:eastAsia="en-AU"/>
              </w:rPr>
            </w:pPr>
            <w:r>
              <w:rPr>
                <w:sz w:val="22"/>
                <w:szCs w:val="22"/>
                <w:lang w:eastAsia="en-AU"/>
              </w:rPr>
              <w:t>Therapeutic Support Panel</w:t>
            </w:r>
          </w:p>
        </w:tc>
        <w:tc>
          <w:tcPr>
            <w:tcW w:w="2812" w:type="dxa"/>
            <w:shd w:val="clear" w:color="auto" w:fill="auto"/>
          </w:tcPr>
          <w:p w14:paraId="486545F7" w14:textId="77777777" w:rsidR="005C5445" w:rsidRDefault="005C5445" w:rsidP="009E484F">
            <w:pPr>
              <w:rPr>
                <w:sz w:val="22"/>
                <w:szCs w:val="22"/>
                <w:lang w:eastAsia="en-AU"/>
              </w:rPr>
            </w:pPr>
            <w:r>
              <w:rPr>
                <w:sz w:val="22"/>
                <w:szCs w:val="22"/>
                <w:lang w:eastAsia="en-AU"/>
              </w:rPr>
              <w:t>Deputy Chair</w:t>
            </w:r>
          </w:p>
          <w:p w14:paraId="0AACCBB4" w14:textId="5BD10D6F" w:rsidR="005C5445" w:rsidRPr="0077128F" w:rsidRDefault="005C5445" w:rsidP="009E484F">
            <w:pPr>
              <w:rPr>
                <w:sz w:val="22"/>
                <w:szCs w:val="22"/>
                <w:lang w:eastAsia="en-AU"/>
              </w:rPr>
            </w:pPr>
            <w:r>
              <w:rPr>
                <w:sz w:val="22"/>
                <w:szCs w:val="22"/>
                <w:lang w:eastAsia="en-AU"/>
              </w:rPr>
              <w:t>Member</w:t>
            </w:r>
          </w:p>
        </w:tc>
        <w:tc>
          <w:tcPr>
            <w:tcW w:w="1681" w:type="dxa"/>
            <w:shd w:val="clear" w:color="auto" w:fill="auto"/>
            <w:noWrap/>
          </w:tcPr>
          <w:p w14:paraId="5C5D0783" w14:textId="77777777" w:rsidR="005C5445" w:rsidRDefault="005C5445" w:rsidP="00892F14">
            <w:pPr>
              <w:jc w:val="center"/>
              <w:rPr>
                <w:bCs/>
                <w:sz w:val="22"/>
                <w:szCs w:val="22"/>
              </w:rPr>
            </w:pPr>
            <w:r>
              <w:rPr>
                <w:bCs/>
                <w:sz w:val="22"/>
                <w:szCs w:val="22"/>
              </w:rPr>
              <w:t>$920</w:t>
            </w:r>
          </w:p>
          <w:p w14:paraId="220F5F95" w14:textId="5E5387BA" w:rsidR="005C5445" w:rsidRPr="0077128F" w:rsidRDefault="005C5445" w:rsidP="00892F14">
            <w:pPr>
              <w:jc w:val="center"/>
              <w:rPr>
                <w:bCs/>
                <w:sz w:val="22"/>
                <w:szCs w:val="22"/>
              </w:rPr>
            </w:pPr>
            <w:r>
              <w:rPr>
                <w:bCs/>
                <w:sz w:val="22"/>
                <w:szCs w:val="22"/>
              </w:rPr>
              <w:t>$875</w:t>
            </w:r>
          </w:p>
        </w:tc>
        <w:tc>
          <w:tcPr>
            <w:tcW w:w="1681" w:type="dxa"/>
            <w:gridSpan w:val="2"/>
          </w:tcPr>
          <w:p w14:paraId="31DA6D90" w14:textId="77777777" w:rsidR="005C5445" w:rsidRDefault="004C08EB" w:rsidP="002C658A">
            <w:pPr>
              <w:jc w:val="center"/>
              <w:rPr>
                <w:sz w:val="22"/>
                <w:szCs w:val="22"/>
                <w:lang w:eastAsia="en-AU"/>
              </w:rPr>
            </w:pPr>
            <w:r>
              <w:rPr>
                <w:sz w:val="22"/>
                <w:szCs w:val="22"/>
                <w:lang w:eastAsia="en-AU"/>
              </w:rPr>
              <w:t>-</w:t>
            </w:r>
          </w:p>
          <w:p w14:paraId="42D28A88" w14:textId="34AE75F5" w:rsidR="004C08EB" w:rsidRPr="0077128F" w:rsidRDefault="004C08EB" w:rsidP="002C658A">
            <w:pPr>
              <w:jc w:val="center"/>
              <w:rPr>
                <w:sz w:val="22"/>
                <w:szCs w:val="22"/>
                <w:lang w:eastAsia="en-AU"/>
              </w:rPr>
            </w:pPr>
            <w:r>
              <w:rPr>
                <w:sz w:val="22"/>
                <w:szCs w:val="22"/>
                <w:lang w:eastAsia="en-AU"/>
              </w:rPr>
              <w:t>-</w:t>
            </w:r>
          </w:p>
        </w:tc>
      </w:tr>
      <w:tr w:rsidR="0077128F" w:rsidRPr="0077128F" w14:paraId="5520D121" w14:textId="316503C0" w:rsidTr="0003415E">
        <w:trPr>
          <w:gridAfter w:val="1"/>
          <w:wAfter w:w="13" w:type="dxa"/>
          <w:trHeight w:val="300"/>
          <w:jc w:val="center"/>
        </w:trPr>
        <w:tc>
          <w:tcPr>
            <w:tcW w:w="2830" w:type="dxa"/>
            <w:shd w:val="clear" w:color="auto" w:fill="auto"/>
            <w:hideMark/>
          </w:tcPr>
          <w:p w14:paraId="5AA6CD9B" w14:textId="4DFDF331" w:rsidR="009E484F" w:rsidRPr="0077128F" w:rsidRDefault="009E484F" w:rsidP="009E484F">
            <w:pPr>
              <w:rPr>
                <w:sz w:val="22"/>
                <w:szCs w:val="22"/>
                <w:lang w:eastAsia="en-AU"/>
              </w:rPr>
            </w:pPr>
            <w:r w:rsidRPr="0077128F">
              <w:rPr>
                <w:sz w:val="22"/>
                <w:szCs w:val="22"/>
                <w:lang w:eastAsia="en-AU"/>
              </w:rPr>
              <w:t>Tree Advisory Panel</w:t>
            </w:r>
          </w:p>
        </w:tc>
        <w:tc>
          <w:tcPr>
            <w:tcW w:w="2812" w:type="dxa"/>
            <w:shd w:val="clear" w:color="auto" w:fill="auto"/>
            <w:hideMark/>
          </w:tcPr>
          <w:p w14:paraId="4C2A934B" w14:textId="5F298B2D" w:rsidR="009E484F" w:rsidRPr="0077128F" w:rsidRDefault="009E484F" w:rsidP="009E484F">
            <w:pPr>
              <w:rPr>
                <w:sz w:val="22"/>
                <w:szCs w:val="22"/>
                <w:lang w:eastAsia="en-AU"/>
              </w:rPr>
            </w:pPr>
            <w:r w:rsidRPr="0077128F">
              <w:rPr>
                <w:sz w:val="22"/>
                <w:szCs w:val="22"/>
                <w:lang w:eastAsia="en-AU"/>
              </w:rPr>
              <w:t xml:space="preserve">Chair </w:t>
            </w:r>
          </w:p>
          <w:p w14:paraId="186171E0" w14:textId="57CD35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5F74F3F2" w14:textId="4A6B79BB" w:rsidR="00892F14" w:rsidRPr="0077128F" w:rsidRDefault="00892F14" w:rsidP="00892F14">
            <w:pPr>
              <w:jc w:val="center"/>
              <w:rPr>
                <w:bCs/>
                <w:sz w:val="22"/>
                <w:szCs w:val="22"/>
                <w:lang w:eastAsia="en-AU"/>
              </w:rPr>
            </w:pPr>
            <w:r w:rsidRPr="0077128F">
              <w:rPr>
                <w:bCs/>
                <w:sz w:val="22"/>
                <w:szCs w:val="22"/>
              </w:rPr>
              <w:t>$</w:t>
            </w:r>
            <w:r w:rsidR="00A97920">
              <w:rPr>
                <w:bCs/>
                <w:sz w:val="22"/>
                <w:szCs w:val="22"/>
              </w:rPr>
              <w:t>615</w:t>
            </w:r>
          </w:p>
          <w:p w14:paraId="3E0B5DF8" w14:textId="19B069AE" w:rsidR="009E484F" w:rsidRPr="0077128F" w:rsidRDefault="00892F14" w:rsidP="00892F14">
            <w:pPr>
              <w:jc w:val="center"/>
              <w:rPr>
                <w:strike/>
                <w:sz w:val="22"/>
                <w:szCs w:val="22"/>
                <w:lang w:eastAsia="en-AU"/>
              </w:rPr>
            </w:pPr>
            <w:r w:rsidRPr="0077128F">
              <w:rPr>
                <w:bCs/>
                <w:sz w:val="22"/>
                <w:szCs w:val="22"/>
              </w:rPr>
              <w:t>$</w:t>
            </w:r>
            <w:r w:rsidR="00A97920">
              <w:rPr>
                <w:bCs/>
                <w:sz w:val="22"/>
                <w:szCs w:val="22"/>
              </w:rPr>
              <w:t>525</w:t>
            </w:r>
          </w:p>
        </w:tc>
        <w:tc>
          <w:tcPr>
            <w:tcW w:w="1681" w:type="dxa"/>
            <w:gridSpan w:val="2"/>
          </w:tcPr>
          <w:p w14:paraId="78DC229B" w14:textId="77777777" w:rsidR="009E484F" w:rsidRPr="0077128F" w:rsidRDefault="002C658A" w:rsidP="002C658A">
            <w:pPr>
              <w:jc w:val="center"/>
              <w:rPr>
                <w:sz w:val="22"/>
                <w:szCs w:val="22"/>
                <w:lang w:eastAsia="en-AU"/>
              </w:rPr>
            </w:pPr>
            <w:r w:rsidRPr="0077128F">
              <w:rPr>
                <w:sz w:val="22"/>
                <w:szCs w:val="22"/>
                <w:lang w:eastAsia="en-AU"/>
              </w:rPr>
              <w:t>-</w:t>
            </w:r>
          </w:p>
          <w:p w14:paraId="0B4DA955" w14:textId="1F0740A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6A61905" w14:textId="100950AA" w:rsidTr="0003415E">
        <w:trPr>
          <w:gridAfter w:val="1"/>
          <w:wAfter w:w="13" w:type="dxa"/>
          <w:trHeight w:val="70"/>
          <w:jc w:val="center"/>
        </w:trPr>
        <w:tc>
          <w:tcPr>
            <w:tcW w:w="2830" w:type="dxa"/>
            <w:shd w:val="clear" w:color="auto" w:fill="auto"/>
          </w:tcPr>
          <w:p w14:paraId="2C4AE3B1" w14:textId="77777777" w:rsidR="009E484F" w:rsidRPr="0077128F" w:rsidRDefault="009E484F" w:rsidP="009E484F">
            <w:pPr>
              <w:rPr>
                <w:sz w:val="22"/>
                <w:szCs w:val="22"/>
                <w:lang w:eastAsia="en-AU"/>
              </w:rPr>
            </w:pPr>
            <w:r w:rsidRPr="0077128F">
              <w:rPr>
                <w:sz w:val="22"/>
                <w:szCs w:val="22"/>
                <w:lang w:eastAsia="en-AU"/>
              </w:rPr>
              <w:t>Veterans’ Advisory Council</w:t>
            </w:r>
          </w:p>
        </w:tc>
        <w:tc>
          <w:tcPr>
            <w:tcW w:w="2812" w:type="dxa"/>
            <w:shd w:val="clear" w:color="auto" w:fill="auto"/>
          </w:tcPr>
          <w:p w14:paraId="500DBF3D" w14:textId="7685C9FD"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3A6E5B01" w14:textId="0224533B" w:rsidR="009E484F" w:rsidRPr="0077128F" w:rsidRDefault="008B2F59" w:rsidP="009A2312">
            <w:pPr>
              <w:jc w:val="center"/>
              <w:rPr>
                <w:bCs/>
                <w:sz w:val="22"/>
                <w:szCs w:val="22"/>
              </w:rPr>
            </w:pPr>
            <w:r w:rsidRPr="0077128F">
              <w:rPr>
                <w:bCs/>
                <w:sz w:val="22"/>
                <w:szCs w:val="22"/>
              </w:rPr>
              <w:t>$</w:t>
            </w:r>
            <w:r w:rsidR="00A97920">
              <w:rPr>
                <w:bCs/>
                <w:sz w:val="22"/>
                <w:szCs w:val="22"/>
              </w:rPr>
              <w:t>590</w:t>
            </w:r>
          </w:p>
        </w:tc>
        <w:tc>
          <w:tcPr>
            <w:tcW w:w="1681" w:type="dxa"/>
            <w:gridSpan w:val="2"/>
          </w:tcPr>
          <w:p w14:paraId="506838AA" w14:textId="07C7557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B45F598" w14:textId="4952A05B" w:rsidTr="0003415E">
        <w:trPr>
          <w:gridAfter w:val="1"/>
          <w:wAfter w:w="13" w:type="dxa"/>
          <w:trHeight w:val="70"/>
          <w:jc w:val="center"/>
        </w:trPr>
        <w:tc>
          <w:tcPr>
            <w:tcW w:w="2830" w:type="dxa"/>
            <w:shd w:val="clear" w:color="auto" w:fill="auto"/>
            <w:hideMark/>
          </w:tcPr>
          <w:p w14:paraId="21441062" w14:textId="0E76E463" w:rsidR="009E484F" w:rsidRPr="0077128F" w:rsidRDefault="00813DE0" w:rsidP="009E484F">
            <w:pPr>
              <w:rPr>
                <w:sz w:val="22"/>
                <w:szCs w:val="22"/>
                <w:lang w:eastAsia="en-AU"/>
              </w:rPr>
            </w:pPr>
            <w:r w:rsidRPr="0077128F">
              <w:rPr>
                <w:sz w:val="22"/>
                <w:szCs w:val="22"/>
                <w:lang w:eastAsia="en-AU"/>
              </w:rPr>
              <w:t xml:space="preserve">Veterinary Practitioners </w:t>
            </w:r>
            <w:r w:rsidR="009E484F" w:rsidRPr="0077128F">
              <w:rPr>
                <w:sz w:val="22"/>
                <w:szCs w:val="22"/>
                <w:lang w:eastAsia="en-AU"/>
              </w:rPr>
              <w:t>Board</w:t>
            </w:r>
          </w:p>
        </w:tc>
        <w:tc>
          <w:tcPr>
            <w:tcW w:w="2812" w:type="dxa"/>
            <w:shd w:val="clear" w:color="auto" w:fill="auto"/>
            <w:hideMark/>
          </w:tcPr>
          <w:p w14:paraId="4B35322E" w14:textId="4E45DFD5" w:rsidR="009E484F" w:rsidRPr="0077128F" w:rsidRDefault="00BB0E2D" w:rsidP="009E484F">
            <w:pPr>
              <w:rPr>
                <w:sz w:val="22"/>
                <w:szCs w:val="22"/>
                <w:lang w:eastAsia="en-AU"/>
              </w:rPr>
            </w:pPr>
            <w:r w:rsidRPr="0077128F">
              <w:rPr>
                <w:sz w:val="22"/>
                <w:szCs w:val="22"/>
                <w:lang w:eastAsia="en-AU"/>
              </w:rPr>
              <w:t>President</w:t>
            </w:r>
          </w:p>
          <w:p w14:paraId="52D2D97D" w14:textId="54FE7140"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4B5685C5" w14:textId="7D64A794" w:rsidR="00892F14" w:rsidRPr="0077128F" w:rsidRDefault="00892F14" w:rsidP="00892F14">
            <w:pPr>
              <w:jc w:val="center"/>
              <w:rPr>
                <w:bCs/>
                <w:sz w:val="22"/>
                <w:szCs w:val="22"/>
                <w:lang w:eastAsia="en-AU"/>
              </w:rPr>
            </w:pPr>
            <w:r w:rsidRPr="0077128F">
              <w:rPr>
                <w:bCs/>
                <w:sz w:val="22"/>
                <w:szCs w:val="22"/>
              </w:rPr>
              <w:t>$</w:t>
            </w:r>
            <w:r w:rsidR="00A97920">
              <w:rPr>
                <w:bCs/>
                <w:sz w:val="22"/>
                <w:szCs w:val="22"/>
              </w:rPr>
              <w:t>615</w:t>
            </w:r>
          </w:p>
          <w:p w14:paraId="4007188F" w14:textId="0D95B0C1" w:rsidR="009E484F" w:rsidRPr="0077128F" w:rsidRDefault="00892F14" w:rsidP="00892F14">
            <w:pPr>
              <w:jc w:val="center"/>
              <w:rPr>
                <w:bCs/>
                <w:sz w:val="22"/>
                <w:szCs w:val="22"/>
              </w:rPr>
            </w:pPr>
            <w:r w:rsidRPr="0077128F">
              <w:rPr>
                <w:bCs/>
                <w:sz w:val="22"/>
                <w:szCs w:val="22"/>
              </w:rPr>
              <w:t>$</w:t>
            </w:r>
            <w:r w:rsidR="00A97920">
              <w:rPr>
                <w:bCs/>
                <w:sz w:val="22"/>
                <w:szCs w:val="22"/>
              </w:rPr>
              <w:t>525</w:t>
            </w:r>
          </w:p>
        </w:tc>
        <w:tc>
          <w:tcPr>
            <w:tcW w:w="1681" w:type="dxa"/>
            <w:gridSpan w:val="2"/>
          </w:tcPr>
          <w:p w14:paraId="0526005C" w14:textId="1DE88C43" w:rsidR="009E484F" w:rsidRPr="0077128F" w:rsidRDefault="002C658A" w:rsidP="002C658A">
            <w:pPr>
              <w:jc w:val="center"/>
              <w:rPr>
                <w:sz w:val="22"/>
                <w:szCs w:val="22"/>
                <w:lang w:eastAsia="en-AU"/>
              </w:rPr>
            </w:pPr>
            <w:r w:rsidRPr="0077128F">
              <w:rPr>
                <w:sz w:val="22"/>
                <w:szCs w:val="22"/>
                <w:lang w:eastAsia="en-AU"/>
              </w:rPr>
              <w:t>-</w:t>
            </w:r>
          </w:p>
          <w:p w14:paraId="01DEB1A8" w14:textId="7D599AB6"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A034ED2" w14:textId="57523167" w:rsidTr="0003415E">
        <w:trPr>
          <w:gridAfter w:val="1"/>
          <w:wAfter w:w="13" w:type="dxa"/>
          <w:trHeight w:val="70"/>
          <w:jc w:val="center"/>
        </w:trPr>
        <w:tc>
          <w:tcPr>
            <w:tcW w:w="2830" w:type="dxa"/>
            <w:shd w:val="clear" w:color="auto" w:fill="auto"/>
            <w:hideMark/>
          </w:tcPr>
          <w:p w14:paraId="71F0437E" w14:textId="022470A0" w:rsidR="009E484F" w:rsidRPr="0077128F" w:rsidRDefault="009E484F" w:rsidP="00813DE0">
            <w:pPr>
              <w:rPr>
                <w:sz w:val="22"/>
                <w:szCs w:val="22"/>
                <w:lang w:eastAsia="en-AU"/>
              </w:rPr>
            </w:pPr>
            <w:r w:rsidRPr="0077128F">
              <w:rPr>
                <w:sz w:val="22"/>
                <w:szCs w:val="22"/>
                <w:lang w:eastAsia="en-AU"/>
              </w:rPr>
              <w:t xml:space="preserve">Veterinary </w:t>
            </w:r>
            <w:r w:rsidR="00813DE0" w:rsidRPr="0077128F">
              <w:rPr>
                <w:sz w:val="22"/>
                <w:szCs w:val="22"/>
                <w:lang w:eastAsia="en-AU"/>
              </w:rPr>
              <w:t>Practitioners Committee</w:t>
            </w:r>
            <w:r w:rsidRPr="0077128F">
              <w:rPr>
                <w:sz w:val="22"/>
                <w:szCs w:val="22"/>
                <w:lang w:eastAsia="en-AU"/>
              </w:rPr>
              <w:t xml:space="preserve"> of Inquiry</w:t>
            </w:r>
          </w:p>
        </w:tc>
        <w:tc>
          <w:tcPr>
            <w:tcW w:w="2812" w:type="dxa"/>
            <w:shd w:val="clear" w:color="auto" w:fill="auto"/>
            <w:hideMark/>
          </w:tcPr>
          <w:p w14:paraId="295A2ECA" w14:textId="404B9697" w:rsidR="009E484F" w:rsidRPr="0077128F" w:rsidRDefault="009E484F" w:rsidP="009E484F">
            <w:pPr>
              <w:rPr>
                <w:sz w:val="22"/>
                <w:szCs w:val="22"/>
                <w:lang w:eastAsia="en-AU"/>
              </w:rPr>
            </w:pPr>
            <w:r w:rsidRPr="0077128F">
              <w:rPr>
                <w:sz w:val="22"/>
                <w:szCs w:val="22"/>
                <w:lang w:eastAsia="en-AU"/>
              </w:rPr>
              <w:t xml:space="preserve">Chair </w:t>
            </w:r>
          </w:p>
          <w:p w14:paraId="03C1B229" w14:textId="2EDCFFBD"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38DC79E7" w14:textId="5CE55E42" w:rsidR="009E484F" w:rsidRPr="00264E6D" w:rsidRDefault="009E484F" w:rsidP="002C658A">
            <w:pPr>
              <w:jc w:val="center"/>
              <w:rPr>
                <w:bCs/>
                <w:sz w:val="22"/>
                <w:szCs w:val="22"/>
              </w:rPr>
            </w:pPr>
            <w:r w:rsidRPr="00264E6D">
              <w:rPr>
                <w:bCs/>
                <w:sz w:val="22"/>
                <w:szCs w:val="22"/>
              </w:rPr>
              <w:t>$</w:t>
            </w:r>
            <w:r w:rsidR="00F27B5F">
              <w:rPr>
                <w:bCs/>
                <w:sz w:val="22"/>
                <w:szCs w:val="22"/>
              </w:rPr>
              <w:t>960</w:t>
            </w:r>
          </w:p>
          <w:p w14:paraId="7D3D76CB" w14:textId="40852FA7" w:rsidR="009E484F" w:rsidRPr="0077128F" w:rsidRDefault="008B2F59" w:rsidP="00264E6D">
            <w:pPr>
              <w:jc w:val="center"/>
              <w:rPr>
                <w:bCs/>
                <w:sz w:val="22"/>
                <w:szCs w:val="22"/>
              </w:rPr>
            </w:pPr>
            <w:r w:rsidRPr="00264E6D">
              <w:rPr>
                <w:bCs/>
                <w:sz w:val="22"/>
                <w:szCs w:val="22"/>
              </w:rPr>
              <w:t>$</w:t>
            </w:r>
            <w:r w:rsidR="00F27B5F">
              <w:rPr>
                <w:bCs/>
                <w:sz w:val="22"/>
                <w:szCs w:val="22"/>
              </w:rPr>
              <w:t>860</w:t>
            </w:r>
          </w:p>
        </w:tc>
        <w:tc>
          <w:tcPr>
            <w:tcW w:w="1681" w:type="dxa"/>
            <w:gridSpan w:val="2"/>
          </w:tcPr>
          <w:p w14:paraId="6AF995CF" w14:textId="77777777" w:rsidR="009E484F" w:rsidRPr="0077128F" w:rsidRDefault="002C658A" w:rsidP="002C658A">
            <w:pPr>
              <w:jc w:val="center"/>
              <w:rPr>
                <w:sz w:val="22"/>
                <w:szCs w:val="22"/>
                <w:lang w:eastAsia="en-AU"/>
              </w:rPr>
            </w:pPr>
            <w:r w:rsidRPr="0077128F">
              <w:rPr>
                <w:sz w:val="22"/>
                <w:szCs w:val="22"/>
                <w:lang w:eastAsia="en-AU"/>
              </w:rPr>
              <w:t>-</w:t>
            </w:r>
          </w:p>
          <w:p w14:paraId="073E1F2E" w14:textId="03F506F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20B945" w14:textId="33177F87" w:rsidTr="0003415E">
        <w:trPr>
          <w:gridAfter w:val="1"/>
          <w:wAfter w:w="13" w:type="dxa"/>
          <w:trHeight w:val="300"/>
          <w:jc w:val="center"/>
        </w:trPr>
        <w:tc>
          <w:tcPr>
            <w:tcW w:w="2830" w:type="dxa"/>
            <w:shd w:val="clear" w:color="auto" w:fill="auto"/>
          </w:tcPr>
          <w:p w14:paraId="13850337" w14:textId="77777777" w:rsidR="009E484F" w:rsidRPr="0077128F" w:rsidRDefault="009E484F" w:rsidP="009E484F">
            <w:pPr>
              <w:rPr>
                <w:sz w:val="22"/>
                <w:szCs w:val="22"/>
                <w:lang w:eastAsia="en-AU"/>
              </w:rPr>
            </w:pPr>
            <w:r w:rsidRPr="0077128F">
              <w:rPr>
                <w:sz w:val="22"/>
                <w:szCs w:val="22"/>
                <w:lang w:eastAsia="en-AU"/>
              </w:rPr>
              <w:t>Work Safety Council</w:t>
            </w:r>
          </w:p>
        </w:tc>
        <w:tc>
          <w:tcPr>
            <w:tcW w:w="2812" w:type="dxa"/>
            <w:shd w:val="clear" w:color="auto" w:fill="auto"/>
          </w:tcPr>
          <w:p w14:paraId="70D910FF" w14:textId="5FC7753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526DF36F" w14:textId="6FEF4857"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2784339D" w14:textId="22C5BC76" w:rsidR="009E484F" w:rsidRPr="0077128F" w:rsidRDefault="001A41D1" w:rsidP="009A2312">
            <w:pPr>
              <w:jc w:val="center"/>
              <w:rPr>
                <w:bCs/>
                <w:sz w:val="22"/>
                <w:szCs w:val="22"/>
              </w:rPr>
            </w:pPr>
            <w:r w:rsidRPr="0077128F">
              <w:rPr>
                <w:bCs/>
                <w:sz w:val="22"/>
                <w:szCs w:val="22"/>
              </w:rPr>
              <w:t>$</w:t>
            </w:r>
            <w:r w:rsidR="007E64D2" w:rsidRPr="0077128F">
              <w:rPr>
                <w:bCs/>
                <w:sz w:val="22"/>
                <w:szCs w:val="22"/>
              </w:rPr>
              <w:t>2</w:t>
            </w:r>
            <w:r w:rsidR="00892F14">
              <w:rPr>
                <w:bCs/>
                <w:sz w:val="22"/>
                <w:szCs w:val="22"/>
              </w:rPr>
              <w:t>1</w:t>
            </w:r>
            <w:r w:rsidR="007E64D2" w:rsidRPr="0077128F">
              <w:rPr>
                <w:bCs/>
                <w:sz w:val="22"/>
                <w:szCs w:val="22"/>
              </w:rPr>
              <w:t>,</w:t>
            </w:r>
            <w:r w:rsidR="00F27B5F">
              <w:rPr>
                <w:bCs/>
                <w:sz w:val="22"/>
                <w:szCs w:val="22"/>
              </w:rPr>
              <w:t>860</w:t>
            </w:r>
          </w:p>
        </w:tc>
      </w:tr>
      <w:tr w:rsidR="0077128F" w:rsidRPr="0077128F" w14:paraId="79D4FB3C" w14:textId="15BCD226" w:rsidTr="0003415E">
        <w:trPr>
          <w:gridAfter w:val="1"/>
          <w:wAfter w:w="13" w:type="dxa"/>
          <w:trHeight w:val="300"/>
          <w:jc w:val="center"/>
        </w:trPr>
        <w:tc>
          <w:tcPr>
            <w:tcW w:w="2830" w:type="dxa"/>
            <w:shd w:val="clear" w:color="auto" w:fill="auto"/>
            <w:hideMark/>
          </w:tcPr>
          <w:p w14:paraId="48AB3148" w14:textId="77777777" w:rsidR="009E484F" w:rsidRPr="0077128F" w:rsidRDefault="009E484F" w:rsidP="009E484F">
            <w:pPr>
              <w:rPr>
                <w:sz w:val="22"/>
                <w:szCs w:val="22"/>
                <w:lang w:eastAsia="en-AU"/>
              </w:rPr>
            </w:pPr>
            <w:r w:rsidRPr="0077128F">
              <w:rPr>
                <w:sz w:val="22"/>
                <w:szCs w:val="22"/>
                <w:lang w:eastAsia="en-AU"/>
              </w:rPr>
              <w:t>Youth Advisory Council</w:t>
            </w:r>
          </w:p>
        </w:tc>
        <w:tc>
          <w:tcPr>
            <w:tcW w:w="2812" w:type="dxa"/>
            <w:shd w:val="clear" w:color="auto" w:fill="auto"/>
            <w:hideMark/>
          </w:tcPr>
          <w:p w14:paraId="6A8E80A7" w14:textId="49981C5B"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77EA7D47" w14:textId="7A708F59" w:rsidR="009E484F" w:rsidRPr="0077128F" w:rsidRDefault="008B2F59" w:rsidP="009A2312">
            <w:pPr>
              <w:jc w:val="center"/>
              <w:rPr>
                <w:bCs/>
                <w:sz w:val="22"/>
                <w:szCs w:val="22"/>
                <w:lang w:eastAsia="en-AU"/>
              </w:rPr>
            </w:pPr>
            <w:r w:rsidRPr="0077128F">
              <w:rPr>
                <w:bCs/>
                <w:sz w:val="22"/>
                <w:szCs w:val="22"/>
              </w:rPr>
              <w:t>$</w:t>
            </w:r>
            <w:r w:rsidR="00F27B5F">
              <w:rPr>
                <w:bCs/>
                <w:sz w:val="22"/>
                <w:szCs w:val="22"/>
              </w:rPr>
              <w:t>615</w:t>
            </w:r>
          </w:p>
        </w:tc>
        <w:tc>
          <w:tcPr>
            <w:tcW w:w="1681" w:type="dxa"/>
            <w:gridSpan w:val="2"/>
          </w:tcPr>
          <w:p w14:paraId="07D6B38E" w14:textId="2CFFE48A" w:rsidR="009E484F" w:rsidRPr="0077128F" w:rsidRDefault="002C658A" w:rsidP="002C658A">
            <w:pPr>
              <w:jc w:val="center"/>
              <w:rPr>
                <w:sz w:val="22"/>
                <w:szCs w:val="22"/>
                <w:lang w:eastAsia="en-AU"/>
              </w:rPr>
            </w:pPr>
            <w:r w:rsidRPr="0077128F">
              <w:rPr>
                <w:sz w:val="22"/>
                <w:szCs w:val="22"/>
                <w:lang w:eastAsia="en-AU"/>
              </w:rPr>
              <w:t>-</w:t>
            </w:r>
          </w:p>
        </w:tc>
      </w:tr>
    </w:tbl>
    <w:p w14:paraId="5ECABBD1" w14:textId="59E57B16" w:rsidR="001F0EA2" w:rsidRPr="00CA6C52" w:rsidRDefault="00015F44" w:rsidP="001F0EA2">
      <w:pPr>
        <w:pStyle w:val="Heading3"/>
        <w:numPr>
          <w:ilvl w:val="1"/>
          <w:numId w:val="1"/>
        </w:numPr>
        <w:spacing w:before="120"/>
        <w:rPr>
          <w:b w:val="0"/>
          <w:szCs w:val="24"/>
        </w:rPr>
      </w:pPr>
      <w:r>
        <w:rPr>
          <w:b w:val="0"/>
          <w:color w:val="000000" w:themeColor="text1"/>
          <w:szCs w:val="24"/>
        </w:rPr>
        <w:t>A p</w:t>
      </w:r>
      <w:r w:rsidR="001F0EA2" w:rsidRPr="00B242F4">
        <w:rPr>
          <w:b w:val="0"/>
          <w:color w:val="000000" w:themeColor="text1"/>
          <w:szCs w:val="24"/>
        </w:rPr>
        <w:t xml:space="preserve">ublic </w:t>
      </w:r>
      <w:r w:rsidR="001F0EA2" w:rsidRPr="00E074DF">
        <w:rPr>
          <w:b w:val="0"/>
          <w:color w:val="000000" w:themeColor="text1"/>
          <w:szCs w:val="24"/>
        </w:rPr>
        <w:t xml:space="preserve">servant </w:t>
      </w:r>
      <w:r w:rsidR="009B10E0" w:rsidRPr="00E074DF">
        <w:rPr>
          <w:b w:val="0"/>
          <w:color w:val="000000" w:themeColor="text1"/>
          <w:szCs w:val="24"/>
        </w:rPr>
        <w:t>who</w:t>
      </w:r>
      <w:r w:rsidR="001F0EA2" w:rsidRPr="00E074DF">
        <w:rPr>
          <w:b w:val="0"/>
          <w:color w:val="000000" w:themeColor="text1"/>
          <w:szCs w:val="24"/>
        </w:rPr>
        <w:t xml:space="preserve"> serve</w:t>
      </w:r>
      <w:r>
        <w:rPr>
          <w:b w:val="0"/>
          <w:color w:val="000000" w:themeColor="text1"/>
          <w:szCs w:val="24"/>
        </w:rPr>
        <w:t>s</w:t>
      </w:r>
      <w:r w:rsidR="001F0EA2" w:rsidRPr="00E074DF">
        <w:rPr>
          <w:b w:val="0"/>
          <w:color w:val="000000" w:themeColor="text1"/>
          <w:szCs w:val="24"/>
        </w:rPr>
        <w:t xml:space="preserve"> as a Part-time Public Office Holder </w:t>
      </w:r>
      <w:r>
        <w:rPr>
          <w:b w:val="0"/>
          <w:color w:val="000000" w:themeColor="text1"/>
          <w:szCs w:val="24"/>
        </w:rPr>
        <w:t>is</w:t>
      </w:r>
      <w:r w:rsidRPr="00E074DF">
        <w:rPr>
          <w:b w:val="0"/>
          <w:color w:val="000000" w:themeColor="text1"/>
          <w:szCs w:val="24"/>
        </w:rPr>
        <w:t xml:space="preserve"> </w:t>
      </w:r>
      <w:r w:rsidR="001F0EA2" w:rsidRPr="00E074DF">
        <w:rPr>
          <w:b w:val="0"/>
          <w:color w:val="000000" w:themeColor="text1"/>
          <w:szCs w:val="24"/>
        </w:rPr>
        <w:t>not entitled to receive remuneration, allowances or entitlements provided in this Determination, unless in exceptional circumstances</w:t>
      </w:r>
      <w:r w:rsidR="001F0EA2" w:rsidRPr="00CA6C52">
        <w:rPr>
          <w:b w:val="0"/>
          <w:szCs w:val="24"/>
        </w:rPr>
        <w:t>.</w:t>
      </w:r>
    </w:p>
    <w:p w14:paraId="22942841" w14:textId="77777777" w:rsidR="001F0EA2" w:rsidRDefault="001F0EA2" w:rsidP="001F0EA2">
      <w:pPr>
        <w:pStyle w:val="Heading3"/>
        <w:numPr>
          <w:ilvl w:val="1"/>
          <w:numId w:val="1"/>
        </w:numPr>
        <w:spacing w:before="120"/>
        <w:rPr>
          <w:b w:val="0"/>
          <w:szCs w:val="24"/>
        </w:rPr>
      </w:pPr>
      <w:r w:rsidRPr="00CA6C52">
        <w:rPr>
          <w:b w:val="0"/>
          <w:szCs w:val="24"/>
        </w:rPr>
        <w:t xml:space="preserve">The Chief Minister, Treasury and Economic Development Directorate </w:t>
      </w:r>
      <w:r>
        <w:rPr>
          <w:b w:val="0"/>
          <w:szCs w:val="24"/>
        </w:rPr>
        <w:t>will determine</w:t>
      </w:r>
      <w:r w:rsidRPr="00CA6C52">
        <w:rPr>
          <w:b w:val="0"/>
          <w:szCs w:val="24"/>
        </w:rPr>
        <w:t xml:space="preserve"> these exceptional circumstances.</w:t>
      </w:r>
    </w:p>
    <w:p w14:paraId="28D90B99" w14:textId="77777777" w:rsidR="001F0EA2" w:rsidRPr="00DE36C6" w:rsidRDefault="001F0EA2" w:rsidP="001F0EA2">
      <w:pPr>
        <w:pStyle w:val="Heading3"/>
        <w:numPr>
          <w:ilvl w:val="0"/>
          <w:numId w:val="0"/>
        </w:numPr>
        <w:spacing w:before="120"/>
      </w:pPr>
      <w:r>
        <w:t xml:space="preserve">3. </w:t>
      </w:r>
      <w:r>
        <w:tab/>
      </w:r>
      <w:r w:rsidRPr="00DE36C6">
        <w:t>Conditions of Payment of Daily Fees</w:t>
      </w:r>
      <w:r>
        <w:t xml:space="preserve"> (per diem)</w:t>
      </w:r>
      <w:r w:rsidRPr="00DE36C6">
        <w:t xml:space="preserve"> </w:t>
      </w:r>
    </w:p>
    <w:p w14:paraId="299EB916" w14:textId="77777777" w:rsidR="001F0EA2" w:rsidRPr="00D62589" w:rsidRDefault="001F0EA2" w:rsidP="001F0EA2">
      <w:pPr>
        <w:spacing w:before="120" w:after="60"/>
        <w:rPr>
          <w:b/>
        </w:rPr>
      </w:pPr>
      <w:r>
        <w:t>3.1</w:t>
      </w:r>
      <w:r>
        <w:tab/>
      </w:r>
      <w:r w:rsidRPr="00D62589">
        <w:t xml:space="preserve"> In this </w:t>
      </w:r>
      <w:r>
        <w:t xml:space="preserve">section: </w:t>
      </w:r>
    </w:p>
    <w:p w14:paraId="492F45ED" w14:textId="77777777" w:rsidR="001F0EA2" w:rsidRDefault="001F0EA2" w:rsidP="001F0EA2">
      <w:pPr>
        <w:tabs>
          <w:tab w:val="left" w:pos="1134"/>
        </w:tabs>
        <w:spacing w:before="120" w:after="60"/>
        <w:ind w:left="1134" w:hanging="414"/>
      </w:pPr>
      <w:r w:rsidRPr="00D62589">
        <w:t xml:space="preserve">(a) </w:t>
      </w:r>
      <w:r>
        <w:tab/>
      </w:r>
      <w:r w:rsidRPr="00D62589">
        <w:t xml:space="preserve">a reference to an </w:t>
      </w:r>
      <w:r>
        <w:t>‘</w:t>
      </w:r>
      <w:r w:rsidRPr="00D62589">
        <w:t>authority</w:t>
      </w:r>
      <w:r>
        <w:t>’</w:t>
      </w:r>
      <w:r w:rsidRPr="00D62589">
        <w:t xml:space="preserve"> is a reference to a commission, board, committee, tribunal or other body or office, the </w:t>
      </w:r>
      <w:r>
        <w:t>office holders</w:t>
      </w:r>
      <w:r w:rsidRPr="00D62589">
        <w:t xml:space="preserve"> of which are entitled to be paid daily fees referred to in this Determination; </w:t>
      </w:r>
    </w:p>
    <w:p w14:paraId="359A7322" w14:textId="77777777" w:rsidR="001F0EA2" w:rsidRDefault="001F0EA2" w:rsidP="001F0EA2">
      <w:pPr>
        <w:tabs>
          <w:tab w:val="left" w:pos="1134"/>
        </w:tabs>
        <w:spacing w:before="120" w:after="60"/>
        <w:ind w:left="1134" w:hanging="414"/>
      </w:pPr>
      <w:r w:rsidRPr="00D62589" w:rsidDel="00793B65">
        <w:rPr>
          <w:b/>
        </w:rPr>
        <w:t xml:space="preserve"> </w:t>
      </w:r>
      <w:r w:rsidRPr="00D62589">
        <w:t xml:space="preserve">(b) </w:t>
      </w:r>
      <w:r>
        <w:tab/>
      </w:r>
      <w:r w:rsidRPr="00D62589">
        <w:t xml:space="preserve">a reference to </w:t>
      </w:r>
      <w:r>
        <w:t>‘</w:t>
      </w:r>
      <w:r w:rsidRPr="00D62589">
        <w:t>business of the authority</w:t>
      </w:r>
      <w:r>
        <w:t>’</w:t>
      </w:r>
      <w:r w:rsidRPr="00D62589">
        <w:t xml:space="preserve"> means any business of the authority conducted by a</w:t>
      </w:r>
      <w:r>
        <w:t xml:space="preserve">n office holder </w:t>
      </w:r>
      <w:r w:rsidRPr="00D62589">
        <w:t xml:space="preserve">of the authority with the approval of the </w:t>
      </w:r>
      <w:r>
        <w:t>chairperson, the nominated presiding officer (if applicable) or the authorised secretariat</w:t>
      </w:r>
      <w:r w:rsidRPr="00D62589">
        <w:t>, other than attendance at a formal meeting</w:t>
      </w:r>
      <w:r>
        <w:t xml:space="preserve"> and official travel on a meeting day</w:t>
      </w:r>
      <w:r w:rsidRPr="00D62589">
        <w:t xml:space="preserve">; </w:t>
      </w:r>
    </w:p>
    <w:p w14:paraId="013FB79F" w14:textId="4A5D6F85" w:rsidR="001F0EA2" w:rsidRDefault="001F0EA2" w:rsidP="001F0EA2">
      <w:pPr>
        <w:tabs>
          <w:tab w:val="left" w:pos="1134"/>
        </w:tabs>
        <w:spacing w:before="120" w:after="60"/>
        <w:ind w:left="1134" w:hanging="414"/>
      </w:pPr>
      <w:r w:rsidRPr="00D62589">
        <w:lastRenderedPageBreak/>
        <w:t xml:space="preserve">(c) </w:t>
      </w:r>
      <w:r>
        <w:tab/>
        <w:t xml:space="preserve">‘normal preparation time’ means the time that an office holder of an authority ordinarily requires to prepare for a formal meeting of business of the authority. It can occur on either a day of a meeting/event/activity or on another day. </w:t>
      </w:r>
      <w:r w:rsidRPr="00C018B7">
        <w:rPr>
          <w:color w:val="000000" w:themeColor="text1"/>
        </w:rPr>
        <w:t xml:space="preserve">Preparation time spent by an office holder that the chairperson, nominated </w:t>
      </w:r>
      <w:r w:rsidR="005845A9" w:rsidRPr="00C018B7">
        <w:rPr>
          <w:color w:val="000000" w:themeColor="text1"/>
        </w:rPr>
        <w:t xml:space="preserve">presiding </w:t>
      </w:r>
      <w:r w:rsidRPr="00C018B7">
        <w:rPr>
          <w:color w:val="000000" w:themeColor="text1"/>
        </w:rPr>
        <w:t xml:space="preserve">officer (if applicable) or the authorised secretariat considers is excessive to normal preparation time may be treated as ‘business of the authority’;  </w:t>
      </w:r>
    </w:p>
    <w:p w14:paraId="04740131" w14:textId="77777777" w:rsidR="001F0EA2" w:rsidRDefault="001F0EA2" w:rsidP="001F0EA2">
      <w:pPr>
        <w:tabs>
          <w:tab w:val="left" w:pos="1134"/>
        </w:tabs>
        <w:spacing w:before="120" w:after="60"/>
        <w:ind w:left="1134" w:hanging="414"/>
      </w:pPr>
      <w:r w:rsidRPr="00D62589" w:rsidDel="00793B65">
        <w:rPr>
          <w:b/>
        </w:rPr>
        <w:t xml:space="preserve"> </w:t>
      </w:r>
      <w:r w:rsidRPr="00D62589">
        <w:t>(</w:t>
      </w:r>
      <w:r>
        <w:t>d</w:t>
      </w:r>
      <w:r w:rsidRPr="00D62589">
        <w:t xml:space="preserve">) </w:t>
      </w:r>
      <w:r>
        <w:tab/>
      </w:r>
      <w:r w:rsidRPr="00D62589">
        <w:t>the daily fee for a formal meeting includes a component to cover normal preparation time</w:t>
      </w:r>
      <w:r>
        <w:t>.</w:t>
      </w:r>
      <w:r w:rsidRPr="00D62589">
        <w:t xml:space="preserve"> </w:t>
      </w:r>
      <w:r>
        <w:t>W</w:t>
      </w:r>
      <w:r w:rsidRPr="00D62589">
        <w:t>here the chairperson</w:t>
      </w:r>
      <w:r>
        <w:t>, nominated presiding officer (if applicable) or the authorised secretariat</w:t>
      </w:r>
      <w:r w:rsidRPr="00D62589">
        <w:t xml:space="preserve"> of the authority considers it appropriate</w:t>
      </w:r>
      <w:r>
        <w:t>,</w:t>
      </w:r>
      <w:r w:rsidRPr="00D62589">
        <w:t xml:space="preserve"> that a period of preparation time beyond this warrants recognition, then the chairperson</w:t>
      </w:r>
      <w:r>
        <w:t xml:space="preserve">, nominated presiding officer (if applicable) or authorised secretariat </w:t>
      </w:r>
      <w:r w:rsidRPr="00D62589">
        <w:t xml:space="preserve">may determine that payment in accordance with the scheduled </w:t>
      </w:r>
      <w:r>
        <w:t xml:space="preserve">daily </w:t>
      </w:r>
      <w:r w:rsidRPr="00D62589">
        <w:t xml:space="preserve">fee shall be payable for such periods as </w:t>
      </w:r>
      <w:r>
        <w:t>‘</w:t>
      </w:r>
      <w:r w:rsidRPr="00D62589">
        <w:t>business of the authority</w:t>
      </w:r>
      <w:r>
        <w:t>’; and</w:t>
      </w:r>
    </w:p>
    <w:p w14:paraId="715E71A4" w14:textId="77777777" w:rsidR="001F0EA2" w:rsidRDefault="001F0EA2" w:rsidP="001F0EA2">
      <w:pPr>
        <w:spacing w:before="120" w:after="60"/>
        <w:ind w:left="720"/>
        <w:rPr>
          <w:sz w:val="18"/>
          <w:szCs w:val="18"/>
        </w:rPr>
      </w:pPr>
      <w:r>
        <w:rPr>
          <w:sz w:val="18"/>
          <w:szCs w:val="18"/>
        </w:rPr>
        <w:t>Example:</w:t>
      </w:r>
    </w:p>
    <w:p w14:paraId="4F3A98CC" w14:textId="77777777" w:rsidR="001F0EA2" w:rsidRPr="006D3DF5" w:rsidRDefault="001F0EA2" w:rsidP="001F0EA2">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16049A36" w14:textId="77777777" w:rsidR="001F0EA2" w:rsidRDefault="001F0EA2" w:rsidP="001F0EA2">
      <w:pPr>
        <w:tabs>
          <w:tab w:val="left" w:pos="1134"/>
        </w:tabs>
        <w:spacing w:before="120" w:after="60"/>
        <w:ind w:left="1134" w:hanging="414"/>
      </w:pPr>
      <w:r w:rsidRPr="00D62589">
        <w:t xml:space="preserve"> (</w:t>
      </w:r>
      <w:r>
        <w:t>e</w:t>
      </w:r>
      <w:r w:rsidRPr="00D62589">
        <w:t>)</w:t>
      </w:r>
      <w:r>
        <w:t xml:space="preserve"> </w:t>
      </w:r>
      <w:r>
        <w:tab/>
        <w:t>‘official travel time’ is the reasonable period, certified by the chairperson, the nominated presiding officer (if applicable) or the authorised secretariat, that an office holder spends travelling on official business away from the metropolitan area of the capital city or the environs of the town in which the office holder lives</w:t>
      </w:r>
      <w:r w:rsidRPr="00D62589">
        <w:t xml:space="preserve">. </w:t>
      </w:r>
      <w:r w:rsidRPr="00271336">
        <w:t xml:space="preserve"> </w:t>
      </w:r>
    </w:p>
    <w:p w14:paraId="2AADAEC9" w14:textId="6985FA7A" w:rsidR="00EE66E8" w:rsidRPr="00CF1A0E" w:rsidRDefault="001F0EA2" w:rsidP="00CF1A0E">
      <w:pPr>
        <w:tabs>
          <w:tab w:val="left" w:pos="1134"/>
        </w:tabs>
        <w:spacing w:before="120" w:after="60"/>
        <w:ind w:left="1134" w:hanging="414"/>
        <w:rPr>
          <w:b/>
        </w:rPr>
      </w:pPr>
      <w:r w:rsidRPr="00D62589">
        <w:t xml:space="preserve"> (</w:t>
      </w:r>
      <w:r>
        <w:t>f</w:t>
      </w:r>
      <w:r w:rsidRPr="00D62589">
        <w:t xml:space="preserve">) </w:t>
      </w:r>
      <w:r>
        <w:tab/>
      </w:r>
      <w:r w:rsidRPr="00271336">
        <w:t>The Tribunal considers that preparation time</w:t>
      </w:r>
      <w:r>
        <w:t xml:space="preserve"> and travel time are </w:t>
      </w:r>
      <w:r w:rsidRPr="00271336">
        <w:t>legitimate claim</w:t>
      </w:r>
      <w:r>
        <w:t>s</w:t>
      </w:r>
      <w:r w:rsidRPr="00271336">
        <w:t>.</w:t>
      </w:r>
    </w:p>
    <w:p w14:paraId="1E0EE7E2" w14:textId="77777777" w:rsidR="001F0EA2" w:rsidRPr="00B94655" w:rsidRDefault="001F0EA2" w:rsidP="001F0EA2">
      <w:pPr>
        <w:rPr>
          <w:u w:val="single"/>
        </w:rPr>
      </w:pPr>
      <w:r w:rsidRPr="00B94655">
        <w:rPr>
          <w:u w:val="single"/>
        </w:rPr>
        <w:t xml:space="preserve">Work </w:t>
      </w:r>
      <w:r>
        <w:rPr>
          <w:u w:val="single"/>
        </w:rPr>
        <w:t xml:space="preserve">periods </w:t>
      </w:r>
      <w:r w:rsidRPr="00B94655">
        <w:rPr>
          <w:u w:val="single"/>
        </w:rPr>
        <w:t xml:space="preserve">consisting of </w:t>
      </w:r>
      <w:r>
        <w:rPr>
          <w:u w:val="single"/>
        </w:rPr>
        <w:t xml:space="preserve">not </w:t>
      </w:r>
      <w:r w:rsidRPr="00B94655">
        <w:rPr>
          <w:u w:val="single"/>
        </w:rPr>
        <w:t>less than three hours</w:t>
      </w:r>
      <w:r>
        <w:rPr>
          <w:u w:val="single"/>
        </w:rPr>
        <w:t xml:space="preserve"> (formal meetings and business of the authority)</w:t>
      </w:r>
    </w:p>
    <w:p w14:paraId="3CE28CFD" w14:textId="77777777" w:rsidR="001F0EA2" w:rsidRPr="00D62589" w:rsidRDefault="001F0EA2" w:rsidP="001F0EA2">
      <w:pPr>
        <w:spacing w:before="120" w:after="60"/>
        <w:ind w:left="720" w:hanging="720"/>
        <w:rPr>
          <w:b/>
        </w:rPr>
      </w:pPr>
      <w:r>
        <w:t>3</w:t>
      </w:r>
      <w:r w:rsidRPr="00D62589">
        <w:t xml:space="preserve">.2 </w:t>
      </w:r>
      <w:r w:rsidRPr="00D62589">
        <w:tab/>
      </w:r>
      <w:r>
        <w:t>A Part-time H</w:t>
      </w:r>
      <w:r w:rsidRPr="00D62589">
        <w:t xml:space="preserve">older of a </w:t>
      </w:r>
      <w:r>
        <w:t>P</w:t>
      </w:r>
      <w:r w:rsidRPr="00D62589">
        <w:t xml:space="preserve">ublic </w:t>
      </w:r>
      <w:r>
        <w:t>O</w:t>
      </w:r>
      <w:r w:rsidRPr="00D62589">
        <w:t>ffice in an authority shall be paid a daily fee in respect of such period, not less than three hours, on any one day on which he or she attends a formal meeting of an authority, and/or is engaged on business of the authority, subje</w:t>
      </w:r>
      <w:r>
        <w:t>ct to the following conditions:</w:t>
      </w:r>
      <w:r w:rsidRPr="00D62589">
        <w:t xml:space="preserve"> </w:t>
      </w:r>
    </w:p>
    <w:p w14:paraId="5A478F1D" w14:textId="77777777" w:rsidR="001F0EA2" w:rsidRPr="00793B65" w:rsidRDefault="001F0EA2" w:rsidP="009C2F2E">
      <w:pPr>
        <w:pStyle w:val="ColorfulList-Accent11"/>
        <w:numPr>
          <w:ilvl w:val="0"/>
          <w:numId w:val="6"/>
        </w:numPr>
        <w:spacing w:before="120" w:after="60"/>
        <w:rPr>
          <w:b/>
        </w:rPr>
      </w:pPr>
      <w:r w:rsidRPr="00D62589">
        <w:t>the chairperson</w:t>
      </w:r>
      <w:r>
        <w:t xml:space="preserve">, </w:t>
      </w:r>
      <w:r w:rsidRPr="00D62589">
        <w:t>nominated presiding officer</w:t>
      </w:r>
      <w:r>
        <w:t xml:space="preserve"> (if applicable) or the authorised secretariat</w:t>
      </w:r>
      <w:r w:rsidRPr="00D62589">
        <w:t xml:space="preserve">, shall in each case certify whether the period of three hours has elapsed and in so certifying may have regard to reasonable </w:t>
      </w:r>
      <w:r>
        <w:t xml:space="preserve">preparation time and </w:t>
      </w:r>
      <w:r w:rsidRPr="00D62589">
        <w:t xml:space="preserve">travelling time incurred by an office holder; and </w:t>
      </w:r>
    </w:p>
    <w:p w14:paraId="064A3723" w14:textId="77777777" w:rsidR="001F0EA2" w:rsidRDefault="001F0EA2" w:rsidP="001F0EA2">
      <w:pPr>
        <w:tabs>
          <w:tab w:val="left" w:pos="1134"/>
        </w:tabs>
        <w:spacing w:before="120" w:after="60"/>
        <w:ind w:left="1134" w:hanging="414"/>
      </w:pPr>
      <w:r w:rsidRPr="00D62589">
        <w:t xml:space="preserve">(b) </w:t>
      </w:r>
      <w:r>
        <w:tab/>
      </w:r>
      <w:r w:rsidRPr="00D62589">
        <w:t>the maximum payment in respect of any one day shall</w:t>
      </w:r>
      <w:r>
        <w:t xml:space="preserve"> be the appropriate daily fee. </w:t>
      </w:r>
    </w:p>
    <w:p w14:paraId="6831E6E5" w14:textId="77777777" w:rsidR="001F0EA2" w:rsidRDefault="001F0EA2" w:rsidP="001F0EA2">
      <w:pPr>
        <w:spacing w:before="120" w:after="60"/>
        <w:ind w:left="720"/>
        <w:rPr>
          <w:sz w:val="18"/>
          <w:szCs w:val="18"/>
        </w:rPr>
      </w:pPr>
      <w:r>
        <w:rPr>
          <w:sz w:val="18"/>
          <w:szCs w:val="18"/>
        </w:rPr>
        <w:t>Example:</w:t>
      </w:r>
    </w:p>
    <w:p w14:paraId="5D73CD56" w14:textId="77777777" w:rsidR="001F0EA2" w:rsidRPr="006D3DF5" w:rsidRDefault="001F0EA2" w:rsidP="001F0EA2">
      <w:pPr>
        <w:spacing w:before="120" w:after="60"/>
        <w:ind w:left="720"/>
        <w:rPr>
          <w:sz w:val="18"/>
          <w:szCs w:val="18"/>
        </w:rPr>
      </w:pPr>
      <w:r>
        <w:rPr>
          <w:sz w:val="18"/>
          <w:szCs w:val="18"/>
        </w:rPr>
        <w:t>A formal one hour committee meeting is scheduled. The matter to be discussed at the meeting is complex. A committee member undertakes three hours of preparation time. The total time commitment is four hours, so the committee member would be eligible for the daily fee.</w:t>
      </w:r>
    </w:p>
    <w:p w14:paraId="3E993688" w14:textId="77777777" w:rsidR="001F0EA2" w:rsidRPr="00B94655" w:rsidRDefault="001F0EA2" w:rsidP="001F0EA2">
      <w:pPr>
        <w:spacing w:before="120" w:after="60"/>
        <w:ind w:left="709"/>
        <w:rPr>
          <w:u w:val="single"/>
        </w:rPr>
      </w:pPr>
      <w:r w:rsidRPr="00B94655">
        <w:rPr>
          <w:u w:val="single"/>
        </w:rPr>
        <w:t xml:space="preserve">Work </w:t>
      </w:r>
      <w:r>
        <w:rPr>
          <w:u w:val="single"/>
        </w:rPr>
        <w:t xml:space="preserve">periods </w:t>
      </w:r>
      <w:r w:rsidRPr="00B94655">
        <w:rPr>
          <w:u w:val="single"/>
        </w:rPr>
        <w:t>consisting of less than three hours</w:t>
      </w:r>
      <w:r>
        <w:rPr>
          <w:u w:val="single"/>
        </w:rPr>
        <w:t xml:space="preserve"> (formal meetings and business of the authority)</w:t>
      </w:r>
    </w:p>
    <w:p w14:paraId="16CDD487" w14:textId="77777777" w:rsidR="001F0EA2" w:rsidRPr="00D62589" w:rsidRDefault="001F0EA2" w:rsidP="001F0EA2">
      <w:pPr>
        <w:spacing w:before="120" w:after="60"/>
        <w:ind w:left="720" w:hanging="720"/>
        <w:rPr>
          <w:b/>
        </w:rPr>
      </w:pPr>
      <w:r>
        <w:t>3</w:t>
      </w:r>
      <w:r w:rsidRPr="00D62589">
        <w:t xml:space="preserve">.3 </w:t>
      </w:r>
      <w:r w:rsidRPr="00D62589">
        <w:tab/>
      </w:r>
      <w:r>
        <w:t>A Part-time Holder of a Public O</w:t>
      </w:r>
      <w:r w:rsidRPr="00D62589">
        <w:t xml:space="preserve">ffice may be paid in respect of less than three hours </w:t>
      </w:r>
      <w:r>
        <w:t xml:space="preserve">for </w:t>
      </w:r>
      <w:r w:rsidRPr="00D62589">
        <w:t xml:space="preserve">formal meetings </w:t>
      </w:r>
      <w:r>
        <w:t xml:space="preserve">and/or on business of the authority, </w:t>
      </w:r>
      <w:r w:rsidRPr="00D62589">
        <w:t>subje</w:t>
      </w:r>
      <w:r>
        <w:t>ct to the following conditions:</w:t>
      </w:r>
      <w:r w:rsidRPr="00D62589">
        <w:t xml:space="preserve"> </w:t>
      </w:r>
    </w:p>
    <w:p w14:paraId="715EFFB4" w14:textId="77777777" w:rsidR="001F0EA2" w:rsidRPr="00793B65" w:rsidRDefault="001F0EA2" w:rsidP="009C2F2E">
      <w:pPr>
        <w:pStyle w:val="ColorfulList-Accent11"/>
        <w:numPr>
          <w:ilvl w:val="0"/>
          <w:numId w:val="7"/>
        </w:numPr>
        <w:tabs>
          <w:tab w:val="left" w:pos="1080"/>
        </w:tabs>
        <w:spacing w:before="120" w:after="60"/>
        <w:rPr>
          <w:b/>
        </w:rPr>
      </w:pPr>
      <w:r w:rsidRPr="00D62589">
        <w:lastRenderedPageBreak/>
        <w:t>for formal meetings</w:t>
      </w:r>
      <w:r>
        <w:t>,</w:t>
      </w:r>
      <w:r w:rsidRPr="00D62589">
        <w:t xml:space="preserve"> aggregating less than tw</w:t>
      </w:r>
      <w:r>
        <w:t>o hours, an amount equal to two</w:t>
      </w:r>
      <w:r>
        <w:noBreakHyphen/>
      </w:r>
      <w:r w:rsidRPr="00D62589">
        <w:t xml:space="preserve">fifths of the daily fee; </w:t>
      </w:r>
    </w:p>
    <w:p w14:paraId="6484933A" w14:textId="77777777" w:rsidR="001F0EA2" w:rsidRPr="00D62589" w:rsidRDefault="001F0EA2" w:rsidP="001F0EA2">
      <w:pPr>
        <w:tabs>
          <w:tab w:val="left" w:pos="1080"/>
        </w:tabs>
        <w:spacing w:before="120" w:after="60"/>
        <w:ind w:left="1080" w:hanging="371"/>
        <w:rPr>
          <w:b/>
        </w:rPr>
      </w:pPr>
      <w:r w:rsidRPr="00D62589">
        <w:t xml:space="preserve">(b) </w:t>
      </w:r>
      <w:r>
        <w:tab/>
      </w:r>
      <w:r w:rsidRPr="00D62589">
        <w:t xml:space="preserve">for formal meetings, or business of the authority on the day of the meeting, of two hours or more, but less than three hours on any one day, an amount equal to three-fifths of the daily fee; </w:t>
      </w:r>
    </w:p>
    <w:p w14:paraId="4D10F535" w14:textId="77777777" w:rsidR="001F0EA2" w:rsidRPr="00D62589" w:rsidRDefault="001F0EA2" w:rsidP="001F0EA2">
      <w:pPr>
        <w:tabs>
          <w:tab w:val="left" w:pos="1080"/>
        </w:tabs>
        <w:spacing w:before="120" w:after="60"/>
        <w:ind w:left="1080" w:hanging="371"/>
        <w:rPr>
          <w:b/>
        </w:rPr>
      </w:pPr>
      <w:r w:rsidRPr="00D62589">
        <w:t xml:space="preserve">(c) </w:t>
      </w:r>
      <w:r>
        <w:tab/>
      </w:r>
      <w:r w:rsidRPr="00D62589">
        <w:t xml:space="preserve">the maximum payment in respect of any one day shall be the appropriate daily fee; </w:t>
      </w:r>
    </w:p>
    <w:p w14:paraId="1E9BC3A1" w14:textId="77777777" w:rsidR="001F0EA2" w:rsidRPr="00D62589" w:rsidRDefault="001F0EA2" w:rsidP="001F0EA2">
      <w:pPr>
        <w:tabs>
          <w:tab w:val="left" w:pos="1440"/>
        </w:tabs>
        <w:spacing w:before="120" w:after="60"/>
        <w:ind w:left="1080" w:hanging="371"/>
        <w:rPr>
          <w:b/>
        </w:rPr>
      </w:pPr>
      <w:r w:rsidRPr="00D62589">
        <w:t xml:space="preserve">(d) </w:t>
      </w:r>
      <w:r>
        <w:t xml:space="preserve"> </w:t>
      </w:r>
      <w:r w:rsidRPr="00D62589">
        <w:t>eligibility for each payment shall be certified by the chairperson</w:t>
      </w:r>
      <w:r>
        <w:t xml:space="preserve">, </w:t>
      </w:r>
      <w:r w:rsidRPr="00D62589">
        <w:t xml:space="preserve">nominated presiding officer </w:t>
      </w:r>
      <w:r>
        <w:t xml:space="preserve">(if applicable) or the authorised secretariat, </w:t>
      </w:r>
      <w:r w:rsidRPr="00D62589">
        <w:t>and in so certifying the chairperson</w:t>
      </w:r>
      <w:r>
        <w:t xml:space="preserve">, presiding officer (if applicable) or the authorised secretariat </w:t>
      </w:r>
      <w:r w:rsidRPr="00D62589">
        <w:t xml:space="preserve">may have regard to reasonable travelling time; and </w:t>
      </w:r>
    </w:p>
    <w:p w14:paraId="58ACB501" w14:textId="77777777" w:rsidR="001F0EA2" w:rsidRDefault="001F0EA2" w:rsidP="001F0EA2">
      <w:pPr>
        <w:spacing w:before="120" w:after="60"/>
        <w:ind w:left="1080" w:hanging="371"/>
      </w:pPr>
      <w:r w:rsidRPr="00D62589">
        <w:t xml:space="preserve">(e) </w:t>
      </w:r>
      <w:r>
        <w:tab/>
      </w:r>
      <w:r w:rsidRPr="00D62589">
        <w:t xml:space="preserve">preparation time shall only be included in accordance with </w:t>
      </w:r>
      <w:r>
        <w:t>3</w:t>
      </w:r>
      <w:r w:rsidRPr="00D62589">
        <w:t xml:space="preserve">.1. </w:t>
      </w:r>
    </w:p>
    <w:p w14:paraId="74A8C612" w14:textId="77777777" w:rsidR="001F0EA2" w:rsidRDefault="001F0EA2" w:rsidP="001F0EA2">
      <w:pPr>
        <w:spacing w:before="120" w:after="60"/>
        <w:ind w:left="720"/>
        <w:rPr>
          <w:sz w:val="18"/>
          <w:szCs w:val="18"/>
        </w:rPr>
      </w:pPr>
      <w:r>
        <w:rPr>
          <w:sz w:val="18"/>
          <w:szCs w:val="18"/>
        </w:rPr>
        <w:t xml:space="preserve">Examples: </w:t>
      </w:r>
    </w:p>
    <w:p w14:paraId="09C39129" w14:textId="77777777" w:rsidR="001F0EA2" w:rsidRPr="006D3DF5" w:rsidRDefault="001F0EA2" w:rsidP="001F0EA2">
      <w:pPr>
        <w:spacing w:before="120" w:after="60"/>
        <w:ind w:left="720"/>
        <w:rPr>
          <w:sz w:val="18"/>
          <w:szCs w:val="18"/>
        </w:rPr>
      </w:pPr>
      <w:r>
        <w:rPr>
          <w:sz w:val="18"/>
          <w:szCs w:val="18"/>
        </w:rPr>
        <w:t>A formal one hour committee meeting is scheduled. No preparation time was required. The reasonable travelling time was 30 minutes. The total time commitment is one hour and 30 minutes. The committee member would be eligible for two-fifths of the daily fee.</w:t>
      </w:r>
    </w:p>
    <w:p w14:paraId="2EA485AC" w14:textId="77777777" w:rsidR="001F0EA2" w:rsidRPr="006D3DF5" w:rsidRDefault="001F0EA2" w:rsidP="001F0EA2">
      <w:pPr>
        <w:spacing w:before="120" w:after="60"/>
        <w:ind w:left="720"/>
        <w:rPr>
          <w:sz w:val="18"/>
          <w:szCs w:val="18"/>
        </w:rPr>
      </w:pPr>
      <w:r>
        <w:rPr>
          <w:sz w:val="18"/>
          <w:szCs w:val="18"/>
        </w:rPr>
        <w:t xml:space="preserve">A two hour committee event is scheduled and classified as ‘business of the authority’. No preparation time was required. The reasonable travelling time was 30 minutes. The total time commitment is two hours and </w:t>
      </w:r>
      <w:r>
        <w:rPr>
          <w:sz w:val="18"/>
          <w:szCs w:val="18"/>
        </w:rPr>
        <w:br/>
        <w:t>30 minutes. The committee member would be eligible for three-fifths of the daily fee.</w:t>
      </w:r>
    </w:p>
    <w:p w14:paraId="01730F08" w14:textId="11A3E2F3" w:rsidR="001F0EA2" w:rsidRPr="00B94655" w:rsidRDefault="001F0EA2" w:rsidP="001F0EA2">
      <w:pPr>
        <w:rPr>
          <w:u w:val="single"/>
        </w:rPr>
      </w:pPr>
      <w:r w:rsidRPr="00B94655">
        <w:rPr>
          <w:u w:val="single"/>
        </w:rPr>
        <w:t xml:space="preserve">Work </w:t>
      </w:r>
      <w:r>
        <w:rPr>
          <w:u w:val="single"/>
        </w:rPr>
        <w:t xml:space="preserve">aggregate periods </w:t>
      </w:r>
      <w:r w:rsidRPr="00B94655">
        <w:rPr>
          <w:u w:val="single"/>
        </w:rPr>
        <w:t>consisting of less than three hours</w:t>
      </w:r>
      <w:r>
        <w:rPr>
          <w:u w:val="single"/>
        </w:rPr>
        <w:t xml:space="preserve"> (business of the authority)</w:t>
      </w:r>
    </w:p>
    <w:p w14:paraId="36144F58" w14:textId="77777777" w:rsidR="001F0EA2" w:rsidRDefault="001F0EA2" w:rsidP="001F0EA2">
      <w:pPr>
        <w:spacing w:before="120" w:after="60"/>
        <w:ind w:left="709" w:hanging="709"/>
      </w:pPr>
      <w:r>
        <w:t>3</w:t>
      </w:r>
      <w:r w:rsidRPr="00D62589">
        <w:t xml:space="preserve">.4 </w:t>
      </w:r>
      <w:r w:rsidRPr="00D62589">
        <w:tab/>
        <w:t xml:space="preserve">A </w:t>
      </w:r>
      <w:r>
        <w:t>Part-time Holder of a Public O</w:t>
      </w:r>
      <w:r w:rsidRPr="00D62589">
        <w:t xml:space="preserve">ffice may also be paid a daily fee in respect of aggregate periods </w:t>
      </w:r>
      <w:r>
        <w:t xml:space="preserve">associated with </w:t>
      </w:r>
      <w:r w:rsidRPr="00D62589">
        <w:t xml:space="preserve">business of the authority </w:t>
      </w:r>
      <w:r>
        <w:t>which is</w:t>
      </w:r>
      <w:r w:rsidRPr="00D62589">
        <w:t xml:space="preserve"> less than three hours undertaken on behalf of the authority, subje</w:t>
      </w:r>
      <w:r>
        <w:t>ct to the following conditions:</w:t>
      </w:r>
      <w:r w:rsidRPr="00D62589">
        <w:t xml:space="preserve"> </w:t>
      </w:r>
      <w:r>
        <w:br/>
      </w:r>
      <w:r w:rsidRPr="00D62589">
        <w:t xml:space="preserve">(a) individual periods of business must be on other than formal meeting days and each period must be for a minimum of one hour; </w:t>
      </w:r>
      <w:r>
        <w:br/>
      </w:r>
      <w:r w:rsidRPr="00D62589">
        <w:t xml:space="preserve">(b) to attract payment of a daily fee, aggregated periods shall total at least five hours; </w:t>
      </w:r>
      <w:r>
        <w:br/>
      </w:r>
      <w:r w:rsidRPr="00D62589">
        <w:t xml:space="preserve">(c) the maximum period in respect of any one day shall be the appropriate daily fee; </w:t>
      </w:r>
      <w:r>
        <w:br/>
      </w:r>
      <w:r w:rsidRPr="00D62589">
        <w:t>(d) eligibility for each payment shall be certified by the chairperson</w:t>
      </w:r>
      <w:r>
        <w:t>, nominated presiding officer (if applicable) or the authorised secretariat</w:t>
      </w:r>
      <w:r w:rsidRPr="00D62589">
        <w:t>, and in so certifying the chairperson</w:t>
      </w:r>
      <w:r>
        <w:t xml:space="preserve">, nominated presiding officer (if applicable) or the authorised secretariat </w:t>
      </w:r>
      <w:r w:rsidRPr="00D62589">
        <w:t>may have regard to reasonable travelling time</w:t>
      </w:r>
      <w:r>
        <w:t xml:space="preserve"> incurred by an office holder</w:t>
      </w:r>
      <w:r w:rsidRPr="00D62589">
        <w:t xml:space="preserve">; and </w:t>
      </w:r>
      <w:r>
        <w:br/>
      </w:r>
      <w:r w:rsidRPr="00D62589">
        <w:t xml:space="preserve">(e) preparation time shall only be included in accordance with </w:t>
      </w:r>
      <w:r>
        <w:t>3</w:t>
      </w:r>
      <w:r w:rsidRPr="00D62589">
        <w:t xml:space="preserve">.1. </w:t>
      </w:r>
    </w:p>
    <w:p w14:paraId="4434A79B" w14:textId="77777777" w:rsidR="001F0EA2" w:rsidRDefault="001F0EA2" w:rsidP="001F0EA2">
      <w:pPr>
        <w:spacing w:before="120" w:after="60"/>
        <w:ind w:left="720"/>
        <w:rPr>
          <w:sz w:val="18"/>
          <w:szCs w:val="18"/>
        </w:rPr>
      </w:pPr>
      <w:r>
        <w:rPr>
          <w:sz w:val="18"/>
          <w:szCs w:val="18"/>
        </w:rPr>
        <w:t xml:space="preserve">Examples: </w:t>
      </w:r>
    </w:p>
    <w:p w14:paraId="330EB2EF" w14:textId="77777777" w:rsidR="001F0EA2" w:rsidRPr="006D3DF5" w:rsidRDefault="001F0EA2" w:rsidP="001F0EA2">
      <w:pPr>
        <w:spacing w:before="120" w:after="60"/>
        <w:ind w:left="720"/>
        <w:rPr>
          <w:sz w:val="18"/>
          <w:szCs w:val="18"/>
        </w:rPr>
      </w:pPr>
      <w:r>
        <w:rPr>
          <w:sz w:val="18"/>
          <w:szCs w:val="18"/>
        </w:rPr>
        <w:t>A committee member attends a one hour committee event over four days which is not a formal meeting day. The event is classified as ‘business of the authority’. No preparation time was required. The reasonable travelling time for each day was 30 minutes. The total time commitment is six hours. The committee member would be eligible for the daily fee.</w:t>
      </w:r>
    </w:p>
    <w:p w14:paraId="55F35B8E" w14:textId="77777777" w:rsidR="001F0EA2" w:rsidRDefault="001F0EA2" w:rsidP="001F0EA2">
      <w:pPr>
        <w:spacing w:before="120" w:after="60"/>
        <w:ind w:left="720"/>
        <w:rPr>
          <w:sz w:val="18"/>
          <w:szCs w:val="18"/>
        </w:rPr>
      </w:pPr>
      <w:r>
        <w:rPr>
          <w:sz w:val="18"/>
          <w:szCs w:val="18"/>
        </w:rPr>
        <w:t>A committee member attends a one hour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 If the member had another 30 minutes, they would be eligible for the daily fee.</w:t>
      </w:r>
    </w:p>
    <w:p w14:paraId="740C4387" w14:textId="77777777" w:rsidR="001F0EA2" w:rsidRPr="00975F2B" w:rsidRDefault="001F0EA2" w:rsidP="001F0EA2">
      <w:pPr>
        <w:spacing w:before="120" w:after="60"/>
        <w:ind w:left="720" w:hanging="11"/>
        <w:rPr>
          <w:u w:val="single"/>
        </w:rPr>
      </w:pPr>
      <w:r w:rsidRPr="00975F2B">
        <w:rPr>
          <w:u w:val="single"/>
        </w:rPr>
        <w:t>Cancellation fee</w:t>
      </w:r>
    </w:p>
    <w:p w14:paraId="1587964B" w14:textId="77777777" w:rsidR="001F0EA2" w:rsidRPr="00975F2B" w:rsidRDefault="001F0EA2" w:rsidP="001F0EA2">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t>with less than five working day</w:t>
      </w:r>
      <w:r w:rsidRPr="00975F2B">
        <w:t>s</w:t>
      </w:r>
      <w:r>
        <w:t>’</w:t>
      </w:r>
      <w:r w:rsidRPr="00975F2B">
        <w:t xml:space="preserve"> notice.</w:t>
      </w:r>
    </w:p>
    <w:p w14:paraId="0D9D85A7" w14:textId="77777777" w:rsidR="001F0EA2" w:rsidRPr="00294FE9" w:rsidRDefault="001F0EA2" w:rsidP="001F0EA2">
      <w:pPr>
        <w:pStyle w:val="Heading3"/>
        <w:numPr>
          <w:ilvl w:val="0"/>
          <w:numId w:val="0"/>
        </w:numPr>
        <w:spacing w:before="120"/>
        <w:ind w:left="720" w:hanging="720"/>
      </w:pPr>
      <w:r w:rsidRPr="00294FE9">
        <w:lastRenderedPageBreak/>
        <w:t xml:space="preserve">4. </w:t>
      </w:r>
      <w:r w:rsidRPr="00294FE9">
        <w:tab/>
        <w:t xml:space="preserve">Salary Packaging </w:t>
      </w:r>
    </w:p>
    <w:p w14:paraId="6F1D194D" w14:textId="1916D974" w:rsidR="001F0EA2" w:rsidRDefault="001F0EA2" w:rsidP="001F0EA2">
      <w:pPr>
        <w:spacing w:before="120" w:after="60"/>
        <w:ind w:left="709" w:hanging="709"/>
      </w:pPr>
      <w:r>
        <w:t>4</w:t>
      </w:r>
      <w:r w:rsidRPr="00D62589">
        <w:t xml:space="preserve">.1 </w:t>
      </w:r>
      <w:r w:rsidRPr="00D62589">
        <w:tab/>
        <w:t xml:space="preserve">Subject to the following conditions, a person holding an office mentioned in </w:t>
      </w:r>
      <w:r>
        <w:t xml:space="preserve">Table 1 </w:t>
      </w:r>
      <w:r>
        <w:br/>
        <w:t>of this D</w:t>
      </w:r>
      <w:r w:rsidRPr="00D62589">
        <w:t xml:space="preserve">etermination may elect to take remuneration shown in Column 3 of </w:t>
      </w:r>
      <w:r>
        <w:t xml:space="preserve">Table 1 </w:t>
      </w:r>
      <w:r>
        <w:br/>
      </w:r>
      <w:r w:rsidRPr="00D62589">
        <w:t xml:space="preserve">as salary or take a combination of salary and other benefits best suited to </w:t>
      </w:r>
      <w:r>
        <w:t>their</w:t>
      </w:r>
      <w:r w:rsidRPr="00D62589">
        <w:t xml:space="preserve"> </w:t>
      </w:r>
      <w:r>
        <w:br/>
      </w:r>
      <w:r w:rsidRPr="00D62589">
        <w:t xml:space="preserve">personal needs and preferences. </w:t>
      </w:r>
    </w:p>
    <w:p w14:paraId="4A60A3AC" w14:textId="77777777" w:rsidR="001F0EA2" w:rsidRPr="00D62589" w:rsidRDefault="001F0EA2" w:rsidP="001F0EA2">
      <w:pPr>
        <w:spacing w:before="120" w:after="60"/>
        <w:ind w:left="709" w:hanging="709"/>
      </w:pPr>
      <w:r>
        <w:t>4</w:t>
      </w:r>
      <w:r w:rsidRPr="00D62589">
        <w:t>.2</w:t>
      </w:r>
      <w:r w:rsidRPr="00D62589">
        <w:tab/>
      </w:r>
      <w:r>
        <w:t xml:space="preserve">Salary packaging must </w:t>
      </w:r>
      <w:r w:rsidRPr="00D62589">
        <w:t>be consistent with taxation laws and guidelines issued by the Australian Taxation Office.</w:t>
      </w:r>
    </w:p>
    <w:p w14:paraId="7873CB55" w14:textId="77777777" w:rsidR="001F0EA2" w:rsidRPr="00D62589" w:rsidRDefault="001F0EA2" w:rsidP="001F0EA2">
      <w:pPr>
        <w:spacing w:before="120" w:after="60"/>
        <w:ind w:left="720" w:hanging="720"/>
      </w:pPr>
      <w:r>
        <w:t>4</w:t>
      </w:r>
      <w:r w:rsidRPr="00D62589">
        <w:t xml:space="preserve">.3 </w:t>
      </w:r>
      <w:r w:rsidRPr="00D62589">
        <w:tab/>
      </w:r>
      <w:r>
        <w:t xml:space="preserve">Any salary packaging policy and/or procedures </w:t>
      </w:r>
      <w:r w:rsidRPr="00D62589">
        <w:t xml:space="preserve">issued </w:t>
      </w:r>
      <w:r>
        <w:t>for the ACT Public Service</w:t>
      </w:r>
      <w:r w:rsidRPr="00D62589">
        <w:t xml:space="preserve">, with up to 100% of the relevant remuneration shown in Column 3 of </w:t>
      </w:r>
      <w:r>
        <w:t xml:space="preserve">Table 1 </w:t>
      </w:r>
      <w:r w:rsidRPr="00D62589">
        <w:t xml:space="preserve">being taken as benefits and related costs such as fringe benefits tax. </w:t>
      </w:r>
    </w:p>
    <w:p w14:paraId="0D4C7185" w14:textId="77777777" w:rsidR="001F0EA2" w:rsidRPr="00D62589" w:rsidRDefault="001F0EA2" w:rsidP="001F0EA2">
      <w:pPr>
        <w:spacing w:before="120" w:after="60"/>
        <w:ind w:left="720" w:hanging="720"/>
      </w:pPr>
      <w:r>
        <w:t>4</w:t>
      </w:r>
      <w:r w:rsidRPr="00D62589">
        <w:t xml:space="preserve">.4 </w:t>
      </w:r>
      <w:r w:rsidRPr="00D62589">
        <w:tab/>
      </w:r>
      <w:r>
        <w:t>Salary packaging must</w:t>
      </w:r>
      <w:r w:rsidRPr="00BF6FC8">
        <w:t xml:space="preserve"> be administered </w:t>
      </w:r>
      <w:r>
        <w:t>without</w:t>
      </w:r>
      <w:r w:rsidRPr="00D62589" w:rsidDel="00380585">
        <w:t xml:space="preserve"> </w:t>
      </w:r>
      <w:r w:rsidRPr="00D62589">
        <w:t xml:space="preserve">additional cost to the </w:t>
      </w:r>
      <w:r>
        <w:t xml:space="preserve">employer and </w:t>
      </w:r>
      <w:r w:rsidRPr="00D62589">
        <w:t xml:space="preserve">any fringe benefits tax associated with the provision of a benefit </w:t>
      </w:r>
      <w:r>
        <w:t>must</w:t>
      </w:r>
      <w:r w:rsidRPr="00D62589">
        <w:t xml:space="preserve"> be included in the salary package. </w:t>
      </w:r>
    </w:p>
    <w:p w14:paraId="48ABB5AF" w14:textId="77777777" w:rsidR="001F0EA2" w:rsidRDefault="001F0EA2" w:rsidP="001F0EA2">
      <w:pPr>
        <w:spacing w:before="120" w:after="60"/>
        <w:ind w:left="720" w:hanging="720"/>
      </w:pPr>
      <w:r>
        <w:t>4</w:t>
      </w:r>
      <w:r w:rsidRPr="00D62589">
        <w:t xml:space="preserve">.5 </w:t>
      </w:r>
      <w:r w:rsidRPr="00D62589">
        <w:tab/>
      </w:r>
      <w:r>
        <w:t>S</w:t>
      </w:r>
      <w:r w:rsidRPr="00D62589">
        <w:t xml:space="preserve">alary for superannuation purposes of each person holding a Part-time Public Office is </w:t>
      </w:r>
      <w:r>
        <w:t xml:space="preserve">not </w:t>
      </w:r>
      <w:r w:rsidRPr="00D62589">
        <w:t xml:space="preserve">affected by salary packaging. </w:t>
      </w:r>
    </w:p>
    <w:p w14:paraId="7E65E784" w14:textId="77777777" w:rsidR="001F0EA2" w:rsidRPr="00EA1A9E" w:rsidRDefault="001F0EA2" w:rsidP="001F0EA2">
      <w:pPr>
        <w:pStyle w:val="Heading3"/>
        <w:numPr>
          <w:ilvl w:val="0"/>
          <w:numId w:val="0"/>
        </w:numPr>
        <w:spacing w:before="120"/>
        <w:ind w:left="720" w:hanging="720"/>
      </w:pPr>
      <w:r>
        <w:t>5</w:t>
      </w:r>
      <w:r w:rsidRPr="00294FE9">
        <w:t xml:space="preserve">. </w:t>
      </w:r>
      <w:r w:rsidRPr="00294FE9">
        <w:tab/>
      </w:r>
      <w:r w:rsidRPr="0040603C">
        <w:rPr>
          <w:rFonts w:cs="Arial"/>
          <w:szCs w:val="26"/>
        </w:rPr>
        <w:t>Employer’s superannuation contribution</w:t>
      </w:r>
      <w:r>
        <w:t xml:space="preserve"> </w:t>
      </w:r>
    </w:p>
    <w:p w14:paraId="266FB734" w14:textId="66F2A6C8" w:rsidR="001F0EA2" w:rsidRPr="008879E2" w:rsidRDefault="001F0EA2" w:rsidP="001F0EA2">
      <w:pPr>
        <w:spacing w:before="120" w:after="60"/>
        <w:ind w:left="709" w:hanging="709"/>
        <w:rPr>
          <w:color w:val="000000" w:themeColor="text1"/>
          <w:szCs w:val="24"/>
          <w:lang w:val="en-US"/>
        </w:rPr>
      </w:pPr>
      <w:r>
        <w:t>5.1</w:t>
      </w:r>
      <w:r w:rsidRPr="00D62589">
        <w:t xml:space="preserve"> </w:t>
      </w:r>
      <w:r w:rsidRPr="00D62589">
        <w:tab/>
      </w:r>
      <w:r>
        <w:rPr>
          <w:szCs w:val="24"/>
        </w:rPr>
        <w:t xml:space="preserve">A person, appointed to an </w:t>
      </w:r>
      <w:r w:rsidRPr="008879E2">
        <w:rPr>
          <w:color w:val="000000" w:themeColor="text1"/>
          <w:szCs w:val="24"/>
        </w:rPr>
        <w:t>office</w:t>
      </w:r>
      <w:r w:rsidR="00BE5B36" w:rsidRPr="008879E2">
        <w:rPr>
          <w:color w:val="000000" w:themeColor="text1"/>
          <w:szCs w:val="24"/>
        </w:rPr>
        <w:t xml:space="preserve"> listed</w:t>
      </w:r>
      <w:r w:rsidRPr="008879E2">
        <w:rPr>
          <w:color w:val="000000" w:themeColor="text1"/>
          <w:szCs w:val="24"/>
        </w:rPr>
        <w:t xml:space="preserve"> in clause 2 of this Determination, is only eligible for the employer’s superannuation contribution </w:t>
      </w:r>
      <w:r w:rsidRPr="008879E2">
        <w:rPr>
          <w:color w:val="000000" w:themeColor="text1"/>
          <w:szCs w:val="24"/>
          <w:lang w:val="en-US"/>
        </w:rPr>
        <w:t xml:space="preserve">if their </w:t>
      </w:r>
      <w:r w:rsidRPr="008879E2">
        <w:rPr>
          <w:color w:val="000000" w:themeColor="text1"/>
          <w:szCs w:val="24"/>
        </w:rPr>
        <w:t>superannuation</w:t>
      </w:r>
      <w:r w:rsidRPr="008879E2">
        <w:rPr>
          <w:color w:val="000000" w:themeColor="text1"/>
          <w:szCs w:val="24"/>
          <w:lang w:val="en-US"/>
        </w:rPr>
        <w:t xml:space="preserve"> entitlements are not provided elsewhere.  </w:t>
      </w:r>
    </w:p>
    <w:p w14:paraId="452E71AE" w14:textId="208D586C" w:rsidR="000C7237" w:rsidRPr="00C018B7" w:rsidRDefault="001F0EA2" w:rsidP="00CF1A0E">
      <w:pPr>
        <w:spacing w:before="120" w:after="60"/>
        <w:ind w:left="709" w:hanging="709"/>
        <w:rPr>
          <w:color w:val="000000" w:themeColor="text1"/>
        </w:rPr>
      </w:pPr>
      <w:r w:rsidRPr="008879E2">
        <w:rPr>
          <w:color w:val="000000" w:themeColor="text1"/>
        </w:rPr>
        <w:t xml:space="preserve">5.2 </w:t>
      </w:r>
      <w:r w:rsidRPr="008879E2">
        <w:rPr>
          <w:color w:val="000000" w:themeColor="text1"/>
        </w:rPr>
        <w:tab/>
      </w:r>
      <w:r w:rsidR="000C7237" w:rsidRPr="00BA31FA">
        <w:rPr>
          <w:szCs w:val="24"/>
        </w:rPr>
        <w:t xml:space="preserve">Superannuation entitlements for </w:t>
      </w:r>
      <w:r w:rsidR="000C7237">
        <w:rPr>
          <w:szCs w:val="24"/>
        </w:rPr>
        <w:t>a person appointed to an office listed above</w:t>
      </w:r>
      <w:r w:rsidR="000C7237" w:rsidRPr="00BA31FA">
        <w:rPr>
          <w:szCs w:val="24"/>
        </w:rPr>
        <w:t xml:space="preserve"> are consistent with clause D7 in the </w:t>
      </w:r>
      <w:r w:rsidR="000C7237" w:rsidRPr="00BA31FA">
        <w:rPr>
          <w:i/>
          <w:color w:val="000000" w:themeColor="text1"/>
        </w:rPr>
        <w:t>ACT Public Sector Administrative and Related Classifications Enterprise Agreement 202</w:t>
      </w:r>
      <w:r w:rsidR="000C7237">
        <w:rPr>
          <w:i/>
          <w:color w:val="000000" w:themeColor="text1"/>
        </w:rPr>
        <w:t>3</w:t>
      </w:r>
      <w:r w:rsidR="000C7237" w:rsidRPr="00BA31FA">
        <w:rPr>
          <w:i/>
          <w:color w:val="000000" w:themeColor="text1"/>
        </w:rPr>
        <w:t>-202</w:t>
      </w:r>
      <w:r w:rsidR="000C7237">
        <w:rPr>
          <w:i/>
          <w:color w:val="000000" w:themeColor="text1"/>
        </w:rPr>
        <w:t>6</w:t>
      </w:r>
      <w:r w:rsidR="000C7237" w:rsidRPr="00BA31FA">
        <w:rPr>
          <w:i/>
          <w:color w:val="000000" w:themeColor="text1"/>
        </w:rPr>
        <w:t xml:space="preserve"> </w:t>
      </w:r>
      <w:r w:rsidR="000C7237" w:rsidRPr="00BA31FA">
        <w:rPr>
          <w:iCs/>
          <w:color w:val="000000" w:themeColor="text1"/>
        </w:rPr>
        <w:t>or its replacement</w:t>
      </w:r>
      <w:r w:rsidR="000C7237">
        <w:rPr>
          <w:iCs/>
          <w:color w:val="000000" w:themeColor="text1"/>
        </w:rPr>
        <w:t xml:space="preserve">. </w:t>
      </w:r>
    </w:p>
    <w:p w14:paraId="1C793046" w14:textId="2F069623" w:rsidR="001F0EA2" w:rsidRPr="00E074DF" w:rsidRDefault="00264E6D" w:rsidP="001F0EA2">
      <w:pPr>
        <w:spacing w:before="120" w:after="60"/>
        <w:ind w:left="709" w:hanging="709"/>
        <w:rPr>
          <w:color w:val="000000" w:themeColor="text1"/>
        </w:rPr>
      </w:pPr>
      <w:r>
        <w:rPr>
          <w:color w:val="000000" w:themeColor="text1"/>
        </w:rPr>
        <w:t>5.</w:t>
      </w:r>
      <w:r w:rsidR="000C7237">
        <w:rPr>
          <w:color w:val="000000" w:themeColor="text1"/>
        </w:rPr>
        <w:t>3</w:t>
      </w:r>
      <w:r w:rsidR="001F0EA2" w:rsidRPr="00E074DF">
        <w:rPr>
          <w:color w:val="000000" w:themeColor="text1"/>
        </w:rPr>
        <w:t xml:space="preserve"> </w:t>
      </w:r>
      <w:r w:rsidR="001F0EA2" w:rsidRPr="00E074DF">
        <w:rPr>
          <w:color w:val="000000" w:themeColor="text1"/>
        </w:rPr>
        <w:tab/>
        <w:t>The</w:t>
      </w:r>
      <w:r w:rsidR="001F0EA2" w:rsidRPr="00E074DF">
        <w:rPr>
          <w:color w:val="000000" w:themeColor="text1"/>
          <w:lang w:val="en-US"/>
        </w:rPr>
        <w:t xml:space="preserve"> </w:t>
      </w:r>
      <w:r w:rsidR="001F0EA2" w:rsidRPr="00E074DF">
        <w:rPr>
          <w:color w:val="000000" w:themeColor="text1"/>
        </w:rPr>
        <w:t xml:space="preserve">value of the employer’s superannuation contribution must not be paid in cash to </w:t>
      </w:r>
      <w:r w:rsidR="001F0EA2" w:rsidRPr="00E074DF">
        <w:rPr>
          <w:color w:val="000000" w:themeColor="text1"/>
          <w:szCs w:val="24"/>
        </w:rPr>
        <w:t>a person appointed to an offic</w:t>
      </w:r>
      <w:r w:rsidR="00BE5B36" w:rsidRPr="00E074DF">
        <w:rPr>
          <w:color w:val="000000" w:themeColor="text1"/>
          <w:szCs w:val="24"/>
        </w:rPr>
        <w:t xml:space="preserve">e </w:t>
      </w:r>
      <w:r w:rsidR="00BE5B36" w:rsidRPr="00E074DF">
        <w:rPr>
          <w:color w:val="000000" w:themeColor="text1"/>
        </w:rPr>
        <w:t>listed</w:t>
      </w:r>
      <w:r w:rsidR="001F0EA2" w:rsidRPr="00E074DF">
        <w:rPr>
          <w:color w:val="000000" w:themeColor="text1"/>
          <w:szCs w:val="24"/>
        </w:rPr>
        <w:t xml:space="preserve"> in clause 2 of this Determination</w:t>
      </w:r>
      <w:r w:rsidR="001F0EA2" w:rsidRPr="00E074DF">
        <w:rPr>
          <w:color w:val="000000" w:themeColor="text1"/>
        </w:rPr>
        <w:t>.</w:t>
      </w:r>
    </w:p>
    <w:p w14:paraId="703DAB05" w14:textId="77777777" w:rsidR="001F0EA2" w:rsidRDefault="001F0EA2" w:rsidP="001F0EA2">
      <w:pPr>
        <w:pStyle w:val="Heading3"/>
        <w:numPr>
          <w:ilvl w:val="0"/>
          <w:numId w:val="0"/>
        </w:numPr>
        <w:spacing w:before="120"/>
      </w:pPr>
      <w:r>
        <w:t>6.</w:t>
      </w:r>
      <w:r>
        <w:tab/>
        <w:t>Travel arrangements</w:t>
      </w:r>
    </w:p>
    <w:p w14:paraId="08D6C47F" w14:textId="77777777" w:rsidR="001F0EA2" w:rsidRPr="00EE36F5" w:rsidRDefault="001F0EA2" w:rsidP="001F0EA2">
      <w:pPr>
        <w:spacing w:before="120" w:after="60"/>
      </w:pPr>
      <w:r>
        <w:t xml:space="preserve">6.1 </w:t>
      </w:r>
      <w:r>
        <w:tab/>
      </w:r>
      <w:r w:rsidRPr="00EE36F5">
        <w:t>In this clause:</w:t>
      </w:r>
    </w:p>
    <w:p w14:paraId="323D0258"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98FCB60" w14:textId="77777777" w:rsidR="001F0EA2" w:rsidRDefault="001F0EA2" w:rsidP="001F0EA2">
      <w:pPr>
        <w:spacing w:before="120" w:after="60"/>
        <w:ind w:left="709"/>
        <w:jc w:val="both"/>
      </w:pPr>
      <w:r>
        <w:rPr>
          <w:b/>
          <w:i/>
        </w:rPr>
        <w:t>i</w:t>
      </w:r>
      <w:r w:rsidRPr="00EE36F5">
        <w:rPr>
          <w:b/>
          <w:i/>
        </w:rPr>
        <w:t>nternational travel</w:t>
      </w:r>
      <w:r>
        <w:t xml:space="preserve"> means official travel to a destination outside Australia.</w:t>
      </w:r>
    </w:p>
    <w:p w14:paraId="4C7A00CF" w14:textId="77777777" w:rsidR="001F0EA2" w:rsidRPr="00B242F4" w:rsidRDefault="001F0EA2" w:rsidP="001F0EA2">
      <w:pPr>
        <w:spacing w:before="120" w:after="60"/>
        <w:ind w:left="709"/>
        <w:jc w:val="both"/>
        <w:rPr>
          <w:color w:val="000000" w:themeColor="text1"/>
        </w:rPr>
      </w:pPr>
      <w:r>
        <w:rPr>
          <w:b/>
          <w:i/>
        </w:rPr>
        <w:t>r</w:t>
      </w:r>
      <w:r w:rsidRPr="00EE36F5">
        <w:rPr>
          <w:b/>
          <w:i/>
        </w:rPr>
        <w:t xml:space="preserve">easonable expenses </w:t>
      </w:r>
      <w:r>
        <w:t xml:space="preserve">means legitimate work-related expenses incurred while </w:t>
      </w:r>
      <w:r w:rsidRPr="00B242F4">
        <w:rPr>
          <w:color w:val="000000" w:themeColor="text1"/>
        </w:rPr>
        <w:t>conducting official business efficiently and effectively.</w:t>
      </w:r>
    </w:p>
    <w:p w14:paraId="7F7DE45B" w14:textId="77777777" w:rsidR="001F0EA2" w:rsidRPr="00B242F4" w:rsidRDefault="001F0EA2" w:rsidP="001F0EA2">
      <w:pPr>
        <w:spacing w:before="80" w:after="60"/>
        <w:ind w:left="709"/>
        <w:jc w:val="both"/>
        <w:rPr>
          <w:color w:val="000000" w:themeColor="text1"/>
        </w:rPr>
      </w:pPr>
      <w:r w:rsidRPr="00B242F4">
        <w:rPr>
          <w:b/>
          <w:i/>
          <w:color w:val="000000" w:themeColor="text1"/>
        </w:rPr>
        <w:t xml:space="preserve">traveller </w:t>
      </w:r>
      <w:r w:rsidRPr="00B242F4">
        <w:rPr>
          <w:color w:val="000000" w:themeColor="text1"/>
        </w:rPr>
        <w:t>means a person, appointed to an office that this Determination applies to, who is travelling away from their home base for official purposes.</w:t>
      </w:r>
    </w:p>
    <w:p w14:paraId="69D77AD4" w14:textId="36E5BE32" w:rsidR="0035289C" w:rsidRPr="00B242F4" w:rsidRDefault="0035289C" w:rsidP="0035289C">
      <w:pPr>
        <w:spacing w:before="80" w:after="60"/>
        <w:ind w:left="709" w:hanging="709"/>
        <w:rPr>
          <w:color w:val="000000" w:themeColor="text1"/>
        </w:rPr>
      </w:pPr>
      <w:r w:rsidRPr="00B242F4">
        <w:rPr>
          <w:color w:val="000000" w:themeColor="text1"/>
        </w:rPr>
        <w:t>6.2</w:t>
      </w:r>
      <w:r w:rsidRPr="00B242F4">
        <w:rPr>
          <w:color w:val="000000" w:themeColor="text1"/>
        </w:rPr>
        <w:tab/>
        <w:t xml:space="preserve">If a traveller is required to travel for official purposes, the employer must pay the cost of the transport and accommodation expenses outlined below. The reasonable amounts set out in the relevant </w:t>
      </w:r>
      <w:r w:rsidRPr="000772F7">
        <w:rPr>
          <w:color w:val="000000" w:themeColor="text1"/>
        </w:rPr>
        <w:t>Australian Taxation Office Determinations</w:t>
      </w:r>
      <w:r w:rsidR="0079194D" w:rsidRPr="000772F7">
        <w:rPr>
          <w:rStyle w:val="FootnoteReference"/>
          <w:rFonts w:asciiTheme="minorHAnsi" w:hAnsiTheme="minorHAnsi"/>
          <w:color w:val="000000" w:themeColor="text1"/>
        </w:rPr>
        <w:footnoteReference w:id="6"/>
      </w:r>
      <w:r w:rsidRPr="00B242F4">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0D506C0A" w14:textId="6F24E8F4" w:rsidR="001F0EA2" w:rsidRPr="00EA04F4" w:rsidRDefault="001F0EA2" w:rsidP="001F0EA2">
      <w:pPr>
        <w:spacing w:before="80" w:after="60"/>
        <w:ind w:left="709" w:hanging="709"/>
      </w:pPr>
      <w:r>
        <w:lastRenderedPageBreak/>
        <w:t xml:space="preserve">6.3 </w:t>
      </w:r>
      <w:r>
        <w:tab/>
        <w:t xml:space="preserve">All reasonable expenses incurred by a traveller can be reimbursed. </w:t>
      </w:r>
    </w:p>
    <w:p w14:paraId="614D8510" w14:textId="77777777" w:rsidR="001F0EA2" w:rsidRDefault="001F0EA2" w:rsidP="001F0EA2">
      <w:pPr>
        <w:spacing w:before="80" w:after="60"/>
        <w:ind w:left="709" w:hanging="709"/>
      </w:pPr>
      <w:r>
        <w:t xml:space="preserve">6.4 </w:t>
      </w:r>
      <w:r>
        <w:tab/>
        <w:t>All official travel is to be appropriately authorised prior to travel and must not be authorised by the traveller under any circumstances. This includes all official travel paid for privately or by the Territory.</w:t>
      </w:r>
    </w:p>
    <w:p w14:paraId="75F690F3" w14:textId="77777777" w:rsidR="001F0EA2" w:rsidRDefault="001F0EA2" w:rsidP="001F0EA2">
      <w:pPr>
        <w:spacing w:before="120" w:after="60"/>
      </w:pPr>
      <w:r>
        <w:t>6.5</w:t>
      </w:r>
      <w:r>
        <w:tab/>
        <w:t>The traveller may travel by one or more of the following:</w:t>
      </w:r>
    </w:p>
    <w:p w14:paraId="0F23A7D3" w14:textId="77777777" w:rsidR="001F0EA2" w:rsidRDefault="001F0EA2" w:rsidP="0079194D">
      <w:pPr>
        <w:numPr>
          <w:ilvl w:val="2"/>
          <w:numId w:val="4"/>
        </w:numPr>
        <w:ind w:left="1134" w:hanging="436"/>
      </w:pPr>
      <w:r>
        <w:t xml:space="preserve">commercially provided road or rail transport; </w:t>
      </w:r>
    </w:p>
    <w:p w14:paraId="65EA12B5" w14:textId="77777777" w:rsidR="001F0EA2" w:rsidRDefault="001F0EA2" w:rsidP="0079194D">
      <w:pPr>
        <w:numPr>
          <w:ilvl w:val="2"/>
          <w:numId w:val="4"/>
        </w:numPr>
        <w:ind w:left="1134" w:hanging="436"/>
      </w:pPr>
      <w:r>
        <w:t>commercially provided flights;</w:t>
      </w:r>
    </w:p>
    <w:p w14:paraId="5FDC876A" w14:textId="77777777" w:rsidR="001F0EA2" w:rsidRDefault="001F0EA2" w:rsidP="001F0EA2">
      <w:pPr>
        <w:numPr>
          <w:ilvl w:val="2"/>
          <w:numId w:val="1"/>
        </w:numPr>
        <w:tabs>
          <w:tab w:val="clear" w:pos="720"/>
          <w:tab w:val="num" w:pos="1080"/>
        </w:tabs>
        <w:ind w:left="1080" w:hanging="360"/>
      </w:pPr>
      <w:r>
        <w:t>private motor vehicle.</w:t>
      </w:r>
    </w:p>
    <w:p w14:paraId="2A43C94C" w14:textId="77777777" w:rsidR="001F0EA2" w:rsidRDefault="001F0EA2" w:rsidP="001F0EA2">
      <w:pPr>
        <w:spacing w:before="120" w:after="60"/>
      </w:pPr>
      <w:r>
        <w:t>6.6</w:t>
      </w:r>
      <w:r>
        <w:tab/>
        <w:t>Commercially provided travel should be selected on the basis of:</w:t>
      </w:r>
    </w:p>
    <w:p w14:paraId="058E2FA5" w14:textId="77777777" w:rsidR="001F0EA2" w:rsidRDefault="001F0EA2" w:rsidP="0079194D">
      <w:pPr>
        <w:numPr>
          <w:ilvl w:val="2"/>
          <w:numId w:val="17"/>
        </w:numPr>
        <w:ind w:left="1134" w:hanging="436"/>
      </w:pPr>
      <w:r>
        <w:t>what is most convenient to the relevant person; and</w:t>
      </w:r>
    </w:p>
    <w:p w14:paraId="3AC687E9" w14:textId="77777777" w:rsidR="001F0EA2" w:rsidRDefault="001F0EA2" w:rsidP="0079194D">
      <w:pPr>
        <w:numPr>
          <w:ilvl w:val="2"/>
          <w:numId w:val="17"/>
        </w:numPr>
        <w:ind w:left="1134" w:hanging="436"/>
      </w:pPr>
      <w:r>
        <w:t>seeking the most reasonable costs.</w:t>
      </w:r>
    </w:p>
    <w:p w14:paraId="6D58CD9C" w14:textId="77777777" w:rsidR="001F0EA2" w:rsidRDefault="001F0EA2" w:rsidP="001F0EA2">
      <w:pPr>
        <w:spacing w:before="120" w:after="60"/>
        <w:ind w:left="709" w:hanging="709"/>
      </w:pPr>
      <w:r>
        <w:t>6.7</w:t>
      </w:r>
      <w:r>
        <w:tab/>
        <w:t>If a traveller travels on commercially provided road or rail transport the employer will pay the fares for that travel.</w:t>
      </w:r>
    </w:p>
    <w:p w14:paraId="02D4BCF5" w14:textId="77777777" w:rsidR="001F0EA2" w:rsidRPr="001012E5" w:rsidRDefault="001F0EA2" w:rsidP="001F0EA2">
      <w:pPr>
        <w:spacing w:before="80" w:after="60"/>
        <w:ind w:left="709" w:hanging="709"/>
      </w:pPr>
      <w:r>
        <w:t xml:space="preserve">6.8 </w:t>
      </w:r>
      <w:r>
        <w:tab/>
      </w: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3661AA0B" w14:textId="77777777" w:rsidR="001F0EA2" w:rsidRDefault="001F0EA2" w:rsidP="001F0EA2">
      <w:pPr>
        <w:keepNext/>
        <w:keepLines/>
        <w:spacing w:before="120" w:after="60"/>
        <w:ind w:left="698" w:hanging="698"/>
      </w:pPr>
      <w:r>
        <w:t>6.9</w:t>
      </w:r>
      <w:r>
        <w:tab/>
        <w:t xml:space="preserve">If a traveller travels on commercially provided flights the employer will pay the </w:t>
      </w:r>
      <w:r>
        <w:br/>
        <w:t>fares to the following standard:</w:t>
      </w:r>
    </w:p>
    <w:p w14:paraId="5BC533D3" w14:textId="77777777" w:rsidR="001F0EA2" w:rsidRDefault="001F0EA2" w:rsidP="001F0EA2">
      <w:pPr>
        <w:keepNext/>
        <w:keepLines/>
        <w:ind w:left="1134" w:hanging="425"/>
      </w:pPr>
      <w:r>
        <w:t>a)</w:t>
      </w:r>
      <w:r>
        <w:tab/>
        <w:t xml:space="preserve">for domestic flights less than 4 hours </w:t>
      </w:r>
      <w:r w:rsidRPr="00A026E3">
        <w:rPr>
          <w:rFonts w:eastAsia="Calibri"/>
          <w:szCs w:val="24"/>
        </w:rPr>
        <w:t>— economy class;</w:t>
      </w:r>
    </w:p>
    <w:p w14:paraId="37620F9A" w14:textId="77777777" w:rsidR="001F0EA2" w:rsidRPr="00E503D2" w:rsidRDefault="001F0EA2" w:rsidP="001F0EA2">
      <w:pPr>
        <w:keepNext/>
        <w:keepLines/>
        <w:ind w:left="709"/>
      </w:pPr>
      <w:r>
        <w:t xml:space="preserve">b)    for domestic flights of 4 hours or more </w:t>
      </w:r>
      <w:r w:rsidRPr="00A026E3">
        <w:rPr>
          <w:rFonts w:eastAsia="Calibri"/>
          <w:szCs w:val="24"/>
        </w:rPr>
        <w:t>— business class;</w:t>
      </w:r>
    </w:p>
    <w:p w14:paraId="47FD5AA4" w14:textId="77777777" w:rsidR="001F0EA2" w:rsidRDefault="001F0EA2" w:rsidP="001F0EA2">
      <w:pPr>
        <w:keepNext/>
        <w:keepLines/>
        <w:ind w:left="709"/>
      </w:pPr>
      <w:r>
        <w:rPr>
          <w:rFonts w:eastAsia="Calibri"/>
          <w:szCs w:val="24"/>
        </w:rPr>
        <w:t xml:space="preserve">c)    </w:t>
      </w:r>
      <w:r w:rsidRPr="00A026E3">
        <w:rPr>
          <w:rFonts w:eastAsia="Calibri"/>
          <w:szCs w:val="24"/>
        </w:rPr>
        <w:t>for international flights — business class.</w:t>
      </w:r>
    </w:p>
    <w:p w14:paraId="4FA47D68" w14:textId="5150541D" w:rsidR="00264E6D" w:rsidRPr="00C018B7" w:rsidRDefault="001F0EA2" w:rsidP="00CB2D66">
      <w:pPr>
        <w:spacing w:before="120" w:after="60"/>
        <w:ind w:left="698" w:hanging="698"/>
        <w:rPr>
          <w:color w:val="000000" w:themeColor="text1"/>
        </w:rPr>
      </w:pPr>
      <w:r>
        <w:t>6.</w:t>
      </w:r>
      <w:r w:rsidRPr="00C018B7">
        <w:rPr>
          <w:color w:val="000000" w:themeColor="text1"/>
        </w:rPr>
        <w:t>10</w:t>
      </w:r>
      <w:r w:rsidRPr="00C018B7">
        <w:rPr>
          <w:color w:val="000000" w:themeColor="text1"/>
        </w:rPr>
        <w:tab/>
        <w:t xml:space="preserve">If a traveller is approved to travel by private motor vehicle, the employer will </w:t>
      </w:r>
      <w:r w:rsidRPr="00C018B7">
        <w:rPr>
          <w:color w:val="000000" w:themeColor="text1"/>
        </w:rPr>
        <w:br/>
        <w:t xml:space="preserve">pay the owner of the vehicle an allowance calculated in accordance with the Motor Vehicle Allowance set out in </w:t>
      </w:r>
      <w:r w:rsidR="00264E6D" w:rsidRPr="00C018B7">
        <w:rPr>
          <w:color w:val="000000" w:themeColor="text1"/>
        </w:rPr>
        <w:t>in</w:t>
      </w:r>
      <w:r w:rsidR="00CB2D66">
        <w:rPr>
          <w:color w:val="000000" w:themeColor="text1"/>
        </w:rPr>
        <w:t xml:space="preserve"> </w:t>
      </w:r>
      <w:r w:rsidR="00264E6D" w:rsidRPr="00C018B7">
        <w:rPr>
          <w:color w:val="000000" w:themeColor="text1"/>
        </w:rPr>
        <w:t xml:space="preserve">the </w:t>
      </w:r>
      <w:r w:rsidR="00264E6D" w:rsidRPr="00C018B7">
        <w:rPr>
          <w:i/>
          <w:color w:val="000000" w:themeColor="text1"/>
        </w:rPr>
        <w:t>ACT Public Sector Administrative and Related Classifications Enterprise Agreement 202</w:t>
      </w:r>
      <w:r w:rsidR="00053018">
        <w:rPr>
          <w:i/>
          <w:color w:val="000000" w:themeColor="text1"/>
        </w:rPr>
        <w:t>3</w:t>
      </w:r>
      <w:r w:rsidR="00264E6D" w:rsidRPr="00C018B7">
        <w:rPr>
          <w:i/>
          <w:color w:val="000000" w:themeColor="text1"/>
        </w:rPr>
        <w:t>-202</w:t>
      </w:r>
      <w:r w:rsidR="00053018">
        <w:rPr>
          <w:i/>
          <w:color w:val="000000" w:themeColor="text1"/>
        </w:rPr>
        <w:t>6</w:t>
      </w:r>
      <w:r w:rsidR="00264E6D" w:rsidRPr="00C018B7">
        <w:rPr>
          <w:color w:val="000000" w:themeColor="text1"/>
        </w:rPr>
        <w:t xml:space="preserve"> </w:t>
      </w:r>
      <w:r w:rsidR="00CB2D66">
        <w:rPr>
          <w:color w:val="000000" w:themeColor="text1"/>
        </w:rPr>
        <w:t>or its replacement</w:t>
      </w:r>
      <w:r w:rsidR="00264E6D" w:rsidRPr="00C018B7">
        <w:rPr>
          <w:color w:val="000000" w:themeColor="text1"/>
        </w:rPr>
        <w:t>.</w:t>
      </w:r>
    </w:p>
    <w:p w14:paraId="3CA304A8" w14:textId="77777777" w:rsidR="001F0EA2" w:rsidRDefault="001F0EA2" w:rsidP="009C2F2E">
      <w:pPr>
        <w:pStyle w:val="Heading3"/>
        <w:numPr>
          <w:ilvl w:val="0"/>
          <w:numId w:val="5"/>
        </w:numPr>
        <w:spacing w:before="120"/>
        <w:ind w:left="709" w:hanging="709"/>
      </w:pPr>
      <w:r w:rsidRPr="00EE36F5">
        <w:t>Accommodation</w:t>
      </w:r>
    </w:p>
    <w:p w14:paraId="54F676E6" w14:textId="77777777" w:rsidR="001F0EA2" w:rsidRDefault="001F0EA2" w:rsidP="009C2F2E">
      <w:pPr>
        <w:pStyle w:val="ColorfulList-Accent11"/>
        <w:numPr>
          <w:ilvl w:val="1"/>
          <w:numId w:val="5"/>
        </w:numPr>
        <w:spacing w:before="120" w:after="60"/>
        <w:ind w:left="709" w:hanging="709"/>
      </w:pPr>
      <w:r>
        <w:tab/>
        <w:t>It is standard practice that where an executive traveller must stay overnight while on official travel, the employer will pay the commercial accommodation to the following standard:</w:t>
      </w:r>
    </w:p>
    <w:p w14:paraId="0E3C358B" w14:textId="77777777" w:rsidR="001F0EA2" w:rsidRDefault="001F0EA2" w:rsidP="009C2F2E">
      <w:pPr>
        <w:numPr>
          <w:ilvl w:val="2"/>
          <w:numId w:val="5"/>
        </w:numPr>
        <w:ind w:left="1134" w:hanging="436"/>
      </w:pPr>
      <w:r>
        <w:t xml:space="preserve">for domestic accommodation </w:t>
      </w:r>
      <w:r w:rsidRPr="00A026E3">
        <w:rPr>
          <w:rFonts w:eastAsia="Calibri"/>
          <w:szCs w:val="24"/>
        </w:rPr>
        <w:t>— 4.5 stars;</w:t>
      </w:r>
    </w:p>
    <w:p w14:paraId="36DEBCC2" w14:textId="77777777" w:rsidR="001F0EA2" w:rsidRPr="00357FED" w:rsidRDefault="001F0EA2" w:rsidP="009C2F2E">
      <w:pPr>
        <w:numPr>
          <w:ilvl w:val="2"/>
          <w:numId w:val="5"/>
        </w:numPr>
        <w:ind w:left="1134" w:hanging="436"/>
      </w:pPr>
      <w:r>
        <w:t xml:space="preserve">for international accommodation </w:t>
      </w:r>
      <w:r w:rsidRPr="00A026E3">
        <w:rPr>
          <w:rFonts w:eastAsia="Calibri"/>
          <w:szCs w:val="24"/>
        </w:rPr>
        <w:t>— 4.5 stars.</w:t>
      </w:r>
    </w:p>
    <w:p w14:paraId="19FC3F36" w14:textId="77777777" w:rsidR="001F0EA2" w:rsidRDefault="001F0EA2" w:rsidP="009C2F2E">
      <w:pPr>
        <w:numPr>
          <w:ilvl w:val="1"/>
          <w:numId w:val="5"/>
        </w:numPr>
        <w:spacing w:before="120" w:after="60"/>
        <w:ind w:left="709" w:hanging="709"/>
      </w:pPr>
      <w:r>
        <w:t xml:space="preserve">The employer will pay for a traveller to stay in commercial accommodation above the 4.5 star standard and the amounts set out in the relevant Australian Taxation Office </w:t>
      </w:r>
      <w:r w:rsidRPr="00F90A96">
        <w:t>Determinations</w:t>
      </w:r>
      <w:r>
        <w:t>, if:</w:t>
      </w:r>
    </w:p>
    <w:p w14:paraId="7D11C132" w14:textId="77777777" w:rsidR="001F0EA2" w:rsidRDefault="001F0EA2" w:rsidP="009C2F2E">
      <w:pPr>
        <w:numPr>
          <w:ilvl w:val="2"/>
          <w:numId w:val="5"/>
        </w:numPr>
        <w:ind w:left="1134" w:hanging="436"/>
      </w:pPr>
      <w:r>
        <w:t>the cost is reasonable; and</w:t>
      </w:r>
    </w:p>
    <w:p w14:paraId="2D2D9F6A" w14:textId="77777777" w:rsidR="001F0EA2" w:rsidRDefault="001F0EA2" w:rsidP="009C2F2E">
      <w:pPr>
        <w:numPr>
          <w:ilvl w:val="2"/>
          <w:numId w:val="5"/>
        </w:numPr>
        <w:ind w:left="1134" w:hanging="436"/>
      </w:pPr>
      <w:r>
        <w:t>to do so would better enable business objectives to be met.</w:t>
      </w:r>
    </w:p>
    <w:p w14:paraId="4A496FE9" w14:textId="77777777" w:rsidR="001F0EA2" w:rsidRPr="00096BB5" w:rsidRDefault="001F0EA2" w:rsidP="001F0EA2">
      <w:pPr>
        <w:keepNext/>
        <w:autoSpaceDE w:val="0"/>
        <w:autoSpaceDN w:val="0"/>
        <w:adjustRightInd w:val="0"/>
        <w:spacing w:before="120" w:after="60"/>
        <w:ind w:left="1276" w:hanging="567"/>
        <w:rPr>
          <w:sz w:val="20"/>
          <w:lang w:val="en-US"/>
        </w:rPr>
      </w:pPr>
      <w:r>
        <w:rPr>
          <w:sz w:val="20"/>
          <w:lang w:val="en-US"/>
        </w:rPr>
        <w:lastRenderedPageBreak/>
        <w:t>Examples where business objectives may be better met:</w:t>
      </w:r>
    </w:p>
    <w:p w14:paraId="7E5725A4" w14:textId="77777777" w:rsidR="001F0EA2"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Pr>
          <w:sz w:val="20"/>
          <w:lang w:val="en-US"/>
        </w:rPr>
        <w:t>to allow a 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Pr>
          <w:sz w:val="20"/>
          <w:lang w:val="en-US"/>
        </w:rPr>
        <w:t>;</w:t>
      </w:r>
    </w:p>
    <w:p w14:paraId="704C0946" w14:textId="77777777" w:rsidR="001F0EA2" w:rsidRPr="007F635D"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w:t>
      </w:r>
      <w:r>
        <w:rPr>
          <w:sz w:val="20"/>
          <w:lang w:val="en-US"/>
        </w:rPr>
        <w:t>e</w:t>
      </w:r>
      <w:r w:rsidRPr="007F635D">
        <w:rPr>
          <w:sz w:val="20"/>
          <w:lang w:val="en-US"/>
        </w:rPr>
        <w:t xml:space="preserve"> Minister</w:t>
      </w:r>
      <w:r>
        <w:rPr>
          <w:sz w:val="20"/>
          <w:lang w:val="en-US"/>
        </w:rPr>
        <w:t>,</w:t>
      </w:r>
      <w:r w:rsidRPr="007F635D">
        <w:rPr>
          <w:sz w:val="20"/>
          <w:lang w:val="en-US"/>
        </w:rPr>
        <w:t xml:space="preserve"> if the Minister is entitled to a higher standard of accommodation</w:t>
      </w:r>
      <w:r>
        <w:rPr>
          <w:sz w:val="20"/>
          <w:lang w:val="en-US"/>
        </w:rPr>
        <w:t>.</w:t>
      </w:r>
    </w:p>
    <w:p w14:paraId="300CB6A5" w14:textId="77777777" w:rsidR="001F0EA2" w:rsidRDefault="001F0EA2" w:rsidP="009C2F2E">
      <w:pPr>
        <w:pStyle w:val="Heading3"/>
        <w:numPr>
          <w:ilvl w:val="0"/>
          <w:numId w:val="5"/>
        </w:numPr>
        <w:spacing w:before="120"/>
        <w:ind w:left="709" w:hanging="709"/>
      </w:pPr>
      <w:r w:rsidRPr="00F641BC">
        <w:t>Meals</w:t>
      </w:r>
    </w:p>
    <w:p w14:paraId="72C7A74A" w14:textId="77777777" w:rsidR="001F0EA2" w:rsidRDefault="001F0EA2" w:rsidP="009C2F2E">
      <w:pPr>
        <w:numPr>
          <w:ilvl w:val="1"/>
          <w:numId w:val="5"/>
        </w:numPr>
        <w:spacing w:before="120" w:after="60"/>
        <w:ind w:left="709" w:hanging="709"/>
      </w:pPr>
      <w:r>
        <w:t>If a traveller is absent from their home base for more than ten hours while on official travel, the employer will reimburse actual, reasonable expenses for meals</w:t>
      </w:r>
      <w:r w:rsidRPr="00380585">
        <w:t xml:space="preserve"> </w:t>
      </w:r>
      <w:r>
        <w:t>up to the amounts set out in the relevant Australian Taxation Office Determinations.</w:t>
      </w:r>
    </w:p>
    <w:p w14:paraId="7069A96E" w14:textId="77777777" w:rsidR="001F0EA2" w:rsidRDefault="001F0EA2" w:rsidP="009C2F2E">
      <w:pPr>
        <w:pStyle w:val="Heading3"/>
        <w:numPr>
          <w:ilvl w:val="0"/>
          <w:numId w:val="5"/>
        </w:numPr>
        <w:spacing w:before="120"/>
        <w:ind w:left="709" w:hanging="709"/>
      </w:pPr>
      <w:r w:rsidRPr="00EE36F5">
        <w:t>Incidental expenses</w:t>
      </w:r>
    </w:p>
    <w:p w14:paraId="2095E25D" w14:textId="77777777" w:rsidR="001F0EA2" w:rsidRDefault="001F0EA2" w:rsidP="009C2F2E">
      <w:pPr>
        <w:numPr>
          <w:ilvl w:val="1"/>
          <w:numId w:val="5"/>
        </w:numPr>
        <w:spacing w:before="120" w:after="60"/>
        <w:ind w:left="709" w:hanging="709"/>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3119D7F0" w14:textId="77777777" w:rsidR="001F0EA2" w:rsidRDefault="001F0EA2" w:rsidP="009C2F2E">
      <w:pPr>
        <w:numPr>
          <w:ilvl w:val="2"/>
          <w:numId w:val="5"/>
        </w:numPr>
        <w:ind w:left="1134" w:hanging="436"/>
      </w:pPr>
      <w:r>
        <w:t>taxi, ridesharing (such as uber) or bus fares to or from an airport; and</w:t>
      </w:r>
    </w:p>
    <w:p w14:paraId="477DD6F9" w14:textId="77777777" w:rsidR="001F0EA2" w:rsidRDefault="001F0EA2" w:rsidP="009C2F2E">
      <w:pPr>
        <w:numPr>
          <w:ilvl w:val="2"/>
          <w:numId w:val="5"/>
        </w:numPr>
        <w:ind w:left="1134" w:hanging="436"/>
      </w:pPr>
      <w:r>
        <w:t xml:space="preserve">taxi, ridesharing (such as uber) and public transport costs at a temporary location; and </w:t>
      </w:r>
    </w:p>
    <w:p w14:paraId="41ACDE8E" w14:textId="77777777" w:rsidR="001F0EA2" w:rsidRDefault="001F0EA2" w:rsidP="009C2F2E">
      <w:pPr>
        <w:numPr>
          <w:ilvl w:val="2"/>
          <w:numId w:val="5"/>
        </w:numPr>
        <w:ind w:left="1134" w:hanging="436"/>
      </w:pPr>
      <w:r>
        <w:t>airport taxes or charges.</w:t>
      </w:r>
    </w:p>
    <w:p w14:paraId="1FE2CE19" w14:textId="77777777" w:rsidR="001F0EA2" w:rsidRDefault="001F0EA2" w:rsidP="009C2F2E">
      <w:pPr>
        <w:pStyle w:val="Heading3"/>
        <w:numPr>
          <w:ilvl w:val="0"/>
          <w:numId w:val="5"/>
        </w:numPr>
        <w:spacing w:before="120"/>
        <w:ind w:left="709" w:hanging="709"/>
      </w:pPr>
      <w:r>
        <w:t>F</w:t>
      </w:r>
      <w:r w:rsidRPr="00EE36F5">
        <w:t xml:space="preserve">requent Flyer </w:t>
      </w:r>
      <w:r>
        <w:t>points</w:t>
      </w:r>
    </w:p>
    <w:p w14:paraId="5B0946C2" w14:textId="5BDA5916" w:rsidR="001F0EA2" w:rsidRPr="00380585" w:rsidRDefault="001F0EA2" w:rsidP="009C2F2E">
      <w:pPr>
        <w:pStyle w:val="ListParagraph"/>
        <w:numPr>
          <w:ilvl w:val="1"/>
          <w:numId w:val="5"/>
        </w:numPr>
        <w:spacing w:before="80" w:after="60"/>
        <w:ind w:left="709" w:hanging="709"/>
        <w:rPr>
          <w:szCs w:val="24"/>
        </w:rPr>
      </w:pPr>
      <w:r w:rsidRPr="00380585">
        <w:rPr>
          <w:sz w:val="24"/>
          <w:szCs w:val="24"/>
        </w:rPr>
        <w:t>Frequent flyer points can</w:t>
      </w:r>
      <w:r w:rsidR="009A3C46">
        <w:rPr>
          <w:sz w:val="24"/>
          <w:szCs w:val="24"/>
        </w:rPr>
        <w:t>not</w:t>
      </w:r>
      <w:r w:rsidRPr="00380585">
        <w:rPr>
          <w:sz w:val="24"/>
          <w:szCs w:val="24"/>
        </w:rPr>
        <w:t xml:space="preserve"> be accrued or used by a traveller as a result of travel and accommodation paid for by the employer for official travel.  </w:t>
      </w:r>
    </w:p>
    <w:p w14:paraId="0DEC6ABA" w14:textId="77777777" w:rsidR="001F0EA2" w:rsidRPr="00AE0FFA" w:rsidRDefault="001F0EA2" w:rsidP="009C2F2E">
      <w:pPr>
        <w:pStyle w:val="Heading3"/>
        <w:numPr>
          <w:ilvl w:val="0"/>
          <w:numId w:val="5"/>
        </w:numPr>
        <w:spacing w:before="120"/>
        <w:ind w:left="709" w:hanging="709"/>
        <w:rPr>
          <w:szCs w:val="24"/>
        </w:rPr>
      </w:pPr>
      <w:r>
        <w:rPr>
          <w:szCs w:val="24"/>
        </w:rPr>
        <w:t>Definitions</w:t>
      </w:r>
    </w:p>
    <w:p w14:paraId="37084A81" w14:textId="77777777" w:rsidR="001F0EA2" w:rsidRDefault="001F0EA2" w:rsidP="001F0EA2">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541F0BFB" w14:textId="77777777" w:rsidR="001F0EA2" w:rsidRDefault="001F0EA2" w:rsidP="001F0EA2">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61B8336"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28857F18" w14:textId="77777777" w:rsidR="001F0EA2" w:rsidRDefault="001F0EA2" w:rsidP="001F0EA2">
      <w:pPr>
        <w:spacing w:before="80"/>
        <w:ind w:left="709"/>
        <w:jc w:val="both"/>
      </w:pPr>
      <w:r>
        <w:rPr>
          <w:b/>
          <w:i/>
        </w:rPr>
        <w:t>i</w:t>
      </w:r>
      <w:r w:rsidRPr="00EE36F5">
        <w:rPr>
          <w:b/>
          <w:i/>
        </w:rPr>
        <w:t>nternational travel</w:t>
      </w:r>
      <w:r>
        <w:t xml:space="preserve"> means official travel to a destination outside Australia.</w:t>
      </w:r>
    </w:p>
    <w:p w14:paraId="4B90248A" w14:textId="77777777" w:rsidR="001F0EA2" w:rsidRDefault="001F0EA2" w:rsidP="001F0EA2">
      <w:pPr>
        <w:spacing w:before="80"/>
        <w:ind w:left="709"/>
        <w:jc w:val="both"/>
      </w:pPr>
      <w:r>
        <w:rPr>
          <w:b/>
          <w:i/>
        </w:rPr>
        <w:t>r</w:t>
      </w:r>
      <w:r w:rsidRPr="00EE36F5">
        <w:rPr>
          <w:b/>
          <w:i/>
        </w:rPr>
        <w:t xml:space="preserve">easonable expenses </w:t>
      </w:r>
      <w:r>
        <w:t>means legitimate work-related expenses incurred while conducting official business efficiently and effectively.</w:t>
      </w:r>
    </w:p>
    <w:p w14:paraId="73D6A02A" w14:textId="381B5C74" w:rsidR="001F0EA2" w:rsidRDefault="001F0EA2" w:rsidP="001F0EA2">
      <w:pPr>
        <w:spacing w:before="80" w:after="60"/>
        <w:ind w:left="709"/>
        <w:jc w:val="both"/>
      </w:pPr>
      <w:r>
        <w:rPr>
          <w:b/>
          <w:i/>
        </w:rPr>
        <w:t>traveller</w:t>
      </w:r>
      <w:r w:rsidRPr="00EE36F5">
        <w:rPr>
          <w:b/>
          <w:i/>
        </w:rPr>
        <w:t xml:space="preserve"> </w:t>
      </w:r>
      <w:r>
        <w:t xml:space="preserve">means a </w:t>
      </w:r>
      <w:r w:rsidRPr="00E074DF">
        <w:rPr>
          <w:color w:val="000000" w:themeColor="text1"/>
        </w:rPr>
        <w:t xml:space="preserve">person, </w:t>
      </w:r>
      <w:r w:rsidR="00BE5B36" w:rsidRPr="00E074DF">
        <w:rPr>
          <w:color w:val="000000" w:themeColor="text1"/>
        </w:rPr>
        <w:t>listed</w:t>
      </w:r>
      <w:r w:rsidRPr="00E074DF">
        <w:rPr>
          <w:color w:val="000000" w:themeColor="text1"/>
        </w:rPr>
        <w:t xml:space="preserve"> under clause 2 of this Determination, who is travelling away from their </w:t>
      </w:r>
      <w:r w:rsidR="0079194D" w:rsidRPr="00E074DF">
        <w:rPr>
          <w:color w:val="000000" w:themeColor="text1"/>
        </w:rPr>
        <w:t>home base</w:t>
      </w:r>
      <w:r w:rsidRPr="00E074DF">
        <w:rPr>
          <w:color w:val="000000" w:themeColor="text1"/>
        </w:rPr>
        <w:t xml:space="preserve"> for official purposes.</w:t>
      </w:r>
    </w:p>
    <w:p w14:paraId="0BCB69E4" w14:textId="77777777" w:rsidR="001F0EA2" w:rsidRPr="005E76DE" w:rsidRDefault="001F0EA2" w:rsidP="009C2F2E">
      <w:pPr>
        <w:pStyle w:val="Heading3"/>
        <w:numPr>
          <w:ilvl w:val="0"/>
          <w:numId w:val="5"/>
        </w:numPr>
        <w:spacing w:before="120"/>
        <w:ind w:left="709" w:hanging="709"/>
      </w:pPr>
      <w:r>
        <w:t>R</w:t>
      </w:r>
      <w:r w:rsidRPr="005E76DE">
        <w:t xml:space="preserve">evocation of </w:t>
      </w:r>
      <w:r>
        <w:t>p</w:t>
      </w:r>
      <w:r w:rsidRPr="005E76DE">
        <w:t>revious Determination</w:t>
      </w:r>
      <w:r>
        <w:t>s</w:t>
      </w:r>
    </w:p>
    <w:p w14:paraId="15AA0268" w14:textId="738CAD6B" w:rsidR="001F0EA2" w:rsidRPr="008879E2" w:rsidRDefault="001F0EA2" w:rsidP="001F0EA2">
      <w:pPr>
        <w:pStyle w:val="ListParagraph"/>
        <w:spacing w:before="120" w:after="60"/>
        <w:ind w:left="709"/>
        <w:rPr>
          <w:color w:val="000000" w:themeColor="text1"/>
          <w:sz w:val="24"/>
          <w:szCs w:val="24"/>
        </w:rPr>
      </w:pPr>
      <w:r w:rsidRPr="008879E2">
        <w:rPr>
          <w:color w:val="000000" w:themeColor="text1"/>
          <w:sz w:val="24"/>
          <w:szCs w:val="24"/>
        </w:rPr>
        <w:t xml:space="preserve">Determination </w:t>
      </w:r>
      <w:r w:rsidR="006D45E1">
        <w:rPr>
          <w:color w:val="000000" w:themeColor="text1"/>
          <w:sz w:val="24"/>
          <w:szCs w:val="24"/>
        </w:rPr>
        <w:t>13 of 202</w:t>
      </w:r>
      <w:r w:rsidR="006F625F">
        <w:rPr>
          <w:color w:val="000000" w:themeColor="text1"/>
          <w:sz w:val="24"/>
          <w:szCs w:val="24"/>
        </w:rPr>
        <w:t>2</w:t>
      </w:r>
      <w:r w:rsidR="00D568D6" w:rsidRPr="008879E2">
        <w:rPr>
          <w:color w:val="000000" w:themeColor="text1"/>
          <w:sz w:val="24"/>
          <w:szCs w:val="24"/>
        </w:rPr>
        <w:t xml:space="preserve"> </w:t>
      </w:r>
      <w:r w:rsidR="003D206C" w:rsidRPr="008879E2">
        <w:rPr>
          <w:color w:val="000000" w:themeColor="text1"/>
          <w:sz w:val="24"/>
          <w:szCs w:val="24"/>
        </w:rPr>
        <w:t>is</w:t>
      </w:r>
      <w:r w:rsidRPr="008879E2">
        <w:rPr>
          <w:color w:val="000000" w:themeColor="text1"/>
          <w:sz w:val="24"/>
          <w:szCs w:val="24"/>
        </w:rPr>
        <w:t xml:space="preserve"> revoked.</w:t>
      </w:r>
    </w:p>
    <w:p w14:paraId="362B1A90" w14:textId="4A6C9AB4" w:rsidR="001F0EA2" w:rsidRDefault="001F0EA2" w:rsidP="001F0EA2">
      <w:pPr>
        <w:tabs>
          <w:tab w:val="left" w:pos="4253"/>
          <w:tab w:val="left" w:leader="dot" w:pos="8222"/>
        </w:tabs>
        <w:rPr>
          <w:szCs w:val="24"/>
        </w:rPr>
      </w:pPr>
    </w:p>
    <w:p w14:paraId="20A97370" w14:textId="77777777" w:rsidR="00186F11" w:rsidRDefault="00186F11" w:rsidP="001F0EA2">
      <w:pPr>
        <w:tabs>
          <w:tab w:val="left" w:pos="4253"/>
          <w:tab w:val="left" w:leader="dot" w:pos="8222"/>
        </w:tabs>
        <w:rPr>
          <w:szCs w:val="24"/>
        </w:rPr>
      </w:pPr>
    </w:p>
    <w:p w14:paraId="645C6ED0" w14:textId="77777777" w:rsidR="00186F11" w:rsidRDefault="00186F11" w:rsidP="001F0EA2">
      <w:pPr>
        <w:tabs>
          <w:tab w:val="left" w:pos="4253"/>
          <w:tab w:val="left" w:leader="dot" w:pos="8222"/>
        </w:tabs>
        <w:rPr>
          <w:szCs w:val="24"/>
        </w:rPr>
      </w:pPr>
    </w:p>
    <w:p w14:paraId="7503FD08" w14:textId="77777777" w:rsidR="00186F11" w:rsidRDefault="00186F11" w:rsidP="001F0EA2">
      <w:pPr>
        <w:tabs>
          <w:tab w:val="left" w:pos="4253"/>
          <w:tab w:val="left" w:leader="dot" w:pos="8222"/>
        </w:tabs>
        <w:rPr>
          <w:szCs w:val="24"/>
        </w:rPr>
      </w:pPr>
    </w:p>
    <w:p w14:paraId="673106B8" w14:textId="77777777" w:rsidR="00186F11" w:rsidRDefault="00186F11" w:rsidP="001F0EA2">
      <w:pPr>
        <w:tabs>
          <w:tab w:val="left" w:pos="4253"/>
          <w:tab w:val="left" w:leader="dot" w:pos="8222"/>
        </w:tabs>
        <w:rPr>
          <w:szCs w:val="24"/>
        </w:rPr>
      </w:pPr>
    </w:p>
    <w:p w14:paraId="4B2DC603" w14:textId="77777777" w:rsidR="00186F11" w:rsidRDefault="00186F11" w:rsidP="001F0EA2">
      <w:pPr>
        <w:tabs>
          <w:tab w:val="left" w:pos="4253"/>
          <w:tab w:val="left" w:leader="dot" w:pos="8222"/>
        </w:tabs>
        <w:rPr>
          <w:szCs w:val="24"/>
        </w:rPr>
      </w:pPr>
    </w:p>
    <w:p w14:paraId="32F176C4" w14:textId="77777777" w:rsidR="00186F11" w:rsidRDefault="00186F11" w:rsidP="001F0EA2">
      <w:pPr>
        <w:tabs>
          <w:tab w:val="left" w:pos="4253"/>
          <w:tab w:val="left" w:leader="dot" w:pos="8222"/>
        </w:tabs>
        <w:rPr>
          <w:szCs w:val="24"/>
        </w:rPr>
      </w:pPr>
    </w:p>
    <w:tbl>
      <w:tblPr>
        <w:tblW w:w="0" w:type="auto"/>
        <w:tblLook w:val="04A0" w:firstRow="1" w:lastRow="0" w:firstColumn="1" w:lastColumn="0" w:noHBand="0" w:noVBand="1"/>
      </w:tblPr>
      <w:tblGrid>
        <w:gridCol w:w="4529"/>
        <w:gridCol w:w="4488"/>
      </w:tblGrid>
      <w:tr w:rsidR="0016219C" w:rsidRPr="006A51E8" w14:paraId="72D7B068" w14:textId="77777777" w:rsidTr="00CA79C3">
        <w:tc>
          <w:tcPr>
            <w:tcW w:w="4529" w:type="dxa"/>
          </w:tcPr>
          <w:p w14:paraId="63664AA8" w14:textId="77777777" w:rsidR="0016219C" w:rsidRPr="000F41B0" w:rsidRDefault="0016219C" w:rsidP="00CA79C3">
            <w:pPr>
              <w:tabs>
                <w:tab w:val="left" w:pos="4253"/>
                <w:tab w:val="left" w:leader="dot" w:pos="8222"/>
              </w:tabs>
              <w:rPr>
                <w:szCs w:val="24"/>
              </w:rPr>
            </w:pPr>
            <w:bookmarkStart w:id="8" w:name="_Hlk90826441"/>
          </w:p>
          <w:p w14:paraId="664B0531" w14:textId="77777777" w:rsidR="0016219C" w:rsidRPr="000F41B0" w:rsidRDefault="0016219C" w:rsidP="00CA79C3">
            <w:pPr>
              <w:tabs>
                <w:tab w:val="left" w:pos="4253"/>
                <w:tab w:val="left" w:pos="7230"/>
                <w:tab w:val="left" w:leader="dot" w:pos="8222"/>
              </w:tabs>
              <w:rPr>
                <w:szCs w:val="24"/>
              </w:rPr>
            </w:pPr>
            <w:r>
              <w:rPr>
                <w:szCs w:val="24"/>
              </w:rPr>
              <w:lastRenderedPageBreak/>
              <w:t>Ms Sandra Lambert AM</w:t>
            </w:r>
            <w:r w:rsidRPr="000F41B0">
              <w:rPr>
                <w:szCs w:val="24"/>
              </w:rPr>
              <w:tab/>
            </w:r>
          </w:p>
          <w:p w14:paraId="671313CC" w14:textId="77777777" w:rsidR="0016219C" w:rsidRPr="000F41B0" w:rsidRDefault="0016219C" w:rsidP="00CA79C3">
            <w:pPr>
              <w:tabs>
                <w:tab w:val="left" w:pos="7230"/>
              </w:tabs>
              <w:rPr>
                <w:szCs w:val="24"/>
              </w:rPr>
            </w:pPr>
            <w:r w:rsidRPr="000F41B0">
              <w:rPr>
                <w:szCs w:val="24"/>
              </w:rPr>
              <w:t>Chair</w:t>
            </w:r>
          </w:p>
          <w:p w14:paraId="61EB61A2" w14:textId="77777777" w:rsidR="0016219C" w:rsidRDefault="0016219C" w:rsidP="00CA79C3">
            <w:pPr>
              <w:tabs>
                <w:tab w:val="left" w:pos="4253"/>
                <w:tab w:val="left" w:leader="dot" w:pos="8222"/>
              </w:tabs>
              <w:rPr>
                <w:szCs w:val="24"/>
              </w:rPr>
            </w:pPr>
          </w:p>
          <w:p w14:paraId="1E0D6C9B" w14:textId="77777777" w:rsidR="0016219C" w:rsidRPr="000F41B0" w:rsidRDefault="0016219C" w:rsidP="00CA79C3">
            <w:pPr>
              <w:tabs>
                <w:tab w:val="left" w:pos="4253"/>
                <w:tab w:val="left" w:leader="dot" w:pos="8222"/>
              </w:tabs>
              <w:spacing w:after="120"/>
              <w:rPr>
                <w:szCs w:val="24"/>
              </w:rPr>
            </w:pPr>
          </w:p>
        </w:tc>
        <w:tc>
          <w:tcPr>
            <w:tcW w:w="4488" w:type="dxa"/>
          </w:tcPr>
          <w:p w14:paraId="040C273E" w14:textId="77777777" w:rsidR="0016219C" w:rsidRDefault="0016219C" w:rsidP="00CA79C3">
            <w:pPr>
              <w:tabs>
                <w:tab w:val="left" w:pos="3059"/>
                <w:tab w:val="left" w:pos="7230"/>
              </w:tabs>
            </w:pPr>
          </w:p>
          <w:p w14:paraId="614A1A16" w14:textId="68B3C876" w:rsidR="0016219C" w:rsidRPr="006A51E8" w:rsidRDefault="00186F11" w:rsidP="00CA79C3">
            <w:pPr>
              <w:tabs>
                <w:tab w:val="left" w:pos="3059"/>
                <w:tab w:val="left" w:pos="7230"/>
              </w:tabs>
              <w:spacing w:before="120"/>
            </w:pPr>
            <w:r>
              <w:rPr>
                <w:noProof/>
              </w:rPr>
              <w:lastRenderedPageBreak/>
              <w:drawing>
                <wp:anchor distT="0" distB="0" distL="114300" distR="114300" simplePos="0" relativeHeight="251659264" behindDoc="0" locked="0" layoutInCell="1" allowOverlap="1" wp14:anchorId="4A1A6826" wp14:editId="0B5EFE2D">
                  <wp:simplePos x="0" y="0"/>
                  <wp:positionH relativeFrom="column">
                    <wp:posOffset>-68580</wp:posOffset>
                  </wp:positionH>
                  <wp:positionV relativeFrom="paragraph">
                    <wp:posOffset>0</wp:posOffset>
                  </wp:positionV>
                  <wp:extent cx="1823720" cy="877570"/>
                  <wp:effectExtent l="0" t="0" r="5080" b="0"/>
                  <wp:wrapSquare wrapText="bothSides"/>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9"/>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r w:rsidR="0016219C">
              <w:t xml:space="preserve"> </w:t>
            </w:r>
            <w:r w:rsidR="0016219C">
              <w:br/>
              <w:t xml:space="preserve"> </w:t>
            </w:r>
          </w:p>
        </w:tc>
      </w:tr>
      <w:tr w:rsidR="0016219C" w:rsidRPr="006A51E8" w14:paraId="6893BD9B" w14:textId="77777777" w:rsidTr="00CA79C3">
        <w:tc>
          <w:tcPr>
            <w:tcW w:w="4529" w:type="dxa"/>
          </w:tcPr>
          <w:p w14:paraId="50F9E787" w14:textId="77777777" w:rsidR="0016219C" w:rsidRPr="000F41B0" w:rsidRDefault="0016219C" w:rsidP="00CA79C3">
            <w:pPr>
              <w:tabs>
                <w:tab w:val="left" w:pos="4253"/>
                <w:tab w:val="left" w:pos="7230"/>
                <w:tab w:val="left" w:leader="dot" w:pos="8222"/>
              </w:tabs>
              <w:rPr>
                <w:szCs w:val="24"/>
              </w:rPr>
            </w:pPr>
          </w:p>
          <w:p w14:paraId="1E340534" w14:textId="77777777" w:rsidR="0016219C" w:rsidRDefault="0016219C" w:rsidP="00CA79C3">
            <w:pPr>
              <w:tabs>
                <w:tab w:val="left" w:pos="4253"/>
                <w:tab w:val="left" w:pos="7230"/>
                <w:tab w:val="left" w:leader="dot" w:pos="8222"/>
              </w:tabs>
              <w:rPr>
                <w:szCs w:val="24"/>
              </w:rPr>
            </w:pPr>
          </w:p>
          <w:p w14:paraId="4CB86997" w14:textId="77777777" w:rsidR="0016219C" w:rsidRPr="000F41B0" w:rsidRDefault="0016219C" w:rsidP="00CA79C3">
            <w:pPr>
              <w:tabs>
                <w:tab w:val="left" w:pos="4253"/>
                <w:tab w:val="left" w:leader="dot" w:pos="8222"/>
              </w:tabs>
              <w:rPr>
                <w:szCs w:val="24"/>
              </w:rPr>
            </w:pPr>
            <w:r>
              <w:rPr>
                <w:szCs w:val="24"/>
              </w:rPr>
              <w:t>Mr Dale Boucher PSM</w:t>
            </w:r>
            <w:r w:rsidRPr="000F41B0">
              <w:rPr>
                <w:szCs w:val="24"/>
              </w:rPr>
              <w:tab/>
            </w:r>
          </w:p>
          <w:p w14:paraId="59B7AD8E" w14:textId="77777777" w:rsidR="0016219C" w:rsidRPr="000F41B0" w:rsidRDefault="0016219C" w:rsidP="00CA79C3">
            <w:pPr>
              <w:tabs>
                <w:tab w:val="left" w:pos="4253"/>
                <w:tab w:val="left" w:leader="dot" w:pos="8222"/>
              </w:tabs>
              <w:rPr>
                <w:szCs w:val="24"/>
              </w:rPr>
            </w:pPr>
            <w:r w:rsidRPr="000F41B0">
              <w:rPr>
                <w:szCs w:val="24"/>
              </w:rPr>
              <w:t xml:space="preserve">Member </w:t>
            </w:r>
          </w:p>
        </w:tc>
        <w:tc>
          <w:tcPr>
            <w:tcW w:w="4488" w:type="dxa"/>
          </w:tcPr>
          <w:p w14:paraId="768A0968" w14:textId="3764E891" w:rsidR="0016219C" w:rsidRDefault="00186F11" w:rsidP="00CA79C3">
            <w:pPr>
              <w:tabs>
                <w:tab w:val="left" w:pos="4026"/>
                <w:tab w:val="left" w:pos="7230"/>
              </w:tabs>
            </w:pPr>
            <w:r>
              <w:rPr>
                <w:noProof/>
              </w:rPr>
              <w:drawing>
                <wp:anchor distT="0" distB="0" distL="114300" distR="114300" simplePos="0" relativeHeight="251658240" behindDoc="0" locked="0" layoutInCell="1" allowOverlap="1" wp14:anchorId="3F975573" wp14:editId="19937122">
                  <wp:simplePos x="0" y="0"/>
                  <wp:positionH relativeFrom="column">
                    <wp:posOffset>-1270</wp:posOffset>
                  </wp:positionH>
                  <wp:positionV relativeFrom="paragraph">
                    <wp:posOffset>155575</wp:posOffset>
                  </wp:positionV>
                  <wp:extent cx="1571625" cy="904875"/>
                  <wp:effectExtent l="0" t="0" r="9525" b="9525"/>
                  <wp:wrapSquare wrapText="bothSides"/>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0"/>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2897DF68" w14:textId="3899BC01" w:rsidR="0016219C" w:rsidRDefault="0016219C" w:rsidP="00CA79C3">
            <w:pPr>
              <w:tabs>
                <w:tab w:val="left" w:pos="4026"/>
                <w:tab w:val="left" w:pos="7230"/>
              </w:tabs>
            </w:pPr>
          </w:p>
          <w:p w14:paraId="65625FBD" w14:textId="78231E68" w:rsidR="0016219C" w:rsidRDefault="0016219C" w:rsidP="00CA79C3">
            <w:pPr>
              <w:tabs>
                <w:tab w:val="left" w:pos="4026"/>
                <w:tab w:val="left" w:pos="7230"/>
              </w:tabs>
            </w:pPr>
          </w:p>
          <w:p w14:paraId="09FFB007" w14:textId="74F326B1" w:rsidR="0016219C" w:rsidRDefault="0016219C" w:rsidP="00CA79C3">
            <w:pPr>
              <w:tabs>
                <w:tab w:val="left" w:pos="3059"/>
                <w:tab w:val="left" w:pos="7230"/>
              </w:tabs>
            </w:pPr>
            <w:r>
              <w:t xml:space="preserve">  </w:t>
            </w:r>
          </w:p>
          <w:p w14:paraId="3110B245" w14:textId="77777777" w:rsidR="0016219C" w:rsidRPr="006A51E8" w:rsidRDefault="0016219C" w:rsidP="00CA79C3">
            <w:pPr>
              <w:tabs>
                <w:tab w:val="left" w:pos="3059"/>
                <w:tab w:val="left" w:pos="7230"/>
              </w:tabs>
            </w:pPr>
          </w:p>
        </w:tc>
      </w:tr>
      <w:tr w:rsidR="006F625F" w:rsidRPr="006A51E8" w14:paraId="706D3704" w14:textId="77777777" w:rsidTr="00CA79C3">
        <w:tc>
          <w:tcPr>
            <w:tcW w:w="4529" w:type="dxa"/>
          </w:tcPr>
          <w:p w14:paraId="64A91CE2" w14:textId="77777777" w:rsidR="006F625F" w:rsidRDefault="006F625F" w:rsidP="00CA79C3">
            <w:pPr>
              <w:tabs>
                <w:tab w:val="left" w:pos="4253"/>
                <w:tab w:val="left" w:pos="7230"/>
                <w:tab w:val="left" w:leader="dot" w:pos="8222"/>
              </w:tabs>
              <w:rPr>
                <w:szCs w:val="24"/>
              </w:rPr>
            </w:pPr>
          </w:p>
          <w:p w14:paraId="678B0BDC" w14:textId="23A58934" w:rsidR="006F625F" w:rsidRPr="000F41B0" w:rsidRDefault="006F625F" w:rsidP="00CA79C3">
            <w:pPr>
              <w:tabs>
                <w:tab w:val="left" w:pos="4253"/>
                <w:tab w:val="left" w:pos="7230"/>
                <w:tab w:val="left" w:leader="dot" w:pos="8222"/>
              </w:tabs>
              <w:rPr>
                <w:szCs w:val="24"/>
              </w:rPr>
            </w:pPr>
          </w:p>
        </w:tc>
        <w:tc>
          <w:tcPr>
            <w:tcW w:w="4488" w:type="dxa"/>
          </w:tcPr>
          <w:p w14:paraId="5C52D2C8" w14:textId="77777777" w:rsidR="006F625F" w:rsidRDefault="006F625F" w:rsidP="00CA79C3">
            <w:pPr>
              <w:tabs>
                <w:tab w:val="left" w:pos="4026"/>
                <w:tab w:val="left" w:pos="7230"/>
              </w:tabs>
            </w:pPr>
          </w:p>
        </w:tc>
      </w:tr>
    </w:tbl>
    <w:p w14:paraId="06DDDA86" w14:textId="4DCDBC0B" w:rsidR="0016219C" w:rsidRDefault="00186F11" w:rsidP="0016219C">
      <w:pPr>
        <w:tabs>
          <w:tab w:val="left" w:pos="4320"/>
        </w:tabs>
        <w:jc w:val="right"/>
      </w:pPr>
      <w:r>
        <w:t>22</w:t>
      </w:r>
      <w:r w:rsidR="006F625F">
        <w:t xml:space="preserve"> November</w:t>
      </w:r>
      <w:r w:rsidR="0016219C">
        <w:t xml:space="preserve"> 202</w:t>
      </w:r>
      <w:r w:rsidR="006F625F">
        <w:t>3</w:t>
      </w:r>
    </w:p>
    <w:bookmarkEnd w:id="8"/>
    <w:p w14:paraId="4377BBA4" w14:textId="77777777" w:rsidR="0016219C" w:rsidRDefault="0016219C" w:rsidP="001F0EA2">
      <w:pPr>
        <w:tabs>
          <w:tab w:val="left" w:pos="4253"/>
          <w:tab w:val="left" w:leader="dot" w:pos="8222"/>
        </w:tabs>
        <w:rPr>
          <w:szCs w:val="24"/>
        </w:rPr>
      </w:pPr>
    </w:p>
    <w:sectPr w:rsidR="0016219C" w:rsidSect="00702D2D">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709" w:left="1440" w:header="720" w:footer="5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C99D" w14:textId="77777777" w:rsidR="006C4FDC" w:rsidRDefault="006C4FDC" w:rsidP="00DE7D35">
      <w:r>
        <w:separator/>
      </w:r>
    </w:p>
  </w:endnote>
  <w:endnote w:type="continuationSeparator" w:id="0">
    <w:p w14:paraId="78BBE12E" w14:textId="77777777" w:rsidR="006C4FDC" w:rsidRDefault="006C4FDC" w:rsidP="00DE7D35">
      <w:r>
        <w:continuationSeparator/>
      </w:r>
    </w:p>
  </w:endnote>
  <w:endnote w:type="continuationNotice" w:id="1">
    <w:p w14:paraId="41E2E236" w14:textId="77777777" w:rsidR="006C4FDC" w:rsidRDefault="006C4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AFA" w14:textId="77777777" w:rsidR="00976127" w:rsidRDefault="00976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976127" w:rsidRDefault="00976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E4" w14:textId="658C5FE6" w:rsidR="00976127" w:rsidRPr="00702D2D" w:rsidRDefault="00976127"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273495">
      <w:rPr>
        <w:rFonts w:ascii="Calibri" w:hAnsi="Calibri"/>
        <w:noProof/>
      </w:rPr>
      <w:t>15</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CE22" w14:textId="77777777" w:rsidR="00976127" w:rsidRDefault="0097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D704" w14:textId="77777777" w:rsidR="006C4FDC" w:rsidRDefault="006C4FDC" w:rsidP="00DE7D35">
      <w:r>
        <w:separator/>
      </w:r>
    </w:p>
  </w:footnote>
  <w:footnote w:type="continuationSeparator" w:id="0">
    <w:p w14:paraId="3A2980C8" w14:textId="77777777" w:rsidR="006C4FDC" w:rsidRDefault="006C4FDC" w:rsidP="00DE7D35">
      <w:r>
        <w:continuationSeparator/>
      </w:r>
    </w:p>
  </w:footnote>
  <w:footnote w:type="continuationNotice" w:id="1">
    <w:p w14:paraId="2376BDBB" w14:textId="77777777" w:rsidR="006C4FDC" w:rsidRDefault="006C4FDC"/>
  </w:footnote>
  <w:footnote w:id="2">
    <w:p w14:paraId="7459F1A5" w14:textId="77777777" w:rsidR="00E81D79" w:rsidRPr="00E81D79" w:rsidRDefault="00E81D79" w:rsidP="00E81D79">
      <w:pPr>
        <w:pStyle w:val="FootnoteText"/>
        <w:jc w:val="left"/>
        <w:rPr>
          <w:sz w:val="16"/>
          <w:szCs w:val="16"/>
        </w:rPr>
      </w:pPr>
      <w:r w:rsidRPr="00E81D79">
        <w:rPr>
          <w:rStyle w:val="FootnoteReference"/>
          <w:sz w:val="16"/>
          <w:szCs w:val="16"/>
        </w:rPr>
        <w:footnoteRef/>
      </w:r>
      <w:r w:rsidRPr="00E81D79">
        <w:rPr>
          <w:sz w:val="16"/>
          <w:szCs w:val="16"/>
        </w:rPr>
        <w:t xml:space="preserve"> </w:t>
      </w:r>
      <w:hyperlink r:id="rId1" w:history="1">
        <w:r w:rsidRPr="00E81D79">
          <w:rPr>
            <w:rStyle w:val="Hyperlink"/>
            <w:sz w:val="16"/>
            <w:szCs w:val="16"/>
          </w:rPr>
          <w:t>Fair Work Commission Decision 2 June 2023</w:t>
        </w:r>
      </w:hyperlink>
    </w:p>
  </w:footnote>
  <w:footnote w:id="3">
    <w:p w14:paraId="3998316A" w14:textId="77777777" w:rsidR="00E81D79" w:rsidRPr="00E81D79" w:rsidRDefault="00E81D79" w:rsidP="00E81D79">
      <w:pPr>
        <w:pStyle w:val="FootnoteText"/>
        <w:jc w:val="left"/>
        <w:rPr>
          <w:rFonts w:cs="Calibri"/>
          <w:sz w:val="16"/>
          <w:szCs w:val="10"/>
        </w:rPr>
      </w:pPr>
      <w:r w:rsidRPr="00E81D79">
        <w:rPr>
          <w:rStyle w:val="FootnoteReference"/>
          <w:rFonts w:cs="Calibri"/>
          <w:sz w:val="16"/>
          <w:szCs w:val="10"/>
        </w:rPr>
        <w:footnoteRef/>
      </w:r>
      <w:r w:rsidRPr="00E81D79">
        <w:rPr>
          <w:rFonts w:cs="Calibri"/>
          <w:sz w:val="16"/>
          <w:szCs w:val="10"/>
        </w:rPr>
        <w:t xml:space="preserve"> ACT Treasury, 25 October 2023, CPI – September Quarter 2023 </w:t>
      </w:r>
      <w:hyperlink r:id="rId2" w:history="1">
        <w:r w:rsidRPr="00E81D79">
          <w:rPr>
            <w:rStyle w:val="Hyperlink"/>
            <w:rFonts w:cs="Calibri"/>
            <w:sz w:val="16"/>
            <w:szCs w:val="10"/>
          </w:rPr>
          <w:t>https://www.treasury.act.gov.au/__data/assets/pdf_file/0009/399978/CPI.pdf/_recache</w:t>
        </w:r>
      </w:hyperlink>
      <w:r w:rsidRPr="00E81D79">
        <w:rPr>
          <w:rFonts w:cs="Calibri"/>
          <w:sz w:val="16"/>
          <w:szCs w:val="10"/>
        </w:rPr>
        <w:t xml:space="preserve"> </w:t>
      </w:r>
    </w:p>
  </w:footnote>
  <w:footnote w:id="4">
    <w:p w14:paraId="1EAC8DB2" w14:textId="77777777" w:rsidR="00E81D79" w:rsidRPr="00E81D79" w:rsidRDefault="00E81D79" w:rsidP="00E81D79">
      <w:pPr>
        <w:pStyle w:val="FootnoteText"/>
        <w:jc w:val="left"/>
        <w:rPr>
          <w:sz w:val="16"/>
          <w:szCs w:val="10"/>
        </w:rPr>
      </w:pPr>
      <w:r w:rsidRPr="00E81D79">
        <w:rPr>
          <w:rStyle w:val="FootnoteReference"/>
          <w:rFonts w:cs="Calibri"/>
          <w:sz w:val="16"/>
          <w:szCs w:val="10"/>
        </w:rPr>
        <w:footnoteRef/>
      </w:r>
      <w:r w:rsidRPr="00E81D79">
        <w:rPr>
          <w:rFonts w:cs="Calibri"/>
          <w:sz w:val="16"/>
          <w:szCs w:val="10"/>
        </w:rPr>
        <w:t xml:space="preserve"> Australian Bureau of Statistics Release 25 October 2023</w:t>
      </w:r>
      <w:r w:rsidRPr="00E81D79">
        <w:rPr>
          <w:sz w:val="16"/>
          <w:szCs w:val="10"/>
        </w:rPr>
        <w:t xml:space="preserve"> </w:t>
      </w:r>
      <w:hyperlink r:id="rId3" w:history="1">
        <w:r w:rsidRPr="00E81D79">
          <w:rPr>
            <w:rStyle w:val="Hyperlink"/>
            <w:sz w:val="16"/>
            <w:szCs w:val="10"/>
          </w:rPr>
          <w:t>https://www.abs.gov.au/statistics/economy/price-indexes-and-inflation/consumer-price-index-australia/latest-release</w:t>
        </w:r>
      </w:hyperlink>
      <w:r w:rsidRPr="00E81D79">
        <w:rPr>
          <w:sz w:val="16"/>
          <w:szCs w:val="10"/>
        </w:rPr>
        <w:t xml:space="preserve"> </w:t>
      </w:r>
    </w:p>
  </w:footnote>
  <w:footnote w:id="5">
    <w:p w14:paraId="5CC4A580" w14:textId="77777777" w:rsidR="00E81D79" w:rsidRPr="00ED4564" w:rsidRDefault="00E81D79" w:rsidP="00E81D79">
      <w:pPr>
        <w:pStyle w:val="FootnoteText"/>
        <w:jc w:val="left"/>
        <w:rPr>
          <w:rFonts w:cs="Calibri"/>
          <w:szCs w:val="18"/>
        </w:rPr>
      </w:pPr>
      <w:r w:rsidRPr="00E81D79">
        <w:rPr>
          <w:rStyle w:val="FootnoteReference"/>
          <w:rFonts w:cs="Calibri"/>
          <w:sz w:val="16"/>
          <w:szCs w:val="10"/>
        </w:rPr>
        <w:footnoteRef/>
      </w:r>
      <w:r w:rsidRPr="00E81D79">
        <w:rPr>
          <w:rFonts w:cs="Calibri"/>
          <w:sz w:val="16"/>
          <w:szCs w:val="10"/>
        </w:rPr>
        <w:t xml:space="preserve">  </w:t>
      </w:r>
      <w:hyperlink r:id="rId4" w:history="1">
        <w:r w:rsidRPr="00E81D79">
          <w:rPr>
            <w:rStyle w:val="Hyperlink"/>
            <w:rFonts w:cs="Calibri"/>
            <w:sz w:val="16"/>
            <w:szCs w:val="10"/>
          </w:rPr>
          <w:t>ACT Budget 2023-2024 Budget Outlook, Chapter 2 Economic Outlook</w:t>
        </w:r>
      </w:hyperlink>
      <w:r w:rsidRPr="00E81D79">
        <w:rPr>
          <w:rFonts w:cs="Calibri"/>
          <w:sz w:val="16"/>
          <w:szCs w:val="10"/>
        </w:rPr>
        <w:t>, page 17.</w:t>
      </w:r>
    </w:p>
  </w:footnote>
  <w:footnote w:id="6">
    <w:p w14:paraId="26BE4C8C" w14:textId="5CD9FD72" w:rsidR="00976127" w:rsidRPr="00412E65" w:rsidRDefault="00976127" w:rsidP="000772F7">
      <w:pPr>
        <w:rPr>
          <w:rFonts w:asciiTheme="minorHAnsi" w:hAnsiTheme="minorHAnsi" w:cstheme="minorHAnsi"/>
        </w:rPr>
      </w:pPr>
      <w:r w:rsidRPr="00412E65">
        <w:rPr>
          <w:rStyle w:val="FootnoteReference"/>
          <w:rFonts w:asciiTheme="minorHAnsi" w:hAnsiTheme="minorHAnsi" w:cstheme="minorHAnsi"/>
          <w:color w:val="000000" w:themeColor="text1"/>
          <w:sz w:val="16"/>
          <w:szCs w:val="16"/>
        </w:rPr>
        <w:footnoteRef/>
      </w:r>
      <w:r w:rsidRPr="00412E65">
        <w:rPr>
          <w:rFonts w:asciiTheme="minorHAnsi" w:hAnsiTheme="minorHAnsi" w:cstheme="minorHAnsi"/>
          <w:color w:val="000000" w:themeColor="text1"/>
          <w:sz w:val="16"/>
          <w:szCs w:val="16"/>
        </w:rPr>
        <w:t xml:space="preserve"> </w:t>
      </w:r>
      <w:hyperlink r:id="rId5" w:history="1">
        <w:r w:rsidRPr="00412E65">
          <w:rPr>
            <w:rStyle w:val="Hyperlink"/>
            <w:rFonts w:asciiTheme="minorHAnsi" w:hAnsiTheme="minorHAnsi" w:cstheme="minorHAnsi"/>
            <w:sz w:val="16"/>
            <w:szCs w:val="16"/>
            <w:lang w:val="en-GB"/>
          </w:rPr>
          <w:t>Australian Taxation Office – Taxation Determination 202</w:t>
        </w:r>
        <w:r w:rsidR="00053018">
          <w:rPr>
            <w:rStyle w:val="Hyperlink"/>
            <w:rFonts w:asciiTheme="minorHAnsi" w:hAnsiTheme="minorHAnsi" w:cstheme="minorHAnsi"/>
            <w:sz w:val="16"/>
            <w:szCs w:val="16"/>
            <w:lang w:val="en-GB"/>
          </w:rPr>
          <w:t>3</w:t>
        </w:r>
        <w:r w:rsidRPr="00412E65">
          <w:rPr>
            <w:rStyle w:val="Hyperlink"/>
            <w:rFonts w:asciiTheme="minorHAnsi" w:hAnsiTheme="minorHAnsi" w:cstheme="minorHAnsi"/>
            <w:sz w:val="16"/>
            <w:szCs w:val="16"/>
            <w:lang w:val="en-GB"/>
          </w:rPr>
          <w:t>/</w:t>
        </w:r>
        <w:r w:rsidR="00053018">
          <w:rPr>
            <w:rStyle w:val="Hyperlink"/>
            <w:rFonts w:asciiTheme="minorHAnsi" w:hAnsiTheme="minorHAnsi" w:cstheme="minorHAnsi"/>
            <w:sz w:val="16"/>
            <w:szCs w:val="16"/>
            <w:lang w:val="en-GB"/>
          </w:rPr>
          <w:t>3</w:t>
        </w:r>
        <w:r w:rsidRPr="00412E65">
          <w:rPr>
            <w:rStyle w:val="Hyperlink"/>
            <w:rFonts w:asciiTheme="minorHAnsi" w:hAnsiTheme="minorHAnsi" w:cstheme="minorHAnsi"/>
            <w:sz w:val="16"/>
            <w:szCs w:val="16"/>
            <w:lang w:val="en-GB"/>
          </w:rPr>
          <w:t xml:space="preserve"> Income tax: what are the reasonable travel and overtime meal allowance expense amounts for the 202</w:t>
        </w:r>
        <w:r w:rsidR="00053018">
          <w:rPr>
            <w:rStyle w:val="Hyperlink"/>
            <w:rFonts w:asciiTheme="minorHAnsi" w:hAnsiTheme="minorHAnsi" w:cstheme="minorHAnsi"/>
            <w:sz w:val="16"/>
            <w:szCs w:val="16"/>
            <w:lang w:val="en-GB"/>
          </w:rPr>
          <w:t>3</w:t>
        </w:r>
        <w:r w:rsidRPr="00412E65">
          <w:rPr>
            <w:rStyle w:val="Hyperlink"/>
            <w:rFonts w:asciiTheme="minorHAnsi" w:hAnsiTheme="minorHAnsi" w:cstheme="minorHAnsi"/>
            <w:sz w:val="16"/>
            <w:szCs w:val="16"/>
            <w:lang w:val="en-GB"/>
          </w:rPr>
          <w:t>-2</w:t>
        </w:r>
        <w:r w:rsidR="00053018">
          <w:rPr>
            <w:rStyle w:val="Hyperlink"/>
            <w:rFonts w:asciiTheme="minorHAnsi" w:hAnsiTheme="minorHAnsi" w:cstheme="minorHAnsi"/>
            <w:sz w:val="16"/>
            <w:szCs w:val="16"/>
            <w:lang w:val="en-GB"/>
          </w:rPr>
          <w:t>4</w:t>
        </w:r>
        <w:r w:rsidRPr="00412E65">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8ADD" w14:textId="77777777" w:rsidR="00976127" w:rsidRDefault="0097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F551" w14:textId="6FB98A4E" w:rsidR="00976127" w:rsidRDefault="00976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A29D" w14:textId="77777777" w:rsidR="00976127" w:rsidRDefault="0097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8B49C4"/>
    <w:multiLevelType w:val="hybridMultilevel"/>
    <w:tmpl w:val="E3DAC692"/>
    <w:lvl w:ilvl="0" w:tplc="598CAF6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70609"/>
    <w:multiLevelType w:val="hybridMultilevel"/>
    <w:tmpl w:val="1CAEA1A0"/>
    <w:lvl w:ilvl="0" w:tplc="B36000C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B3DAC"/>
    <w:multiLevelType w:val="hybridMultilevel"/>
    <w:tmpl w:val="5A1098D8"/>
    <w:lvl w:ilvl="0" w:tplc="598CAF6C">
      <w:start w:val="1"/>
      <w:numFmt w:val="bullet"/>
      <w:lvlText w:val=""/>
      <w:lvlJc w:val="left"/>
      <w:pPr>
        <w:ind w:left="780" w:hanging="360"/>
      </w:pPr>
      <w:rPr>
        <w:rFonts w:ascii="Symbol" w:hAnsi="Symbol" w:hint="default"/>
        <w:color w:val="FF000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CF03A11"/>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14AC6"/>
    <w:multiLevelType w:val="hybridMultilevel"/>
    <w:tmpl w:val="7D268F3E"/>
    <w:lvl w:ilvl="0" w:tplc="B1E2A312">
      <w:numFmt w:val="bullet"/>
      <w:lvlText w:val="-"/>
      <w:lvlJc w:val="left"/>
      <w:pPr>
        <w:ind w:left="720" w:hanging="360"/>
      </w:pPr>
      <w:rPr>
        <w:rFonts w:ascii="Calibri" w:eastAsia="Times New Roman" w:hAnsi="Calibri" w:cs="Times New Roman" w:hint="default"/>
        <w:b/>
        <w:color w:val="70AD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575DA5"/>
    <w:multiLevelType w:val="hybridMultilevel"/>
    <w:tmpl w:val="8E0E3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4496ABF"/>
    <w:multiLevelType w:val="hybridMultilevel"/>
    <w:tmpl w:val="DEB0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996AC9"/>
    <w:multiLevelType w:val="hybridMultilevel"/>
    <w:tmpl w:val="D1D4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57452134">
    <w:abstractNumId w:val="22"/>
  </w:num>
  <w:num w:numId="2" w16cid:durableId="960840360">
    <w:abstractNumId w:val="10"/>
  </w:num>
  <w:num w:numId="3" w16cid:durableId="470173892">
    <w:abstractNumId w:val="0"/>
  </w:num>
  <w:num w:numId="4" w16cid:durableId="1680038432">
    <w:abstractNumId w:val="18"/>
  </w:num>
  <w:num w:numId="5" w16cid:durableId="1826437166">
    <w:abstractNumId w:val="5"/>
  </w:num>
  <w:num w:numId="6" w16cid:durableId="1842618809">
    <w:abstractNumId w:val="14"/>
  </w:num>
  <w:num w:numId="7" w16cid:durableId="368385991">
    <w:abstractNumId w:val="17"/>
  </w:num>
  <w:num w:numId="8" w16cid:durableId="280693309">
    <w:abstractNumId w:val="21"/>
  </w:num>
  <w:num w:numId="9" w16cid:durableId="322050192">
    <w:abstractNumId w:val="6"/>
  </w:num>
  <w:num w:numId="10" w16cid:durableId="1744526945">
    <w:abstractNumId w:val="12"/>
  </w:num>
  <w:num w:numId="11" w16cid:durableId="1398698290">
    <w:abstractNumId w:val="2"/>
  </w:num>
  <w:num w:numId="12" w16cid:durableId="1113792338">
    <w:abstractNumId w:val="3"/>
  </w:num>
  <w:num w:numId="13" w16cid:durableId="2019623198">
    <w:abstractNumId w:val="11"/>
  </w:num>
  <w:num w:numId="14" w16cid:durableId="1056389922">
    <w:abstractNumId w:val="4"/>
  </w:num>
  <w:num w:numId="15" w16cid:durableId="14511640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1086960">
    <w:abstractNumId w:val="13"/>
  </w:num>
  <w:num w:numId="17" w16cid:durableId="1914392308">
    <w:abstractNumId w:val="9"/>
  </w:num>
  <w:num w:numId="18" w16cid:durableId="11613361">
    <w:abstractNumId w:val="7"/>
  </w:num>
  <w:num w:numId="19" w16cid:durableId="324862680">
    <w:abstractNumId w:val="1"/>
  </w:num>
  <w:num w:numId="20" w16cid:durableId="355160499">
    <w:abstractNumId w:val="8"/>
  </w:num>
  <w:num w:numId="21" w16cid:durableId="1912540360">
    <w:abstractNumId w:val="22"/>
  </w:num>
  <w:num w:numId="22" w16cid:durableId="180121284">
    <w:abstractNumId w:val="19"/>
  </w:num>
  <w:num w:numId="23" w16cid:durableId="315493531">
    <w:abstractNumId w:val="20"/>
  </w:num>
  <w:num w:numId="24" w16cid:durableId="1915776872">
    <w:abstractNumId w:val="16"/>
  </w:num>
  <w:num w:numId="25" w16cid:durableId="179857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503417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04120"/>
    <w:rsid w:val="00010EC3"/>
    <w:rsid w:val="000150BE"/>
    <w:rsid w:val="00015F44"/>
    <w:rsid w:val="000164D9"/>
    <w:rsid w:val="000229D3"/>
    <w:rsid w:val="00023A61"/>
    <w:rsid w:val="00025A53"/>
    <w:rsid w:val="0003415E"/>
    <w:rsid w:val="00034932"/>
    <w:rsid w:val="00043657"/>
    <w:rsid w:val="000452AB"/>
    <w:rsid w:val="00046C9C"/>
    <w:rsid w:val="0005071C"/>
    <w:rsid w:val="00053018"/>
    <w:rsid w:val="00054C69"/>
    <w:rsid w:val="0006071F"/>
    <w:rsid w:val="000704BA"/>
    <w:rsid w:val="000718FC"/>
    <w:rsid w:val="0007202B"/>
    <w:rsid w:val="000772F7"/>
    <w:rsid w:val="00093BF4"/>
    <w:rsid w:val="00096697"/>
    <w:rsid w:val="000A2860"/>
    <w:rsid w:val="000A55D7"/>
    <w:rsid w:val="000B2C06"/>
    <w:rsid w:val="000B4828"/>
    <w:rsid w:val="000B5DF2"/>
    <w:rsid w:val="000C1091"/>
    <w:rsid w:val="000C235A"/>
    <w:rsid w:val="000C53D9"/>
    <w:rsid w:val="000C7237"/>
    <w:rsid w:val="000D360F"/>
    <w:rsid w:val="000D4C69"/>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37B5"/>
    <w:rsid w:val="001142FD"/>
    <w:rsid w:val="00116DF4"/>
    <w:rsid w:val="00116F63"/>
    <w:rsid w:val="001179AA"/>
    <w:rsid w:val="001253CC"/>
    <w:rsid w:val="0013322C"/>
    <w:rsid w:val="0013406B"/>
    <w:rsid w:val="00135431"/>
    <w:rsid w:val="001409BE"/>
    <w:rsid w:val="001417D8"/>
    <w:rsid w:val="001526C0"/>
    <w:rsid w:val="0015505E"/>
    <w:rsid w:val="00156FFC"/>
    <w:rsid w:val="0016219C"/>
    <w:rsid w:val="00165F53"/>
    <w:rsid w:val="001672DB"/>
    <w:rsid w:val="0017001A"/>
    <w:rsid w:val="00172F92"/>
    <w:rsid w:val="0017568D"/>
    <w:rsid w:val="00177067"/>
    <w:rsid w:val="0017754A"/>
    <w:rsid w:val="00182AA3"/>
    <w:rsid w:val="00184CF6"/>
    <w:rsid w:val="00186F11"/>
    <w:rsid w:val="00187029"/>
    <w:rsid w:val="00191808"/>
    <w:rsid w:val="001A119E"/>
    <w:rsid w:val="001A2790"/>
    <w:rsid w:val="001A41D1"/>
    <w:rsid w:val="001B0770"/>
    <w:rsid w:val="001B0784"/>
    <w:rsid w:val="001B3FAC"/>
    <w:rsid w:val="001B5D52"/>
    <w:rsid w:val="001B7670"/>
    <w:rsid w:val="001C2084"/>
    <w:rsid w:val="001C6DCE"/>
    <w:rsid w:val="001D466F"/>
    <w:rsid w:val="001D6B2D"/>
    <w:rsid w:val="001F0EA2"/>
    <w:rsid w:val="001F610C"/>
    <w:rsid w:val="001F733D"/>
    <w:rsid w:val="001F7515"/>
    <w:rsid w:val="001F7516"/>
    <w:rsid w:val="0020397B"/>
    <w:rsid w:val="00204FD9"/>
    <w:rsid w:val="002074A8"/>
    <w:rsid w:val="00211B7A"/>
    <w:rsid w:val="00212202"/>
    <w:rsid w:val="00215327"/>
    <w:rsid w:val="002173F8"/>
    <w:rsid w:val="00220E81"/>
    <w:rsid w:val="00220F3A"/>
    <w:rsid w:val="00222405"/>
    <w:rsid w:val="00224428"/>
    <w:rsid w:val="00224E69"/>
    <w:rsid w:val="00226DD6"/>
    <w:rsid w:val="00230441"/>
    <w:rsid w:val="0023156B"/>
    <w:rsid w:val="00236FE8"/>
    <w:rsid w:val="00241D99"/>
    <w:rsid w:val="00242DC0"/>
    <w:rsid w:val="00247031"/>
    <w:rsid w:val="00247F6E"/>
    <w:rsid w:val="0025445B"/>
    <w:rsid w:val="002544BE"/>
    <w:rsid w:val="00254641"/>
    <w:rsid w:val="0025648E"/>
    <w:rsid w:val="0025728A"/>
    <w:rsid w:val="002602A2"/>
    <w:rsid w:val="00260E45"/>
    <w:rsid w:val="00264E6D"/>
    <w:rsid w:val="00270893"/>
    <w:rsid w:val="00271336"/>
    <w:rsid w:val="002721E1"/>
    <w:rsid w:val="00273495"/>
    <w:rsid w:val="00275BA0"/>
    <w:rsid w:val="00276328"/>
    <w:rsid w:val="00276385"/>
    <w:rsid w:val="002829B2"/>
    <w:rsid w:val="0028512F"/>
    <w:rsid w:val="002932BB"/>
    <w:rsid w:val="00293A36"/>
    <w:rsid w:val="00293BE9"/>
    <w:rsid w:val="00293DF7"/>
    <w:rsid w:val="00294FE9"/>
    <w:rsid w:val="00295688"/>
    <w:rsid w:val="00296751"/>
    <w:rsid w:val="002A370C"/>
    <w:rsid w:val="002A4F58"/>
    <w:rsid w:val="002A7012"/>
    <w:rsid w:val="002B2EED"/>
    <w:rsid w:val="002B33A0"/>
    <w:rsid w:val="002B5966"/>
    <w:rsid w:val="002B6D40"/>
    <w:rsid w:val="002C0C98"/>
    <w:rsid w:val="002C419F"/>
    <w:rsid w:val="002C658A"/>
    <w:rsid w:val="002D1042"/>
    <w:rsid w:val="002D1CE7"/>
    <w:rsid w:val="002E31AC"/>
    <w:rsid w:val="002E5D15"/>
    <w:rsid w:val="002F0FAE"/>
    <w:rsid w:val="002F3C76"/>
    <w:rsid w:val="002F3CB8"/>
    <w:rsid w:val="002F6102"/>
    <w:rsid w:val="002F6ACB"/>
    <w:rsid w:val="002F752E"/>
    <w:rsid w:val="00305229"/>
    <w:rsid w:val="0031059C"/>
    <w:rsid w:val="00312308"/>
    <w:rsid w:val="003240FF"/>
    <w:rsid w:val="00324AD4"/>
    <w:rsid w:val="0032775F"/>
    <w:rsid w:val="00327C01"/>
    <w:rsid w:val="003306B6"/>
    <w:rsid w:val="00337646"/>
    <w:rsid w:val="00342102"/>
    <w:rsid w:val="0034228F"/>
    <w:rsid w:val="0034324C"/>
    <w:rsid w:val="003438A7"/>
    <w:rsid w:val="0034418F"/>
    <w:rsid w:val="00344857"/>
    <w:rsid w:val="00351FF2"/>
    <w:rsid w:val="0035289C"/>
    <w:rsid w:val="00352C36"/>
    <w:rsid w:val="00355254"/>
    <w:rsid w:val="003578E3"/>
    <w:rsid w:val="00357E75"/>
    <w:rsid w:val="00357FED"/>
    <w:rsid w:val="0036043F"/>
    <w:rsid w:val="0036334B"/>
    <w:rsid w:val="0037116A"/>
    <w:rsid w:val="00375DCF"/>
    <w:rsid w:val="00376D1F"/>
    <w:rsid w:val="00380585"/>
    <w:rsid w:val="003819D5"/>
    <w:rsid w:val="00381CD8"/>
    <w:rsid w:val="003834D6"/>
    <w:rsid w:val="0038578C"/>
    <w:rsid w:val="00386AE0"/>
    <w:rsid w:val="0038769C"/>
    <w:rsid w:val="003906A5"/>
    <w:rsid w:val="0039283D"/>
    <w:rsid w:val="00393BDD"/>
    <w:rsid w:val="00394720"/>
    <w:rsid w:val="00394756"/>
    <w:rsid w:val="003A279C"/>
    <w:rsid w:val="003A356F"/>
    <w:rsid w:val="003A5A5C"/>
    <w:rsid w:val="003A653D"/>
    <w:rsid w:val="003C22BB"/>
    <w:rsid w:val="003C2AFA"/>
    <w:rsid w:val="003C3156"/>
    <w:rsid w:val="003C5292"/>
    <w:rsid w:val="003C5C6B"/>
    <w:rsid w:val="003C6B4C"/>
    <w:rsid w:val="003D1545"/>
    <w:rsid w:val="003D206C"/>
    <w:rsid w:val="003D595F"/>
    <w:rsid w:val="003E16A3"/>
    <w:rsid w:val="003E593C"/>
    <w:rsid w:val="003E61EE"/>
    <w:rsid w:val="003E64A8"/>
    <w:rsid w:val="003E6E58"/>
    <w:rsid w:val="004000DB"/>
    <w:rsid w:val="0040490B"/>
    <w:rsid w:val="004079D4"/>
    <w:rsid w:val="00412E65"/>
    <w:rsid w:val="00414872"/>
    <w:rsid w:val="00420A17"/>
    <w:rsid w:val="004255ED"/>
    <w:rsid w:val="004266DF"/>
    <w:rsid w:val="0043677A"/>
    <w:rsid w:val="004417CA"/>
    <w:rsid w:val="00444EEB"/>
    <w:rsid w:val="004538A5"/>
    <w:rsid w:val="00453A44"/>
    <w:rsid w:val="004545CA"/>
    <w:rsid w:val="00456A3B"/>
    <w:rsid w:val="004641DC"/>
    <w:rsid w:val="00471065"/>
    <w:rsid w:val="0047276F"/>
    <w:rsid w:val="0048374B"/>
    <w:rsid w:val="00483FB9"/>
    <w:rsid w:val="00490F77"/>
    <w:rsid w:val="004A5512"/>
    <w:rsid w:val="004A79EE"/>
    <w:rsid w:val="004B5255"/>
    <w:rsid w:val="004B6566"/>
    <w:rsid w:val="004C08EB"/>
    <w:rsid w:val="004C3EAE"/>
    <w:rsid w:val="004C3F50"/>
    <w:rsid w:val="004C65FD"/>
    <w:rsid w:val="004C66BC"/>
    <w:rsid w:val="004D1D65"/>
    <w:rsid w:val="004D1E14"/>
    <w:rsid w:val="004E0627"/>
    <w:rsid w:val="004E1D5B"/>
    <w:rsid w:val="004E299E"/>
    <w:rsid w:val="004E3C0A"/>
    <w:rsid w:val="004F3E40"/>
    <w:rsid w:val="004F72EE"/>
    <w:rsid w:val="004F74D5"/>
    <w:rsid w:val="004F75FD"/>
    <w:rsid w:val="00501164"/>
    <w:rsid w:val="005124B6"/>
    <w:rsid w:val="00514E7E"/>
    <w:rsid w:val="0052222A"/>
    <w:rsid w:val="00525D6A"/>
    <w:rsid w:val="00527EA6"/>
    <w:rsid w:val="00536C9C"/>
    <w:rsid w:val="00537FC5"/>
    <w:rsid w:val="00543559"/>
    <w:rsid w:val="005451D4"/>
    <w:rsid w:val="00546FDC"/>
    <w:rsid w:val="00547260"/>
    <w:rsid w:val="005547F1"/>
    <w:rsid w:val="005609B0"/>
    <w:rsid w:val="00561734"/>
    <w:rsid w:val="00562105"/>
    <w:rsid w:val="00562C20"/>
    <w:rsid w:val="005652A8"/>
    <w:rsid w:val="005665CC"/>
    <w:rsid w:val="005735FB"/>
    <w:rsid w:val="00583062"/>
    <w:rsid w:val="005845A9"/>
    <w:rsid w:val="005917CE"/>
    <w:rsid w:val="00595E95"/>
    <w:rsid w:val="00597D49"/>
    <w:rsid w:val="005A192F"/>
    <w:rsid w:val="005A43CE"/>
    <w:rsid w:val="005B6ADD"/>
    <w:rsid w:val="005C15D6"/>
    <w:rsid w:val="005C3146"/>
    <w:rsid w:val="005C4DE2"/>
    <w:rsid w:val="005C5445"/>
    <w:rsid w:val="005C628D"/>
    <w:rsid w:val="005D12E8"/>
    <w:rsid w:val="005D693C"/>
    <w:rsid w:val="005D6942"/>
    <w:rsid w:val="005E3C83"/>
    <w:rsid w:val="005E4C73"/>
    <w:rsid w:val="005E68DA"/>
    <w:rsid w:val="005F1678"/>
    <w:rsid w:val="005F219B"/>
    <w:rsid w:val="005F5A2B"/>
    <w:rsid w:val="005F65ED"/>
    <w:rsid w:val="00600B98"/>
    <w:rsid w:val="00603253"/>
    <w:rsid w:val="006043BA"/>
    <w:rsid w:val="006056D5"/>
    <w:rsid w:val="00605F3D"/>
    <w:rsid w:val="006128FA"/>
    <w:rsid w:val="0061586F"/>
    <w:rsid w:val="00622A9B"/>
    <w:rsid w:val="006257C0"/>
    <w:rsid w:val="00626F76"/>
    <w:rsid w:val="00626FCD"/>
    <w:rsid w:val="006273DD"/>
    <w:rsid w:val="006303F8"/>
    <w:rsid w:val="00630B0E"/>
    <w:rsid w:val="006347CE"/>
    <w:rsid w:val="00643D5E"/>
    <w:rsid w:val="006446AC"/>
    <w:rsid w:val="00646316"/>
    <w:rsid w:val="00646D56"/>
    <w:rsid w:val="00647565"/>
    <w:rsid w:val="00653DBE"/>
    <w:rsid w:val="00655970"/>
    <w:rsid w:val="00657AA3"/>
    <w:rsid w:val="00663B55"/>
    <w:rsid w:val="0066407C"/>
    <w:rsid w:val="00664F28"/>
    <w:rsid w:val="006832C5"/>
    <w:rsid w:val="00685696"/>
    <w:rsid w:val="00690F74"/>
    <w:rsid w:val="00693B1E"/>
    <w:rsid w:val="006940C8"/>
    <w:rsid w:val="00694C2E"/>
    <w:rsid w:val="00695037"/>
    <w:rsid w:val="006952B7"/>
    <w:rsid w:val="006A4BE0"/>
    <w:rsid w:val="006A5444"/>
    <w:rsid w:val="006C32D4"/>
    <w:rsid w:val="006C3813"/>
    <w:rsid w:val="006C384A"/>
    <w:rsid w:val="006C4FDC"/>
    <w:rsid w:val="006C7BE2"/>
    <w:rsid w:val="006D3724"/>
    <w:rsid w:val="006D37CB"/>
    <w:rsid w:val="006D3DF5"/>
    <w:rsid w:val="006D45E1"/>
    <w:rsid w:val="006E0AA7"/>
    <w:rsid w:val="006E1209"/>
    <w:rsid w:val="006F53F2"/>
    <w:rsid w:val="006F5963"/>
    <w:rsid w:val="006F625F"/>
    <w:rsid w:val="006F631C"/>
    <w:rsid w:val="006F73C2"/>
    <w:rsid w:val="006F7634"/>
    <w:rsid w:val="00701278"/>
    <w:rsid w:val="00702660"/>
    <w:rsid w:val="00702D2D"/>
    <w:rsid w:val="007102A9"/>
    <w:rsid w:val="00710FFB"/>
    <w:rsid w:val="0071240E"/>
    <w:rsid w:val="00722C91"/>
    <w:rsid w:val="00724712"/>
    <w:rsid w:val="00724CAA"/>
    <w:rsid w:val="00725FF3"/>
    <w:rsid w:val="007377A6"/>
    <w:rsid w:val="007434AA"/>
    <w:rsid w:val="00743E35"/>
    <w:rsid w:val="00750145"/>
    <w:rsid w:val="007513ED"/>
    <w:rsid w:val="00752E8A"/>
    <w:rsid w:val="00754756"/>
    <w:rsid w:val="00756256"/>
    <w:rsid w:val="00757ED0"/>
    <w:rsid w:val="00762CD9"/>
    <w:rsid w:val="00763CE2"/>
    <w:rsid w:val="00765FF6"/>
    <w:rsid w:val="0077128F"/>
    <w:rsid w:val="00774447"/>
    <w:rsid w:val="00775B4B"/>
    <w:rsid w:val="00776B32"/>
    <w:rsid w:val="007810FF"/>
    <w:rsid w:val="00783D25"/>
    <w:rsid w:val="0079194D"/>
    <w:rsid w:val="00793B65"/>
    <w:rsid w:val="0079572D"/>
    <w:rsid w:val="007C16C1"/>
    <w:rsid w:val="007C51B3"/>
    <w:rsid w:val="007E48DA"/>
    <w:rsid w:val="007E4C79"/>
    <w:rsid w:val="007E64D2"/>
    <w:rsid w:val="007E7C34"/>
    <w:rsid w:val="007F635D"/>
    <w:rsid w:val="007F7689"/>
    <w:rsid w:val="008039DD"/>
    <w:rsid w:val="00807670"/>
    <w:rsid w:val="008109D6"/>
    <w:rsid w:val="0081147F"/>
    <w:rsid w:val="008118E1"/>
    <w:rsid w:val="00813DE0"/>
    <w:rsid w:val="0081472D"/>
    <w:rsid w:val="00816E2E"/>
    <w:rsid w:val="008204EE"/>
    <w:rsid w:val="008306EE"/>
    <w:rsid w:val="00834598"/>
    <w:rsid w:val="008358EE"/>
    <w:rsid w:val="00846EBB"/>
    <w:rsid w:val="00846EC5"/>
    <w:rsid w:val="008622BA"/>
    <w:rsid w:val="00863902"/>
    <w:rsid w:val="00863F61"/>
    <w:rsid w:val="00866D20"/>
    <w:rsid w:val="00867590"/>
    <w:rsid w:val="00867F8E"/>
    <w:rsid w:val="008707D6"/>
    <w:rsid w:val="00873A14"/>
    <w:rsid w:val="0087410E"/>
    <w:rsid w:val="00875B2F"/>
    <w:rsid w:val="00876BD4"/>
    <w:rsid w:val="00881DE3"/>
    <w:rsid w:val="00882B67"/>
    <w:rsid w:val="008848EF"/>
    <w:rsid w:val="008863DB"/>
    <w:rsid w:val="0088734C"/>
    <w:rsid w:val="008874D2"/>
    <w:rsid w:val="008879E2"/>
    <w:rsid w:val="00892421"/>
    <w:rsid w:val="00892F14"/>
    <w:rsid w:val="008931E1"/>
    <w:rsid w:val="00895708"/>
    <w:rsid w:val="00897179"/>
    <w:rsid w:val="008A223F"/>
    <w:rsid w:val="008A3A7C"/>
    <w:rsid w:val="008A7264"/>
    <w:rsid w:val="008B27D1"/>
    <w:rsid w:val="008B2F59"/>
    <w:rsid w:val="008C0E46"/>
    <w:rsid w:val="008C14FF"/>
    <w:rsid w:val="008E0D37"/>
    <w:rsid w:val="008E3A25"/>
    <w:rsid w:val="008E5B43"/>
    <w:rsid w:val="008E6C0F"/>
    <w:rsid w:val="008F1208"/>
    <w:rsid w:val="008F33DD"/>
    <w:rsid w:val="008F404C"/>
    <w:rsid w:val="008F7566"/>
    <w:rsid w:val="008F77BD"/>
    <w:rsid w:val="00900822"/>
    <w:rsid w:val="00900C83"/>
    <w:rsid w:val="009022E2"/>
    <w:rsid w:val="009110F7"/>
    <w:rsid w:val="00912464"/>
    <w:rsid w:val="00914FD3"/>
    <w:rsid w:val="00933660"/>
    <w:rsid w:val="0094179B"/>
    <w:rsid w:val="0095146B"/>
    <w:rsid w:val="0096027D"/>
    <w:rsid w:val="00961737"/>
    <w:rsid w:val="00962328"/>
    <w:rsid w:val="00964FCF"/>
    <w:rsid w:val="0096696F"/>
    <w:rsid w:val="00966D1C"/>
    <w:rsid w:val="009673CC"/>
    <w:rsid w:val="009703FD"/>
    <w:rsid w:val="00974E09"/>
    <w:rsid w:val="00975F2B"/>
    <w:rsid w:val="00976127"/>
    <w:rsid w:val="00981ECE"/>
    <w:rsid w:val="00984405"/>
    <w:rsid w:val="00991146"/>
    <w:rsid w:val="009956FB"/>
    <w:rsid w:val="00997958"/>
    <w:rsid w:val="00997BA5"/>
    <w:rsid w:val="009A2312"/>
    <w:rsid w:val="009A313C"/>
    <w:rsid w:val="009A3C46"/>
    <w:rsid w:val="009A43D9"/>
    <w:rsid w:val="009A445B"/>
    <w:rsid w:val="009A7D0F"/>
    <w:rsid w:val="009B10E0"/>
    <w:rsid w:val="009B1214"/>
    <w:rsid w:val="009B2361"/>
    <w:rsid w:val="009B5F0B"/>
    <w:rsid w:val="009B6858"/>
    <w:rsid w:val="009B77E5"/>
    <w:rsid w:val="009B7B7C"/>
    <w:rsid w:val="009C1E47"/>
    <w:rsid w:val="009C2F2E"/>
    <w:rsid w:val="009D5789"/>
    <w:rsid w:val="009D64D9"/>
    <w:rsid w:val="009D7737"/>
    <w:rsid w:val="009E484F"/>
    <w:rsid w:val="009E59F1"/>
    <w:rsid w:val="009E7630"/>
    <w:rsid w:val="009E7A0D"/>
    <w:rsid w:val="009E7E38"/>
    <w:rsid w:val="009F36AD"/>
    <w:rsid w:val="009F4A4E"/>
    <w:rsid w:val="00A011B7"/>
    <w:rsid w:val="00A017A1"/>
    <w:rsid w:val="00A026E3"/>
    <w:rsid w:val="00A03046"/>
    <w:rsid w:val="00A05615"/>
    <w:rsid w:val="00A05A53"/>
    <w:rsid w:val="00A07DEA"/>
    <w:rsid w:val="00A1093A"/>
    <w:rsid w:val="00A1151D"/>
    <w:rsid w:val="00A14DB6"/>
    <w:rsid w:val="00A24B17"/>
    <w:rsid w:val="00A31967"/>
    <w:rsid w:val="00A323D0"/>
    <w:rsid w:val="00A33D75"/>
    <w:rsid w:val="00A358AA"/>
    <w:rsid w:val="00A41965"/>
    <w:rsid w:val="00A424A7"/>
    <w:rsid w:val="00A436F6"/>
    <w:rsid w:val="00A45A79"/>
    <w:rsid w:val="00A46336"/>
    <w:rsid w:val="00A504A9"/>
    <w:rsid w:val="00A53528"/>
    <w:rsid w:val="00A605D5"/>
    <w:rsid w:val="00A634B0"/>
    <w:rsid w:val="00A63641"/>
    <w:rsid w:val="00A72BAE"/>
    <w:rsid w:val="00A7438D"/>
    <w:rsid w:val="00A76999"/>
    <w:rsid w:val="00A76E5C"/>
    <w:rsid w:val="00A80327"/>
    <w:rsid w:val="00A80A26"/>
    <w:rsid w:val="00A830FE"/>
    <w:rsid w:val="00A85A8C"/>
    <w:rsid w:val="00A872A8"/>
    <w:rsid w:val="00A90FBE"/>
    <w:rsid w:val="00A942CB"/>
    <w:rsid w:val="00A94328"/>
    <w:rsid w:val="00A95801"/>
    <w:rsid w:val="00A97920"/>
    <w:rsid w:val="00AA0031"/>
    <w:rsid w:val="00AA02D4"/>
    <w:rsid w:val="00AA1466"/>
    <w:rsid w:val="00AA2886"/>
    <w:rsid w:val="00AA35D7"/>
    <w:rsid w:val="00AA3F5C"/>
    <w:rsid w:val="00AA64D6"/>
    <w:rsid w:val="00AA6D0E"/>
    <w:rsid w:val="00AB5FCD"/>
    <w:rsid w:val="00AC52CF"/>
    <w:rsid w:val="00AD0145"/>
    <w:rsid w:val="00AD274A"/>
    <w:rsid w:val="00AD44CA"/>
    <w:rsid w:val="00AD7E81"/>
    <w:rsid w:val="00AE0FFA"/>
    <w:rsid w:val="00AE3241"/>
    <w:rsid w:val="00AE5DD1"/>
    <w:rsid w:val="00AE696C"/>
    <w:rsid w:val="00AE7595"/>
    <w:rsid w:val="00AF19B9"/>
    <w:rsid w:val="00AF5B12"/>
    <w:rsid w:val="00AF7D38"/>
    <w:rsid w:val="00B00E48"/>
    <w:rsid w:val="00B03A31"/>
    <w:rsid w:val="00B04093"/>
    <w:rsid w:val="00B059F1"/>
    <w:rsid w:val="00B11D10"/>
    <w:rsid w:val="00B121E8"/>
    <w:rsid w:val="00B154A4"/>
    <w:rsid w:val="00B20C7C"/>
    <w:rsid w:val="00B242F4"/>
    <w:rsid w:val="00B25071"/>
    <w:rsid w:val="00B26252"/>
    <w:rsid w:val="00B331A6"/>
    <w:rsid w:val="00B351F2"/>
    <w:rsid w:val="00B353FA"/>
    <w:rsid w:val="00B439B2"/>
    <w:rsid w:val="00B44BCB"/>
    <w:rsid w:val="00B44EA5"/>
    <w:rsid w:val="00B45C09"/>
    <w:rsid w:val="00B51348"/>
    <w:rsid w:val="00B515EA"/>
    <w:rsid w:val="00B5746C"/>
    <w:rsid w:val="00B60506"/>
    <w:rsid w:val="00B64415"/>
    <w:rsid w:val="00B65395"/>
    <w:rsid w:val="00B67387"/>
    <w:rsid w:val="00B67391"/>
    <w:rsid w:val="00B77238"/>
    <w:rsid w:val="00B77CBA"/>
    <w:rsid w:val="00B80F13"/>
    <w:rsid w:val="00B830B0"/>
    <w:rsid w:val="00B87B1B"/>
    <w:rsid w:val="00B901B9"/>
    <w:rsid w:val="00B91E9A"/>
    <w:rsid w:val="00B91FD3"/>
    <w:rsid w:val="00B94655"/>
    <w:rsid w:val="00B97942"/>
    <w:rsid w:val="00BA2257"/>
    <w:rsid w:val="00BA75EE"/>
    <w:rsid w:val="00BB0383"/>
    <w:rsid w:val="00BB0E2D"/>
    <w:rsid w:val="00BC329A"/>
    <w:rsid w:val="00BC540D"/>
    <w:rsid w:val="00BC5B92"/>
    <w:rsid w:val="00BC60C7"/>
    <w:rsid w:val="00BD0A11"/>
    <w:rsid w:val="00BD0D13"/>
    <w:rsid w:val="00BD10EB"/>
    <w:rsid w:val="00BD4D21"/>
    <w:rsid w:val="00BD71C6"/>
    <w:rsid w:val="00BD739F"/>
    <w:rsid w:val="00BD7CC8"/>
    <w:rsid w:val="00BE04F1"/>
    <w:rsid w:val="00BE43F2"/>
    <w:rsid w:val="00BE5B36"/>
    <w:rsid w:val="00BE7B5C"/>
    <w:rsid w:val="00BF21F7"/>
    <w:rsid w:val="00BF2D0A"/>
    <w:rsid w:val="00BF2F01"/>
    <w:rsid w:val="00BF3AD3"/>
    <w:rsid w:val="00BF690C"/>
    <w:rsid w:val="00C0173E"/>
    <w:rsid w:val="00C018B7"/>
    <w:rsid w:val="00C02F35"/>
    <w:rsid w:val="00C111F3"/>
    <w:rsid w:val="00C1238C"/>
    <w:rsid w:val="00C12FB4"/>
    <w:rsid w:val="00C1418F"/>
    <w:rsid w:val="00C1433F"/>
    <w:rsid w:val="00C16FBA"/>
    <w:rsid w:val="00C173AA"/>
    <w:rsid w:val="00C20189"/>
    <w:rsid w:val="00C20C95"/>
    <w:rsid w:val="00C220D8"/>
    <w:rsid w:val="00C24102"/>
    <w:rsid w:val="00C27D7C"/>
    <w:rsid w:val="00C303F5"/>
    <w:rsid w:val="00C30A32"/>
    <w:rsid w:val="00C312EA"/>
    <w:rsid w:val="00C4163B"/>
    <w:rsid w:val="00C45DD2"/>
    <w:rsid w:val="00C50EE1"/>
    <w:rsid w:val="00C553A2"/>
    <w:rsid w:val="00C56C5B"/>
    <w:rsid w:val="00C57DEF"/>
    <w:rsid w:val="00C612F3"/>
    <w:rsid w:val="00C63E94"/>
    <w:rsid w:val="00C64B7C"/>
    <w:rsid w:val="00C726C6"/>
    <w:rsid w:val="00C73623"/>
    <w:rsid w:val="00C73643"/>
    <w:rsid w:val="00C74C20"/>
    <w:rsid w:val="00C75094"/>
    <w:rsid w:val="00C77C5F"/>
    <w:rsid w:val="00C81493"/>
    <w:rsid w:val="00C84A85"/>
    <w:rsid w:val="00C91097"/>
    <w:rsid w:val="00C92F26"/>
    <w:rsid w:val="00C953AA"/>
    <w:rsid w:val="00C953C3"/>
    <w:rsid w:val="00C955B1"/>
    <w:rsid w:val="00C97110"/>
    <w:rsid w:val="00CA7C51"/>
    <w:rsid w:val="00CB04DF"/>
    <w:rsid w:val="00CB2D66"/>
    <w:rsid w:val="00CC08A8"/>
    <w:rsid w:val="00CC6AC9"/>
    <w:rsid w:val="00CC6DDA"/>
    <w:rsid w:val="00CC72E9"/>
    <w:rsid w:val="00CD176E"/>
    <w:rsid w:val="00CD38DB"/>
    <w:rsid w:val="00CD4CF7"/>
    <w:rsid w:val="00CD711A"/>
    <w:rsid w:val="00CE14AA"/>
    <w:rsid w:val="00CE1EFA"/>
    <w:rsid w:val="00CE3130"/>
    <w:rsid w:val="00CE3A03"/>
    <w:rsid w:val="00CE5479"/>
    <w:rsid w:val="00CF13DD"/>
    <w:rsid w:val="00CF1A0E"/>
    <w:rsid w:val="00CF4AB4"/>
    <w:rsid w:val="00D01FC9"/>
    <w:rsid w:val="00D0397E"/>
    <w:rsid w:val="00D06B77"/>
    <w:rsid w:val="00D12B22"/>
    <w:rsid w:val="00D13220"/>
    <w:rsid w:val="00D179B3"/>
    <w:rsid w:val="00D20A9E"/>
    <w:rsid w:val="00D21AF1"/>
    <w:rsid w:val="00D22079"/>
    <w:rsid w:val="00D275FF"/>
    <w:rsid w:val="00D321EC"/>
    <w:rsid w:val="00D32B1E"/>
    <w:rsid w:val="00D33B6F"/>
    <w:rsid w:val="00D347E1"/>
    <w:rsid w:val="00D35F5F"/>
    <w:rsid w:val="00D365DD"/>
    <w:rsid w:val="00D415B6"/>
    <w:rsid w:val="00D45ED3"/>
    <w:rsid w:val="00D51257"/>
    <w:rsid w:val="00D542CD"/>
    <w:rsid w:val="00D568D6"/>
    <w:rsid w:val="00D56C6F"/>
    <w:rsid w:val="00D62589"/>
    <w:rsid w:val="00D7174B"/>
    <w:rsid w:val="00D71B40"/>
    <w:rsid w:val="00D72E84"/>
    <w:rsid w:val="00D774E4"/>
    <w:rsid w:val="00D81DFD"/>
    <w:rsid w:val="00D83CE5"/>
    <w:rsid w:val="00D94277"/>
    <w:rsid w:val="00D947A9"/>
    <w:rsid w:val="00D964AD"/>
    <w:rsid w:val="00DA6CC9"/>
    <w:rsid w:val="00DB0AA7"/>
    <w:rsid w:val="00DB73C9"/>
    <w:rsid w:val="00DC24A4"/>
    <w:rsid w:val="00DC4CE3"/>
    <w:rsid w:val="00DC5E9B"/>
    <w:rsid w:val="00DC6CE1"/>
    <w:rsid w:val="00DD14BF"/>
    <w:rsid w:val="00DD2019"/>
    <w:rsid w:val="00DD3C93"/>
    <w:rsid w:val="00DD3F90"/>
    <w:rsid w:val="00DD4E55"/>
    <w:rsid w:val="00DD6681"/>
    <w:rsid w:val="00DE36C6"/>
    <w:rsid w:val="00DE3900"/>
    <w:rsid w:val="00DE56DF"/>
    <w:rsid w:val="00DE7D35"/>
    <w:rsid w:val="00DF0EF7"/>
    <w:rsid w:val="00DF2FE4"/>
    <w:rsid w:val="00E0122C"/>
    <w:rsid w:val="00E03C5D"/>
    <w:rsid w:val="00E049E6"/>
    <w:rsid w:val="00E05CC5"/>
    <w:rsid w:val="00E07013"/>
    <w:rsid w:val="00E074DF"/>
    <w:rsid w:val="00E11E6F"/>
    <w:rsid w:val="00E14938"/>
    <w:rsid w:val="00E157E2"/>
    <w:rsid w:val="00E212EC"/>
    <w:rsid w:val="00E23044"/>
    <w:rsid w:val="00E232C6"/>
    <w:rsid w:val="00E24AE5"/>
    <w:rsid w:val="00E2542D"/>
    <w:rsid w:val="00E25C21"/>
    <w:rsid w:val="00E30308"/>
    <w:rsid w:val="00E312BF"/>
    <w:rsid w:val="00E3265B"/>
    <w:rsid w:val="00E34E78"/>
    <w:rsid w:val="00E42385"/>
    <w:rsid w:val="00E43E93"/>
    <w:rsid w:val="00E4611E"/>
    <w:rsid w:val="00E47957"/>
    <w:rsid w:val="00E510A6"/>
    <w:rsid w:val="00E5362A"/>
    <w:rsid w:val="00E554CB"/>
    <w:rsid w:val="00E5702C"/>
    <w:rsid w:val="00E60642"/>
    <w:rsid w:val="00E61730"/>
    <w:rsid w:val="00E61EFF"/>
    <w:rsid w:val="00E62A1D"/>
    <w:rsid w:val="00E63F87"/>
    <w:rsid w:val="00E663DD"/>
    <w:rsid w:val="00E66C65"/>
    <w:rsid w:val="00E73DB3"/>
    <w:rsid w:val="00E76A22"/>
    <w:rsid w:val="00E76B0F"/>
    <w:rsid w:val="00E81D79"/>
    <w:rsid w:val="00E823B9"/>
    <w:rsid w:val="00E91A88"/>
    <w:rsid w:val="00E94683"/>
    <w:rsid w:val="00EA2638"/>
    <w:rsid w:val="00EB2828"/>
    <w:rsid w:val="00EB4CCB"/>
    <w:rsid w:val="00EB4EE8"/>
    <w:rsid w:val="00EB6096"/>
    <w:rsid w:val="00EC6814"/>
    <w:rsid w:val="00ED3550"/>
    <w:rsid w:val="00ED405F"/>
    <w:rsid w:val="00ED6D5A"/>
    <w:rsid w:val="00ED73A5"/>
    <w:rsid w:val="00EE09D9"/>
    <w:rsid w:val="00EE3EF5"/>
    <w:rsid w:val="00EE66E8"/>
    <w:rsid w:val="00EF14E4"/>
    <w:rsid w:val="00EF4C85"/>
    <w:rsid w:val="00EF5E10"/>
    <w:rsid w:val="00F0168E"/>
    <w:rsid w:val="00F03335"/>
    <w:rsid w:val="00F06231"/>
    <w:rsid w:val="00F12C8B"/>
    <w:rsid w:val="00F14E88"/>
    <w:rsid w:val="00F1557D"/>
    <w:rsid w:val="00F157C9"/>
    <w:rsid w:val="00F27B5F"/>
    <w:rsid w:val="00F32EFD"/>
    <w:rsid w:val="00F335F8"/>
    <w:rsid w:val="00F35096"/>
    <w:rsid w:val="00F358CD"/>
    <w:rsid w:val="00F41F26"/>
    <w:rsid w:val="00F45134"/>
    <w:rsid w:val="00F45F5D"/>
    <w:rsid w:val="00F47DBF"/>
    <w:rsid w:val="00F51225"/>
    <w:rsid w:val="00F5421E"/>
    <w:rsid w:val="00F54B34"/>
    <w:rsid w:val="00F56C1D"/>
    <w:rsid w:val="00F60B71"/>
    <w:rsid w:val="00F61D2D"/>
    <w:rsid w:val="00F641BC"/>
    <w:rsid w:val="00F6578D"/>
    <w:rsid w:val="00F703A5"/>
    <w:rsid w:val="00F716E8"/>
    <w:rsid w:val="00F71FBA"/>
    <w:rsid w:val="00F74823"/>
    <w:rsid w:val="00F751F8"/>
    <w:rsid w:val="00F823AD"/>
    <w:rsid w:val="00F82A50"/>
    <w:rsid w:val="00F848A0"/>
    <w:rsid w:val="00F85353"/>
    <w:rsid w:val="00F85A73"/>
    <w:rsid w:val="00F85A82"/>
    <w:rsid w:val="00F85CA0"/>
    <w:rsid w:val="00F916DA"/>
    <w:rsid w:val="00F928B8"/>
    <w:rsid w:val="00F937B4"/>
    <w:rsid w:val="00F961FC"/>
    <w:rsid w:val="00FA063D"/>
    <w:rsid w:val="00FA0D00"/>
    <w:rsid w:val="00FA0E21"/>
    <w:rsid w:val="00FA0EA0"/>
    <w:rsid w:val="00FA0FDD"/>
    <w:rsid w:val="00FA292A"/>
    <w:rsid w:val="00FA4E62"/>
    <w:rsid w:val="00FA6233"/>
    <w:rsid w:val="00FA6F0B"/>
    <w:rsid w:val="00FA70EC"/>
    <w:rsid w:val="00FB02A0"/>
    <w:rsid w:val="00FB0BCA"/>
    <w:rsid w:val="00FB53F6"/>
    <w:rsid w:val="00FC0C2E"/>
    <w:rsid w:val="00FC0D7C"/>
    <w:rsid w:val="00FC1F56"/>
    <w:rsid w:val="00FC5B01"/>
    <w:rsid w:val="00FD3471"/>
    <w:rsid w:val="00FD6F02"/>
    <w:rsid w:val="00FE0799"/>
    <w:rsid w:val="00FE7535"/>
    <w:rsid w:val="00FF0908"/>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06025"/>
  <w15:docId w15:val="{936FA998-BBD6-4F57-B590-AC57738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3"/>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nhideWhenUsed/>
    <w:rsid w:val="00352C36"/>
    <w:rPr>
      <w:sz w:val="16"/>
      <w:szCs w:val="16"/>
    </w:rPr>
  </w:style>
  <w:style w:type="paragraph" w:styleId="CommentText">
    <w:name w:val="annotation text"/>
    <w:basedOn w:val="Normal"/>
    <w:link w:val="CommentTextChar"/>
    <w:unhideWhenUsed/>
    <w:rsid w:val="00352C36"/>
    <w:rPr>
      <w:sz w:val="20"/>
    </w:rPr>
  </w:style>
  <w:style w:type="character" w:customStyle="1" w:styleId="CommentTextChar">
    <w:name w:val="Comment Text Char"/>
    <w:basedOn w:val="DefaultParagraphFont"/>
    <w:link w:val="CommentText"/>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12"/>
      </w:numPr>
      <w:spacing w:before="180" w:after="60"/>
      <w:outlineLvl w:val="4"/>
    </w:pPr>
    <w:rPr>
      <w:rFonts w:ascii="Arial" w:hAnsi="Arial"/>
      <w:b/>
    </w:rPr>
  </w:style>
  <w:style w:type="character" w:styleId="Hyperlink">
    <w:name w:val="Hyperlink"/>
    <w:basedOn w:val="DefaultParagraphFont"/>
    <w:uiPriority w:val="99"/>
    <w:unhideWhenUsed/>
    <w:rsid w:val="007919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9517">
      <w:bodyDiv w:val="1"/>
      <w:marLeft w:val="0"/>
      <w:marRight w:val="0"/>
      <w:marTop w:val="0"/>
      <w:marBottom w:val="0"/>
      <w:divBdr>
        <w:top w:val="none" w:sz="0" w:space="0" w:color="auto"/>
        <w:left w:val="none" w:sz="0" w:space="0" w:color="auto"/>
        <w:bottom w:val="none" w:sz="0" w:space="0" w:color="auto"/>
        <w:right w:val="none" w:sz="0" w:space="0" w:color="auto"/>
      </w:divBdr>
    </w:div>
    <w:div w:id="143744599">
      <w:bodyDiv w:val="1"/>
      <w:marLeft w:val="0"/>
      <w:marRight w:val="0"/>
      <w:marTop w:val="0"/>
      <w:marBottom w:val="0"/>
      <w:divBdr>
        <w:top w:val="none" w:sz="0" w:space="0" w:color="auto"/>
        <w:left w:val="none" w:sz="0" w:space="0" w:color="auto"/>
        <w:bottom w:val="none" w:sz="0" w:space="0" w:color="auto"/>
        <w:right w:val="none" w:sz="0" w:space="0" w:color="auto"/>
      </w:divBdr>
    </w:div>
    <w:div w:id="278417502">
      <w:bodyDiv w:val="1"/>
      <w:marLeft w:val="0"/>
      <w:marRight w:val="0"/>
      <w:marTop w:val="0"/>
      <w:marBottom w:val="0"/>
      <w:divBdr>
        <w:top w:val="none" w:sz="0" w:space="0" w:color="auto"/>
        <w:left w:val="none" w:sz="0" w:space="0" w:color="auto"/>
        <w:bottom w:val="none" w:sz="0" w:space="0" w:color="auto"/>
        <w:right w:val="none" w:sz="0" w:space="0" w:color="auto"/>
      </w:divBdr>
    </w:div>
    <w:div w:id="724379700">
      <w:bodyDiv w:val="1"/>
      <w:marLeft w:val="0"/>
      <w:marRight w:val="0"/>
      <w:marTop w:val="0"/>
      <w:marBottom w:val="0"/>
      <w:divBdr>
        <w:top w:val="none" w:sz="0" w:space="0" w:color="auto"/>
        <w:left w:val="none" w:sz="0" w:space="0" w:color="auto"/>
        <w:bottom w:val="none" w:sz="0" w:space="0" w:color="auto"/>
        <w:right w:val="none" w:sz="0" w:space="0" w:color="auto"/>
      </w:divBdr>
    </w:div>
    <w:div w:id="772213571">
      <w:bodyDiv w:val="1"/>
      <w:marLeft w:val="0"/>
      <w:marRight w:val="0"/>
      <w:marTop w:val="0"/>
      <w:marBottom w:val="0"/>
      <w:divBdr>
        <w:top w:val="none" w:sz="0" w:space="0" w:color="auto"/>
        <w:left w:val="none" w:sz="0" w:space="0" w:color="auto"/>
        <w:bottom w:val="none" w:sz="0" w:space="0" w:color="auto"/>
        <w:right w:val="none" w:sz="0" w:space="0" w:color="auto"/>
      </w:divBdr>
    </w:div>
    <w:div w:id="813176909">
      <w:bodyDiv w:val="1"/>
      <w:marLeft w:val="0"/>
      <w:marRight w:val="0"/>
      <w:marTop w:val="0"/>
      <w:marBottom w:val="0"/>
      <w:divBdr>
        <w:top w:val="none" w:sz="0" w:space="0" w:color="auto"/>
        <w:left w:val="none" w:sz="0" w:space="0" w:color="auto"/>
        <w:bottom w:val="none" w:sz="0" w:space="0" w:color="auto"/>
        <w:right w:val="none" w:sz="0" w:space="0" w:color="auto"/>
      </w:divBdr>
    </w:div>
    <w:div w:id="910653676">
      <w:bodyDiv w:val="1"/>
      <w:marLeft w:val="0"/>
      <w:marRight w:val="0"/>
      <w:marTop w:val="0"/>
      <w:marBottom w:val="0"/>
      <w:divBdr>
        <w:top w:val="none" w:sz="0" w:space="0" w:color="auto"/>
        <w:left w:val="none" w:sz="0" w:space="0" w:color="auto"/>
        <w:bottom w:val="none" w:sz="0" w:space="0" w:color="auto"/>
        <w:right w:val="none" w:sz="0" w:space="0" w:color="auto"/>
      </w:divBdr>
    </w:div>
    <w:div w:id="973560294">
      <w:bodyDiv w:val="1"/>
      <w:marLeft w:val="0"/>
      <w:marRight w:val="0"/>
      <w:marTop w:val="0"/>
      <w:marBottom w:val="0"/>
      <w:divBdr>
        <w:top w:val="none" w:sz="0" w:space="0" w:color="auto"/>
        <w:left w:val="none" w:sz="0" w:space="0" w:color="auto"/>
        <w:bottom w:val="none" w:sz="0" w:space="0" w:color="auto"/>
        <w:right w:val="none" w:sz="0" w:space="0" w:color="auto"/>
      </w:divBdr>
    </w:div>
    <w:div w:id="1915503543">
      <w:bodyDiv w:val="1"/>
      <w:marLeft w:val="0"/>
      <w:marRight w:val="0"/>
      <w:marTop w:val="0"/>
      <w:marBottom w:val="0"/>
      <w:divBdr>
        <w:top w:val="none" w:sz="0" w:space="0" w:color="auto"/>
        <w:left w:val="none" w:sz="0" w:space="0" w:color="auto"/>
        <w:bottom w:val="none" w:sz="0" w:space="0" w:color="auto"/>
        <w:right w:val="none" w:sz="0" w:space="0" w:color="auto"/>
      </w:divBdr>
      <w:divsChild>
        <w:div w:id="1168981343">
          <w:marLeft w:val="0"/>
          <w:marRight w:val="0"/>
          <w:marTop w:val="0"/>
          <w:marBottom w:val="0"/>
          <w:divBdr>
            <w:top w:val="none" w:sz="0" w:space="0" w:color="auto"/>
            <w:left w:val="none" w:sz="0" w:space="0" w:color="auto"/>
            <w:bottom w:val="none" w:sz="0" w:space="0" w:color="auto"/>
            <w:right w:val="none" w:sz="0" w:space="0" w:color="auto"/>
          </w:divBdr>
          <w:divsChild>
            <w:div w:id="217283277">
              <w:marLeft w:val="0"/>
              <w:marRight w:val="0"/>
              <w:marTop w:val="0"/>
              <w:marBottom w:val="0"/>
              <w:divBdr>
                <w:top w:val="none" w:sz="0" w:space="0" w:color="auto"/>
                <w:left w:val="none" w:sz="0" w:space="0" w:color="auto"/>
                <w:bottom w:val="none" w:sz="0" w:space="0" w:color="auto"/>
                <w:right w:val="none" w:sz="0" w:space="0" w:color="auto"/>
              </w:divBdr>
            </w:div>
          </w:divsChild>
        </w:div>
        <w:div w:id="2111853412">
          <w:marLeft w:val="0"/>
          <w:marRight w:val="0"/>
          <w:marTop w:val="0"/>
          <w:marBottom w:val="0"/>
          <w:divBdr>
            <w:top w:val="none" w:sz="0" w:space="0" w:color="auto"/>
            <w:left w:val="none" w:sz="0" w:space="0" w:color="auto"/>
            <w:bottom w:val="none" w:sz="0" w:space="0" w:color="auto"/>
            <w:right w:val="none" w:sz="0" w:space="0" w:color="auto"/>
          </w:divBdr>
        </w:div>
        <w:div w:id="1484929799">
          <w:marLeft w:val="0"/>
          <w:marRight w:val="0"/>
          <w:marTop w:val="0"/>
          <w:marBottom w:val="0"/>
          <w:divBdr>
            <w:top w:val="none" w:sz="0" w:space="0" w:color="auto"/>
            <w:left w:val="none" w:sz="0" w:space="0" w:color="auto"/>
            <w:bottom w:val="none" w:sz="0" w:space="0" w:color="auto"/>
            <w:right w:val="none" w:sz="0" w:space="0" w:color="auto"/>
          </w:divBdr>
          <w:divsChild>
            <w:div w:id="426387194">
              <w:marLeft w:val="0"/>
              <w:marRight w:val="0"/>
              <w:marTop w:val="0"/>
              <w:marBottom w:val="0"/>
              <w:divBdr>
                <w:top w:val="none" w:sz="0" w:space="0" w:color="auto"/>
                <w:left w:val="none" w:sz="0" w:space="0" w:color="auto"/>
                <w:bottom w:val="none" w:sz="0" w:space="0" w:color="auto"/>
                <w:right w:val="none" w:sz="0" w:space="0" w:color="auto"/>
              </w:divBdr>
              <w:divsChild>
                <w:div w:id="4273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969">
          <w:marLeft w:val="0"/>
          <w:marRight w:val="0"/>
          <w:marTop w:val="0"/>
          <w:marBottom w:val="0"/>
          <w:divBdr>
            <w:top w:val="none" w:sz="0" w:space="0" w:color="auto"/>
            <w:left w:val="none" w:sz="0" w:space="0" w:color="auto"/>
            <w:bottom w:val="none" w:sz="0" w:space="0" w:color="auto"/>
            <w:right w:val="none" w:sz="0" w:space="0" w:color="auto"/>
          </w:divBdr>
          <w:divsChild>
            <w:div w:id="754978572">
              <w:marLeft w:val="0"/>
              <w:marRight w:val="0"/>
              <w:marTop w:val="0"/>
              <w:marBottom w:val="0"/>
              <w:divBdr>
                <w:top w:val="none" w:sz="0" w:space="0" w:color="auto"/>
                <w:left w:val="none" w:sz="0" w:space="0" w:color="auto"/>
                <w:bottom w:val="none" w:sz="0" w:space="0" w:color="auto"/>
                <w:right w:val="none" w:sz="0" w:space="0" w:color="auto"/>
              </w:divBdr>
              <w:divsChild>
                <w:div w:id="1550070921">
                  <w:marLeft w:val="0"/>
                  <w:marRight w:val="0"/>
                  <w:marTop w:val="0"/>
                  <w:marBottom w:val="0"/>
                  <w:divBdr>
                    <w:top w:val="none" w:sz="0" w:space="0" w:color="auto"/>
                    <w:left w:val="none" w:sz="0" w:space="0" w:color="auto"/>
                    <w:bottom w:val="none" w:sz="0" w:space="0" w:color="auto"/>
                    <w:right w:val="none" w:sz="0" w:space="0" w:color="auto"/>
                  </w:divBdr>
                  <w:divsChild>
                    <w:div w:id="202525076">
                      <w:marLeft w:val="0"/>
                      <w:marRight w:val="0"/>
                      <w:marTop w:val="0"/>
                      <w:marBottom w:val="0"/>
                      <w:divBdr>
                        <w:top w:val="none" w:sz="0" w:space="0" w:color="auto"/>
                        <w:left w:val="none" w:sz="0" w:space="0" w:color="auto"/>
                        <w:bottom w:val="none" w:sz="0" w:space="0" w:color="auto"/>
                        <w:right w:val="none" w:sz="0" w:space="0" w:color="auto"/>
                      </w:divBdr>
                    </w:div>
                  </w:divsChild>
                </w:div>
                <w:div w:id="1784420248">
                  <w:marLeft w:val="0"/>
                  <w:marRight w:val="0"/>
                  <w:marTop w:val="0"/>
                  <w:marBottom w:val="0"/>
                  <w:divBdr>
                    <w:top w:val="none" w:sz="0" w:space="0" w:color="auto"/>
                    <w:left w:val="none" w:sz="0" w:space="0" w:color="auto"/>
                    <w:bottom w:val="none" w:sz="0" w:space="0" w:color="auto"/>
                    <w:right w:val="none" w:sz="0" w:space="0" w:color="auto"/>
                  </w:divBdr>
                  <w:divsChild>
                    <w:div w:id="346565531">
                      <w:marLeft w:val="0"/>
                      <w:marRight w:val="0"/>
                      <w:marTop w:val="0"/>
                      <w:marBottom w:val="0"/>
                      <w:divBdr>
                        <w:top w:val="none" w:sz="0" w:space="0" w:color="auto"/>
                        <w:left w:val="none" w:sz="0" w:space="0" w:color="auto"/>
                        <w:bottom w:val="none" w:sz="0" w:space="0" w:color="auto"/>
                        <w:right w:val="none" w:sz="0" w:space="0" w:color="auto"/>
                      </w:divBdr>
                      <w:divsChild>
                        <w:div w:id="543105974">
                          <w:marLeft w:val="0"/>
                          <w:marRight w:val="0"/>
                          <w:marTop w:val="0"/>
                          <w:marBottom w:val="0"/>
                          <w:divBdr>
                            <w:top w:val="none" w:sz="0" w:space="0" w:color="auto"/>
                            <w:left w:val="none" w:sz="0" w:space="0" w:color="auto"/>
                            <w:bottom w:val="none" w:sz="0" w:space="0" w:color="auto"/>
                            <w:right w:val="none" w:sz="0" w:space="0" w:color="auto"/>
                          </w:divBdr>
                          <w:divsChild>
                            <w:div w:id="1567182644">
                              <w:marLeft w:val="300"/>
                              <w:marRight w:val="0"/>
                              <w:marTop w:val="0"/>
                              <w:marBottom w:val="0"/>
                              <w:divBdr>
                                <w:top w:val="none" w:sz="0" w:space="0" w:color="auto"/>
                                <w:left w:val="none" w:sz="0" w:space="0" w:color="auto"/>
                                <w:bottom w:val="none" w:sz="0" w:space="0" w:color="auto"/>
                                <w:right w:val="none" w:sz="0" w:space="0" w:color="auto"/>
                              </w:divBdr>
                              <w:divsChild>
                                <w:div w:id="223688403">
                                  <w:marLeft w:val="-300"/>
                                  <w:marRight w:val="0"/>
                                  <w:marTop w:val="0"/>
                                  <w:marBottom w:val="0"/>
                                  <w:divBdr>
                                    <w:top w:val="none" w:sz="0" w:space="0" w:color="auto"/>
                                    <w:left w:val="none" w:sz="0" w:space="0" w:color="auto"/>
                                    <w:bottom w:val="none" w:sz="0" w:space="0" w:color="auto"/>
                                    <w:right w:val="none" w:sz="0" w:space="0" w:color="auto"/>
                                  </w:divBdr>
                                  <w:divsChild>
                                    <w:div w:id="14619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92865">
      <w:bodyDiv w:val="1"/>
      <w:marLeft w:val="0"/>
      <w:marRight w:val="0"/>
      <w:marTop w:val="0"/>
      <w:marBottom w:val="0"/>
      <w:divBdr>
        <w:top w:val="none" w:sz="0" w:space="0" w:color="auto"/>
        <w:left w:val="none" w:sz="0" w:space="0" w:color="auto"/>
        <w:bottom w:val="none" w:sz="0" w:space="0" w:color="auto"/>
        <w:right w:val="none" w:sz="0" w:space="0" w:color="auto"/>
      </w:divBdr>
    </w:div>
    <w:div w:id="213078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5" Type="http://schemas.openxmlformats.org/officeDocument/2006/relationships/hyperlink" Target="https://www.ato.gov.au/law/view/pdf/pbr/td2023-003.pdf" TargetMode="External"/><Relationship Id="rId4" Type="http://schemas.openxmlformats.org/officeDocument/2006/relationships/hyperlink" Target="chrome-extension://efaidnbmnnnibpcajpcglclefindmkaj/https:/www.treasury.act.gov.au/__data/assets/pdf_file/0007/2244436/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86A5-2978-4531-A802-376B4FA0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5046</Words>
  <Characters>28767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Determination 18 of 2023 Part-time Statutory Office Holders</vt:lpstr>
    </vt:vector>
  </TitlesOfParts>
  <Company>InTACT</Company>
  <LinksUpToDate>false</LinksUpToDate>
  <CharactersWithSpaces>33746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18 of 2023 Part-time Statutory Office Holders</dc:title>
  <dc:subject>Remuneration</dc:subject>
  <dc:creator>ACT Remuneration Tribunal</dc:creator>
  <cp:lastModifiedBy>Burton, Amelia</cp:lastModifiedBy>
  <cp:revision>4</cp:revision>
  <cp:lastPrinted>2022-12-14T01:00:00Z</cp:lastPrinted>
  <dcterms:created xsi:type="dcterms:W3CDTF">2023-11-21T05:42:00Z</dcterms:created>
  <dcterms:modified xsi:type="dcterms:W3CDTF">2023-11-24T05:19:00Z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