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7495" w14:textId="79D8957A" w:rsidR="00985033" w:rsidRDefault="00985033" w:rsidP="00985033">
      <w:pPr>
        <w:keepNext/>
        <w:keepLines/>
        <w:spacing w:before="120"/>
        <w:rPr>
          <w:rFonts w:cs="Arial"/>
          <w:sz w:val="28"/>
          <w:szCs w:val="28"/>
        </w:rPr>
      </w:pPr>
      <w:bookmarkStart w:id="0" w:name="_Toc44738651"/>
      <w:r>
        <w:rPr>
          <w:rFonts w:cs="Arial"/>
          <w:noProof/>
          <w:lang w:eastAsia="en-AU"/>
        </w:rPr>
        <w:drawing>
          <wp:inline distT="0" distB="0" distL="0" distR="0" wp14:anchorId="77FD1ACC" wp14:editId="7A3C6416">
            <wp:extent cx="1021080" cy="937895"/>
            <wp:effectExtent l="0" t="0" r="0" b="0"/>
            <wp:docPr id="4" name="Picture 4"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21080" cy="937895"/>
                    </a:xfrm>
                    <a:prstGeom prst="rect">
                      <a:avLst/>
                    </a:prstGeom>
                    <a:noFill/>
                    <a:ln>
                      <a:noFill/>
                    </a:ln>
                  </pic:spPr>
                </pic:pic>
              </a:graphicData>
            </a:graphic>
          </wp:inline>
        </w:drawing>
      </w:r>
      <w:r>
        <w:rPr>
          <w:rFonts w:cs="Arial"/>
          <w:noProof/>
          <w:sz w:val="28"/>
          <w:szCs w:val="28"/>
          <w:lang w:eastAsia="en-AU"/>
        </w:rPr>
        <w:tab/>
        <w:t xml:space="preserve">      </w:t>
      </w:r>
      <w:r>
        <w:rPr>
          <w:rFonts w:cs="Arial"/>
          <w:sz w:val="28"/>
          <w:szCs w:val="28"/>
        </w:rPr>
        <w:t>Australian Capital Territory Remuneration Tribunal</w:t>
      </w:r>
    </w:p>
    <w:p w14:paraId="74455F87" w14:textId="4D1967AA" w:rsidR="00985033" w:rsidRPr="00D44F15" w:rsidRDefault="00985033" w:rsidP="00985033">
      <w:pPr>
        <w:pStyle w:val="Heading1"/>
        <w:keepLines/>
        <w:pageBreakBefore w:val="0"/>
        <w:pBdr>
          <w:bottom w:val="none" w:sz="0" w:space="0" w:color="auto"/>
        </w:pBdr>
        <w:spacing w:before="240"/>
        <w:rPr>
          <w:color w:val="000000" w:themeColor="text1"/>
        </w:rPr>
      </w:pPr>
      <w:r w:rsidRPr="00DD1771">
        <w:rPr>
          <w:color w:val="000000" w:themeColor="text1"/>
        </w:rPr>
        <w:t xml:space="preserve">Determination </w:t>
      </w:r>
      <w:r w:rsidR="00C44A93" w:rsidRPr="00DD1771">
        <w:rPr>
          <w:color w:val="000000" w:themeColor="text1"/>
        </w:rPr>
        <w:t>1</w:t>
      </w:r>
      <w:r w:rsidR="00A67985">
        <w:rPr>
          <w:color w:val="000000" w:themeColor="text1"/>
        </w:rPr>
        <w:t>6</w:t>
      </w:r>
      <w:r w:rsidRPr="00DD1771">
        <w:rPr>
          <w:color w:val="000000" w:themeColor="text1"/>
        </w:rPr>
        <w:t xml:space="preserve"> of </w:t>
      </w:r>
      <w:r w:rsidRPr="00D44F15">
        <w:rPr>
          <w:color w:val="000000" w:themeColor="text1"/>
        </w:rPr>
        <w:t>20</w:t>
      </w:r>
      <w:r w:rsidR="00B12F2A">
        <w:rPr>
          <w:color w:val="000000" w:themeColor="text1"/>
        </w:rPr>
        <w:t>2</w:t>
      </w:r>
      <w:r w:rsidR="00A67985">
        <w:rPr>
          <w:color w:val="000000" w:themeColor="text1"/>
        </w:rPr>
        <w:t>3</w:t>
      </w:r>
      <w:r w:rsidRPr="00D44F15">
        <w:rPr>
          <w:color w:val="000000" w:themeColor="text1"/>
        </w:rPr>
        <w:t xml:space="preserve">  </w:t>
      </w:r>
      <w:r w:rsidR="000B52F0">
        <w:rPr>
          <w:color w:val="000000" w:themeColor="text1"/>
        </w:rPr>
        <w:t xml:space="preserve">  </w:t>
      </w:r>
    </w:p>
    <w:p w14:paraId="246EB15C"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4596DEE1" w14:textId="77777777" w:rsidR="00985033" w:rsidRDefault="00985033" w:rsidP="00985033">
      <w:r>
        <w:t xml:space="preserve">made under the </w:t>
      </w:r>
    </w:p>
    <w:p w14:paraId="47F12A04" w14:textId="77777777" w:rsidR="00985033" w:rsidRDefault="00985033" w:rsidP="00985033">
      <w:pPr>
        <w:rPr>
          <w:rFonts w:cs="Arial"/>
          <w:b/>
        </w:rPr>
      </w:pPr>
      <w:r>
        <w:rPr>
          <w:rFonts w:cs="Arial"/>
          <w:b/>
        </w:rPr>
        <w:t>Remuneration Tribunal Act 1995, section 10 (Inquiries about holders of certain positions)</w:t>
      </w:r>
    </w:p>
    <w:p w14:paraId="09E5B1D9" w14:textId="77777777" w:rsidR="00985033" w:rsidRDefault="00985033" w:rsidP="00985033">
      <w:pPr>
        <w:pStyle w:val="Heading1"/>
        <w:keepLines/>
        <w:pageBreakBefore w:val="0"/>
        <w:pBdr>
          <w:bottom w:val="none" w:sz="0" w:space="0" w:color="auto"/>
        </w:pBdr>
        <w:spacing w:before="240"/>
      </w:pPr>
      <w:r>
        <w:t>ACCOMPANYING STATEMENT</w:t>
      </w:r>
    </w:p>
    <w:p w14:paraId="4BE495DE" w14:textId="77777777" w:rsidR="00985033" w:rsidRDefault="00985033" w:rsidP="00985033">
      <w:pPr>
        <w:pStyle w:val="N-line3"/>
        <w:pBdr>
          <w:bottom w:val="none" w:sz="0" w:space="0" w:color="auto"/>
        </w:pBdr>
      </w:pPr>
    </w:p>
    <w:p w14:paraId="1B563CCB" w14:textId="77777777" w:rsidR="00985033" w:rsidRDefault="00985033" w:rsidP="00985033">
      <w:pPr>
        <w:pStyle w:val="N-line3"/>
        <w:pBdr>
          <w:top w:val="single" w:sz="12" w:space="1" w:color="auto"/>
          <w:bottom w:val="none" w:sz="0" w:space="0" w:color="auto"/>
        </w:pBdr>
      </w:pPr>
    </w:p>
    <w:p w14:paraId="5666F4BD" w14:textId="77777777" w:rsidR="00985033" w:rsidRDefault="00985033" w:rsidP="00985033">
      <w:pPr>
        <w:pStyle w:val="Heading2"/>
        <w:spacing w:before="120" w:after="60"/>
        <w:jc w:val="left"/>
      </w:pPr>
      <w:r>
        <w:t>Background</w:t>
      </w:r>
    </w:p>
    <w:p w14:paraId="46C7CAF4" w14:textId="77777777" w:rsidR="00985033" w:rsidRDefault="00985033" w:rsidP="00985033">
      <w:pPr>
        <w:spacing w:before="120" w:after="60"/>
      </w:pPr>
      <w:r>
        <w:t xml:space="preserve">Under section 10 of the </w:t>
      </w:r>
      <w:r>
        <w:rPr>
          <w:i/>
        </w:rPr>
        <w:t>Remuneration Tribunal Act 1995</w:t>
      </w:r>
      <w:r>
        <w:t xml:space="preserve"> (the Act), the Remuneration Tribunal (the Tribunal) is required to inquire into, and determine, the remuneration, </w:t>
      </w:r>
      <w:proofErr w:type="gramStart"/>
      <w:r>
        <w:t>allowances</w:t>
      </w:r>
      <w:proofErr w:type="gramEnd"/>
      <w:r>
        <w:t xml:space="preserve"> and other entitlements for certain full-time public offices.  </w:t>
      </w:r>
    </w:p>
    <w:p w14:paraId="1CE67FDC" w14:textId="77777777" w:rsidR="005419FA" w:rsidRPr="009D2938" w:rsidRDefault="005419FA" w:rsidP="005419FA">
      <w:pPr>
        <w:spacing w:before="120" w:after="60"/>
        <w:rPr>
          <w:color w:val="000000" w:themeColor="text1"/>
        </w:rPr>
      </w:pPr>
      <w:r w:rsidRPr="009D2938">
        <w:rPr>
          <w:b/>
          <w:color w:val="000000" w:themeColor="text1"/>
        </w:rPr>
        <w:t>Considerations</w:t>
      </w:r>
    </w:p>
    <w:p w14:paraId="51C3EF11" w14:textId="77777777" w:rsidR="005419FA" w:rsidRPr="00033953" w:rsidRDefault="005419FA" w:rsidP="005419FA">
      <w:pPr>
        <w:spacing w:after="120"/>
        <w:rPr>
          <w:szCs w:val="24"/>
        </w:rPr>
      </w:pPr>
      <w:r w:rsidRPr="001B7AD8">
        <w:rPr>
          <w:szCs w:val="24"/>
        </w:rPr>
        <w:t xml:space="preserve">In </w:t>
      </w:r>
      <w:r>
        <w:rPr>
          <w:szCs w:val="24"/>
        </w:rPr>
        <w:t>October</w:t>
      </w:r>
      <w:r w:rsidRPr="001B7AD8">
        <w:rPr>
          <w:szCs w:val="24"/>
        </w:rPr>
        <w:t xml:space="preserve"> 202</w:t>
      </w:r>
      <w:r>
        <w:rPr>
          <w:szCs w:val="24"/>
        </w:rPr>
        <w:t>3</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64B73857" w14:textId="77777777" w:rsidR="005419FA" w:rsidRPr="005E17C8" w:rsidRDefault="005419FA" w:rsidP="005419FA">
      <w:pPr>
        <w:numPr>
          <w:ilvl w:val="0"/>
          <w:numId w:val="13"/>
        </w:numPr>
        <w:spacing w:after="12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63F94149" w14:textId="77777777" w:rsidR="005419FA" w:rsidRPr="005E17C8" w:rsidRDefault="005419FA" w:rsidP="005419FA">
      <w:pPr>
        <w:numPr>
          <w:ilvl w:val="0"/>
          <w:numId w:val="13"/>
        </w:numPr>
        <w:spacing w:after="12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6C4A8BFF" w14:textId="77777777" w:rsidR="005419FA" w:rsidRPr="005E17C8" w:rsidRDefault="005419FA" w:rsidP="005419FA">
      <w:pPr>
        <w:numPr>
          <w:ilvl w:val="0"/>
          <w:numId w:val="13"/>
        </w:numPr>
        <w:spacing w:after="12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02E9A6DC" w14:textId="3A6C0517" w:rsidR="005419FA" w:rsidRPr="005E17C8" w:rsidRDefault="005419FA" w:rsidP="005419FA">
      <w:pPr>
        <w:numPr>
          <w:ilvl w:val="0"/>
          <w:numId w:val="13"/>
        </w:numPr>
        <w:spacing w:after="12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58B2E4B7" w14:textId="77777777" w:rsidR="005419FA" w:rsidRPr="005E17C8" w:rsidRDefault="005419FA" w:rsidP="005419FA">
      <w:pPr>
        <w:numPr>
          <w:ilvl w:val="0"/>
          <w:numId w:val="13"/>
        </w:numPr>
        <w:spacing w:after="12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61FD336C" w14:textId="77777777" w:rsidR="005419FA" w:rsidRPr="005E17C8" w:rsidRDefault="005419FA" w:rsidP="005419FA">
      <w:pPr>
        <w:numPr>
          <w:ilvl w:val="0"/>
          <w:numId w:val="13"/>
        </w:numPr>
        <w:spacing w:after="12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49AA9924" w14:textId="77777777" w:rsidR="005419FA" w:rsidRPr="005E17C8" w:rsidRDefault="005419FA" w:rsidP="005419FA">
      <w:pPr>
        <w:numPr>
          <w:ilvl w:val="0"/>
          <w:numId w:val="13"/>
        </w:numPr>
        <w:spacing w:after="12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30C1CAED" w14:textId="77777777" w:rsidR="005419FA" w:rsidRPr="005E17C8" w:rsidRDefault="005419FA" w:rsidP="005419FA">
      <w:pPr>
        <w:numPr>
          <w:ilvl w:val="0"/>
          <w:numId w:val="13"/>
        </w:numPr>
        <w:spacing w:after="12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1592BF91" w14:textId="77777777" w:rsidR="005419FA" w:rsidRPr="001C56AB" w:rsidRDefault="005419FA" w:rsidP="005419FA">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 September 2023.</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39CBCC82" w14:textId="77777777" w:rsidR="005419FA" w:rsidRPr="00EB1F62" w:rsidRDefault="005419FA" w:rsidP="005419FA">
      <w:pPr>
        <w:spacing w:after="120"/>
        <w:rPr>
          <w:rFonts w:cs="Calibri"/>
        </w:rPr>
      </w:pPr>
      <w:r w:rsidRPr="001B7AD8">
        <w:rPr>
          <w:rFonts w:cs="Calibri"/>
        </w:rPr>
        <w:t xml:space="preserve">At its meeting in </w:t>
      </w:r>
      <w:r>
        <w:rPr>
          <w:rFonts w:cs="Calibri"/>
        </w:rPr>
        <w:t>October </w:t>
      </w:r>
      <w:r w:rsidRPr="001B7AD8">
        <w:rPr>
          <w:rFonts w:cs="Calibri"/>
        </w:rPr>
        <w:t>202</w:t>
      </w:r>
      <w:r>
        <w:rPr>
          <w:rFonts w:cs="Calibri"/>
        </w:rPr>
        <w:t>3</w:t>
      </w:r>
      <w:r w:rsidRPr="001B7AD8">
        <w:rPr>
          <w:rFonts w:cs="Calibri"/>
        </w:rPr>
        <w:t xml:space="preserve">, the Tribunal met with the Chief Minister, ACT Government Treasury officials and officials responsible for the Enterprise Agreement bargaining for ACT </w:t>
      </w:r>
      <w:r w:rsidRPr="001B7AD8">
        <w:rPr>
          <w:rFonts w:cs="Calibri"/>
        </w:rPr>
        <w:lastRenderedPageBreak/>
        <w:t>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Pr>
          <w:rFonts w:cs="Calibri"/>
        </w:rPr>
        <w:t>, part-time public office holders</w:t>
      </w:r>
      <w:r w:rsidRPr="00EB1F62">
        <w:rPr>
          <w:rFonts w:cs="Calibri"/>
        </w:rPr>
        <w:t xml:space="preserve"> and departmental officials. </w:t>
      </w:r>
    </w:p>
    <w:p w14:paraId="5A715EDB" w14:textId="77777777" w:rsidR="005419FA" w:rsidRPr="001C56AB" w:rsidRDefault="005419FA" w:rsidP="005419FA">
      <w:pPr>
        <w:spacing w:after="120"/>
        <w:rPr>
          <w:rFonts w:cs="Calibri"/>
        </w:rPr>
      </w:pPr>
      <w:bookmarkStart w:id="1" w:name="_Hlk109216894"/>
      <w:bookmarkStart w:id="2"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 xml:space="preserve">noted that employment growth was stronger than expected in the 2022-23 financial year. </w:t>
      </w:r>
      <w:bookmarkEnd w:id="1"/>
    </w:p>
    <w:p w14:paraId="4A50EA46" w14:textId="77777777" w:rsidR="005419FA" w:rsidRDefault="005419FA" w:rsidP="005419FA">
      <w:pPr>
        <w:spacing w:after="120"/>
        <w:rPr>
          <w:rFonts w:cs="Calibri"/>
          <w:color w:val="000000" w:themeColor="text1"/>
        </w:rPr>
      </w:pPr>
      <w:r>
        <w:rPr>
          <w:rFonts w:cs="Calibri"/>
          <w:color w:val="000000" w:themeColor="text1"/>
        </w:rPr>
        <w:t>On 2 June 2023 the Fair Work Commission announced a 5.75 per cent increase in all award rates, with an effective 8.6 per cent increase to the minimum wage.</w:t>
      </w:r>
      <w:r>
        <w:rPr>
          <w:rStyle w:val="FootnoteReference"/>
          <w:rFonts w:cs="Calibri"/>
          <w:color w:val="000000" w:themeColor="text1"/>
        </w:rPr>
        <w:footnoteReference w:id="2"/>
      </w:r>
      <w:r>
        <w:rPr>
          <w:rFonts w:cs="Calibri"/>
          <w:color w:val="000000" w:themeColor="text1"/>
        </w:rPr>
        <w:t xml:space="preserve"> </w:t>
      </w:r>
    </w:p>
    <w:p w14:paraId="1D385CCB" w14:textId="77777777" w:rsidR="005419FA" w:rsidRDefault="005419FA" w:rsidP="005419FA">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September Quarter on 25 October 2023, </w:t>
      </w:r>
      <w:r w:rsidRPr="001C56AB">
        <w:rPr>
          <w:rFonts w:cs="Calibri"/>
          <w:color w:val="000000" w:themeColor="text1"/>
        </w:rPr>
        <w:t xml:space="preserve">which included an increase of </w:t>
      </w:r>
      <w:r>
        <w:rPr>
          <w:rFonts w:cs="Calibri"/>
          <w:color w:val="000000" w:themeColor="text1"/>
        </w:rPr>
        <w:t xml:space="preserve">0.8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September</w:t>
      </w:r>
      <w:r w:rsidRPr="001C56AB">
        <w:rPr>
          <w:rFonts w:cs="Calibri"/>
          <w:color w:val="000000" w:themeColor="text1"/>
        </w:rPr>
        <w:t xml:space="preserve"> quarter, with a </w:t>
      </w:r>
      <w:r>
        <w:rPr>
          <w:rFonts w:cs="Calibri"/>
          <w:color w:val="000000" w:themeColor="text1"/>
        </w:rPr>
        <w:t xml:space="preserve">4.5 </w:t>
      </w:r>
      <w:r w:rsidRPr="001C56AB">
        <w:rPr>
          <w:rFonts w:cs="Calibri"/>
          <w:color w:val="000000" w:themeColor="text1"/>
        </w:rPr>
        <w:t>per cent increase over the year (</w:t>
      </w:r>
      <w:r>
        <w:rPr>
          <w:rFonts w:cs="Calibri"/>
          <w:color w:val="000000" w:themeColor="text1"/>
        </w:rPr>
        <w:t xml:space="preserve">September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September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5.2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164C97AA" w14:textId="77777777" w:rsidR="005419FA" w:rsidRDefault="005419FA" w:rsidP="005419FA">
      <w:pPr>
        <w:spacing w:after="120"/>
        <w:rPr>
          <w:rFonts w:cs="Calibri"/>
          <w:color w:val="000000" w:themeColor="text1"/>
        </w:rPr>
      </w:pPr>
      <w:r>
        <w:rPr>
          <w:rFonts w:cs="Calibri"/>
          <w:color w:val="000000" w:themeColor="text1"/>
        </w:rPr>
        <w:t xml:space="preserve">While the Tribunal noted that cost of living increases </w:t>
      </w:r>
      <w:proofErr w:type="gramStart"/>
      <w:r>
        <w:rPr>
          <w:rFonts w:cs="Calibri"/>
          <w:color w:val="000000" w:themeColor="text1"/>
        </w:rPr>
        <w:t>have</w:t>
      </w:r>
      <w:proofErr w:type="gramEnd"/>
      <w:r>
        <w:rPr>
          <w:rFonts w:cs="Calibri"/>
          <w:color w:val="000000" w:themeColor="text1"/>
        </w:rPr>
        <w:t xml:space="preserve"> been high, the Tribunal also noted that the consumer price index (CPI) forecast has a descending trend and the increase to remuneration provided in this determination reflects this.</w:t>
      </w:r>
    </w:p>
    <w:p w14:paraId="136305EA" w14:textId="77777777" w:rsidR="005419FA" w:rsidRDefault="005419FA" w:rsidP="005419FA">
      <w:pPr>
        <w:spacing w:after="120"/>
        <w:rPr>
          <w:rFonts w:cs="Calibri"/>
        </w:rPr>
      </w:pPr>
      <w:r>
        <w:rPr>
          <w:rFonts w:cs="Calibri"/>
        </w:rPr>
        <w:t xml:space="preserve">In its deliberations, the Tribunal continued to give considerable weight to community standards and expectations with </w:t>
      </w:r>
      <w:proofErr w:type="gramStart"/>
      <w:r>
        <w:rPr>
          <w:rFonts w:cs="Calibri"/>
        </w:rPr>
        <w:t>particular reference</w:t>
      </w:r>
      <w:proofErr w:type="gramEnd"/>
      <w:r>
        <w:rPr>
          <w:rFonts w:cs="Calibri"/>
        </w:rPr>
        <w:t xml:space="preserve"> to wage growth nationally and locally, and the Territory’s tight job market. </w:t>
      </w:r>
      <w:r w:rsidRPr="001C56AB">
        <w:rPr>
          <w:rFonts w:cs="Calibri"/>
        </w:rPr>
        <w:t xml:space="preserve">The Tribunal </w:t>
      </w:r>
      <w:r>
        <w:rPr>
          <w:rFonts w:cs="Calibri"/>
        </w:rPr>
        <w:t xml:space="preserve">also continued to </w:t>
      </w:r>
      <w:proofErr w:type="gramStart"/>
      <w:r>
        <w:rPr>
          <w:rFonts w:cs="Calibri"/>
        </w:rPr>
        <w:t>give consideration</w:t>
      </w:r>
      <w:r w:rsidRPr="001C56AB">
        <w:rPr>
          <w:rFonts w:cs="Calibri"/>
        </w:rPr>
        <w:t xml:space="preserve"> </w:t>
      </w:r>
      <w:r>
        <w:rPr>
          <w:rFonts w:cs="Calibri"/>
        </w:rPr>
        <w:t>to</w:t>
      </w:r>
      <w:proofErr w:type="gramEnd"/>
      <w:r>
        <w:rPr>
          <w:rFonts w:cs="Calibri"/>
        </w:rPr>
        <w:t xml:space="preserve"> </w:t>
      </w:r>
      <w:r w:rsidRPr="001C56AB">
        <w:rPr>
          <w:rFonts w:cs="Calibri"/>
        </w:rPr>
        <w:t>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Pr>
          <w:rFonts w:cs="Calibri"/>
        </w:rPr>
        <w:t xml:space="preserve"> and the significant increase in wage growth in the ACT private sector. The Tribunal also continues to be cognisant of the future compounding effect of not providing increases in remuneration. </w:t>
      </w:r>
    </w:p>
    <w:p w14:paraId="338D169A" w14:textId="77777777" w:rsidR="00197560" w:rsidRDefault="00197560" w:rsidP="00197560">
      <w:pPr>
        <w:spacing w:after="120"/>
        <w:rPr>
          <w:rFonts w:cs="Calibri"/>
          <w:color w:val="000000" w:themeColor="text1"/>
        </w:rPr>
      </w:pPr>
      <w:r w:rsidRPr="00037FB6">
        <w:rPr>
          <w:color w:val="000000" w:themeColor="text1"/>
        </w:rPr>
        <w:t>The Tribunal received a submission from the Principal Registrar</w:t>
      </w:r>
      <w:r w:rsidRPr="00037FB6">
        <w:t xml:space="preserve"> </w:t>
      </w:r>
      <w:r w:rsidRPr="00037FB6">
        <w:rPr>
          <w:color w:val="000000" w:themeColor="text1"/>
        </w:rPr>
        <w:t xml:space="preserve">and Chief Executive Officer, ACT </w:t>
      </w:r>
      <w:proofErr w:type="gramStart"/>
      <w:r w:rsidRPr="00037FB6">
        <w:rPr>
          <w:color w:val="000000" w:themeColor="text1"/>
        </w:rPr>
        <w:t>Courts</w:t>
      </w:r>
      <w:proofErr w:type="gramEnd"/>
      <w:r w:rsidRPr="00037FB6">
        <w:rPr>
          <w:color w:val="000000" w:themeColor="text1"/>
        </w:rPr>
        <w:t xml:space="preserve"> and Tribunal</w:t>
      </w:r>
      <w:r>
        <w:rPr>
          <w:color w:val="000000" w:themeColor="text1"/>
        </w:rPr>
        <w:t xml:space="preserve">, </w:t>
      </w:r>
      <w:r>
        <w:rPr>
          <w:rFonts w:cs="Calibri"/>
          <w:color w:val="000000" w:themeColor="text1"/>
        </w:rPr>
        <w:t>requesting that an increase in remuneration be reflective of the consumer price index or in line with those provided in the 2023 Autumn Sitting of the Tribunal.</w:t>
      </w:r>
    </w:p>
    <w:p w14:paraId="58E69B7A" w14:textId="77777777" w:rsidR="005419FA" w:rsidRPr="008F6662" w:rsidRDefault="005419FA" w:rsidP="005419FA">
      <w:pPr>
        <w:spacing w:after="120"/>
        <w:rPr>
          <w:rFonts w:cs="Calibri"/>
        </w:rPr>
      </w:pPr>
      <w:r>
        <w:t>In making this Determination, the Tribunal took account of the ACT Government’s current Enterprise Agreement bargaining context.</w:t>
      </w:r>
      <w:r w:rsidRPr="008F6662">
        <w:rPr>
          <w:rFonts w:cs="Calibri"/>
        </w:rPr>
        <w:t xml:space="preserve"> </w:t>
      </w:r>
      <w:r w:rsidRPr="001C56AB">
        <w:rPr>
          <w:rFonts w:cs="Calibri"/>
        </w:rPr>
        <w:t xml:space="preserve">The Tribunal </w:t>
      </w:r>
      <w:r>
        <w:rPr>
          <w:rFonts w:cs="Calibri"/>
        </w:rPr>
        <w:t xml:space="preserve">also </w:t>
      </w:r>
      <w:r w:rsidRPr="001C56AB">
        <w:rPr>
          <w:rFonts w:cs="Calibri"/>
        </w:rPr>
        <w:t>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w:t>
      </w:r>
      <w:r w:rsidRPr="001C56AB">
        <w:rPr>
          <w:rFonts w:cs="Calibri"/>
        </w:rPr>
        <w:t xml:space="preserve"> released in</w:t>
      </w:r>
      <w:r>
        <w:rPr>
          <w:rFonts w:cs="Calibri"/>
        </w:rPr>
        <w:t xml:space="preserve"> June 2023</w:t>
      </w:r>
      <w:r w:rsidRPr="001C56AB">
        <w:rPr>
          <w:rFonts w:cs="Calibri"/>
        </w:rPr>
        <w:t xml:space="preserve"> by the Chief Minister</w:t>
      </w:r>
      <w:r>
        <w:rPr>
          <w:rFonts w:cs="Calibri"/>
        </w:rPr>
        <w:t xml:space="preserve"> in his role as Treasurer,</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t>
      </w:r>
      <w:r>
        <w:rPr>
          <w:rFonts w:cs="Calibri"/>
        </w:rPr>
        <w:t>wage price index (</w:t>
      </w:r>
      <w:r w:rsidRPr="001C56AB">
        <w:rPr>
          <w:rFonts w:cs="Calibri"/>
        </w:rPr>
        <w:t>WPI</w:t>
      </w:r>
      <w:r>
        <w:rPr>
          <w:rFonts w:cs="Calibri"/>
        </w:rPr>
        <w:t>)</w:t>
      </w:r>
      <w:r w:rsidRPr="001C56AB">
        <w:rPr>
          <w:rFonts w:cs="Calibri"/>
        </w:rPr>
        <w:t xml:space="preserve"> and </w:t>
      </w:r>
      <w:r>
        <w:rPr>
          <w:rFonts w:cs="Calibri"/>
        </w:rPr>
        <w:t>3.25</w:t>
      </w:r>
      <w:r w:rsidRPr="001C56AB">
        <w:rPr>
          <w:rFonts w:cs="Calibri"/>
        </w:rPr>
        <w:t xml:space="preserve"> per cent in CPI</w:t>
      </w:r>
      <w:r>
        <w:rPr>
          <w:rFonts w:cs="Calibri"/>
        </w:rPr>
        <w:t>.</w:t>
      </w:r>
      <w:r w:rsidRPr="001C56AB">
        <w:rPr>
          <w:rStyle w:val="FootnoteReference"/>
          <w:rFonts w:cs="Calibri"/>
        </w:rPr>
        <w:footnoteReference w:id="5"/>
      </w:r>
      <w:r>
        <w:rPr>
          <w:rFonts w:cs="Calibri"/>
        </w:rPr>
        <w:t xml:space="preserve"> </w:t>
      </w:r>
    </w:p>
    <w:p w14:paraId="21E77D60" w14:textId="77777777" w:rsidR="005419FA" w:rsidRPr="005131B0" w:rsidRDefault="005419FA" w:rsidP="005419FA">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w:t>
      </w:r>
      <w:r>
        <w:rPr>
          <w:rFonts w:cs="Calibri"/>
          <w:color w:val="000000" w:themeColor="text1"/>
        </w:rPr>
        <w:lastRenderedPageBreak/>
        <w:t xml:space="preserve">circumstances in the Territory are robust. </w:t>
      </w:r>
      <w:bookmarkEnd w:id="2"/>
      <w:r>
        <w:rPr>
          <w:rFonts w:cs="Calibri"/>
          <w:color w:val="000000" w:themeColor="text1"/>
        </w:rPr>
        <w:t xml:space="preserve">It therefore decided that an increase to remuneration of 3.5 per cent is a measured response given the current circumstances. </w:t>
      </w:r>
    </w:p>
    <w:p w14:paraId="71BFC107" w14:textId="77777777" w:rsidR="005419FA" w:rsidRPr="00CC1AAA" w:rsidRDefault="005419FA" w:rsidP="005419FA">
      <w:pPr>
        <w:keepNext/>
        <w:widowControl w:val="0"/>
        <w:tabs>
          <w:tab w:val="left" w:pos="6078"/>
          <w:tab w:val="left" w:pos="7334"/>
        </w:tabs>
        <w:spacing w:before="120" w:after="60"/>
        <w:outlineLvl w:val="1"/>
        <w:rPr>
          <w:rFonts w:eastAsia="Arial Unicode MS"/>
          <w:b/>
          <w:iCs/>
          <w:color w:val="000000"/>
          <w:szCs w:val="16"/>
          <w:bdr w:val="nil"/>
        </w:rPr>
      </w:pPr>
      <w:r w:rsidRPr="00CC1AAA">
        <w:rPr>
          <w:b/>
          <w:iCs/>
          <w:color w:val="000000"/>
          <w:szCs w:val="16"/>
        </w:rPr>
        <w:t>Decision</w:t>
      </w:r>
      <w:r w:rsidRPr="00CC1AAA">
        <w:rPr>
          <w:b/>
          <w:iCs/>
          <w:color w:val="000000"/>
          <w:szCs w:val="16"/>
        </w:rPr>
        <w:tab/>
      </w:r>
      <w:r w:rsidRPr="00CC1AAA">
        <w:rPr>
          <w:b/>
          <w:iCs/>
          <w:color w:val="000000"/>
          <w:szCs w:val="16"/>
        </w:rPr>
        <w:tab/>
      </w:r>
    </w:p>
    <w:p w14:paraId="645D233A" w14:textId="4A3C586B" w:rsidR="005419FA" w:rsidRPr="00CC1AAA" w:rsidRDefault="005419FA" w:rsidP="005419FA">
      <w:pPr>
        <w:pBdr>
          <w:top w:val="nil"/>
          <w:left w:val="nil"/>
          <w:bottom w:val="nil"/>
          <w:right w:val="nil"/>
          <w:between w:val="nil"/>
          <w:bar w:val="nil"/>
        </w:pBdr>
        <w:spacing w:before="120" w:after="60"/>
        <w:rPr>
          <w:rFonts w:eastAsia="Arial Unicode MS" w:cs="Arial Unicode MS"/>
          <w:szCs w:val="24"/>
          <w:bdr w:val="nil"/>
          <w:lang w:val="en-US" w:eastAsia="en-AU"/>
        </w:rPr>
      </w:pPr>
      <w:r w:rsidRPr="00CC1AAA">
        <w:rPr>
          <w:rFonts w:eastAsia="Arial Unicode MS" w:cs="Arial Unicode MS"/>
          <w:color w:val="000000"/>
          <w:szCs w:val="24"/>
          <w:bdr w:val="nil"/>
          <w:lang w:val="en-US" w:eastAsia="en-AU"/>
        </w:rPr>
        <w:t>The Tribunal determines to increase</w:t>
      </w:r>
      <w:r w:rsidR="00094E2C">
        <w:rPr>
          <w:rFonts w:eastAsia="Arial Unicode MS" w:cs="Arial Unicode MS"/>
          <w:color w:val="000000"/>
          <w:szCs w:val="24"/>
          <w:bdr w:val="nil"/>
          <w:lang w:val="en-US" w:eastAsia="en-AU"/>
        </w:rPr>
        <w:t xml:space="preserve"> </w:t>
      </w:r>
      <w:r w:rsidR="00772FE5">
        <w:rPr>
          <w:rFonts w:eastAsia="Arial Unicode MS" w:cs="Arial Unicode MS"/>
          <w:color w:val="000000"/>
          <w:szCs w:val="24"/>
          <w:bdr w:val="nil"/>
          <w:lang w:val="en-US" w:eastAsia="en-AU"/>
        </w:rPr>
        <w:t xml:space="preserve">the </w:t>
      </w:r>
      <w:r w:rsidR="00094E2C">
        <w:rPr>
          <w:rFonts w:eastAsia="Arial Unicode MS" w:cs="Arial Unicode MS"/>
          <w:color w:val="000000"/>
          <w:szCs w:val="24"/>
          <w:bdr w:val="nil"/>
          <w:lang w:val="en-US" w:eastAsia="en-AU"/>
        </w:rPr>
        <w:t>base</w:t>
      </w:r>
      <w:r w:rsidRPr="00CC1AAA">
        <w:rPr>
          <w:rFonts w:eastAsia="Arial Unicode MS" w:cs="Arial Unicode MS"/>
          <w:color w:val="000000"/>
          <w:szCs w:val="24"/>
          <w:bdr w:val="nil"/>
          <w:lang w:val="en-US" w:eastAsia="en-AU"/>
        </w:rPr>
        <w:t xml:space="preserve"> remuneration </w:t>
      </w:r>
      <w:r w:rsidR="00772FE5">
        <w:rPr>
          <w:rFonts w:eastAsia="Arial Unicode MS" w:cs="Arial Unicode MS"/>
          <w:color w:val="000000"/>
          <w:szCs w:val="24"/>
          <w:bdr w:val="nil"/>
          <w:lang w:val="en-US" w:eastAsia="en-AU"/>
        </w:rPr>
        <w:t>of</w:t>
      </w:r>
      <w:r w:rsidR="00772FE5" w:rsidRPr="00CC1AAA">
        <w:rPr>
          <w:rFonts w:eastAsia="Arial Unicode MS" w:cs="Arial Unicode MS"/>
          <w:color w:val="000000"/>
          <w:szCs w:val="24"/>
          <w:bdr w:val="nil"/>
          <w:lang w:val="en-US" w:eastAsia="en-AU"/>
        </w:rPr>
        <w:t xml:space="preserve"> </w:t>
      </w:r>
      <w:r>
        <w:t>the Principal Registrar and Chief Executive Officer, ACT Courts and Tribunal</w:t>
      </w:r>
      <w:r w:rsidRPr="00CC1AAA">
        <w:rPr>
          <w:rFonts w:eastAsia="Arial Unicode MS" w:cs="Arial Unicode MS"/>
          <w:color w:val="000000"/>
          <w:szCs w:val="24"/>
          <w:bdr w:val="nil"/>
          <w:lang w:val="en-US" w:eastAsia="en-AU"/>
        </w:rPr>
        <w:t xml:space="preserve"> </w:t>
      </w:r>
      <w:r w:rsidR="00772FE5" w:rsidRPr="00CC1AAA">
        <w:rPr>
          <w:rFonts w:eastAsia="Arial Unicode MS" w:cs="Arial Unicode MS"/>
          <w:color w:val="000000"/>
          <w:szCs w:val="24"/>
          <w:bdr w:val="nil"/>
          <w:lang w:val="en-US" w:eastAsia="en-AU"/>
        </w:rPr>
        <w:t>by 3</w:t>
      </w:r>
      <w:r w:rsidR="00772FE5">
        <w:rPr>
          <w:rFonts w:eastAsia="Arial Unicode MS" w:cs="Arial Unicode MS"/>
          <w:color w:val="000000"/>
          <w:szCs w:val="24"/>
          <w:bdr w:val="nil"/>
          <w:lang w:val="en-US" w:eastAsia="en-AU"/>
        </w:rPr>
        <w:t>.5</w:t>
      </w:r>
      <w:r w:rsidR="00772FE5" w:rsidRPr="00CC1AAA">
        <w:rPr>
          <w:rFonts w:eastAsia="Arial Unicode MS" w:cs="Arial Unicode MS"/>
          <w:color w:val="000000"/>
          <w:szCs w:val="24"/>
          <w:bdr w:val="nil"/>
          <w:lang w:val="en-US" w:eastAsia="en-AU"/>
        </w:rPr>
        <w:t xml:space="preserve"> per </w:t>
      </w:r>
      <w:proofErr w:type="gramStart"/>
      <w:r w:rsidR="00772FE5" w:rsidRPr="00CC1AAA">
        <w:rPr>
          <w:rFonts w:eastAsia="Arial Unicode MS" w:cs="Arial Unicode MS"/>
          <w:color w:val="000000"/>
          <w:szCs w:val="24"/>
          <w:bdr w:val="nil"/>
          <w:lang w:val="en-US" w:eastAsia="en-AU"/>
        </w:rPr>
        <w:t xml:space="preserve">cent </w:t>
      </w:r>
      <w:r w:rsidR="00772FE5">
        <w:rPr>
          <w:rFonts w:eastAsia="Arial Unicode MS" w:cs="Arial Unicode MS"/>
          <w:color w:val="000000"/>
          <w:szCs w:val="24"/>
          <w:bdr w:val="nil"/>
          <w:lang w:val="en-US" w:eastAsia="en-AU"/>
        </w:rPr>
        <w:t>,</w:t>
      </w:r>
      <w:r w:rsidRPr="00CC1AAA">
        <w:rPr>
          <w:rFonts w:eastAsia="Arial Unicode MS" w:cs="Arial Unicode MS"/>
          <w:color w:val="000000"/>
          <w:szCs w:val="24"/>
          <w:bdr w:val="nil"/>
          <w:lang w:val="en-US" w:eastAsia="en-AU"/>
        </w:rPr>
        <w:t>with</w:t>
      </w:r>
      <w:proofErr w:type="gramEnd"/>
      <w:r w:rsidRPr="00CC1AAA">
        <w:rPr>
          <w:rFonts w:eastAsia="Arial Unicode MS" w:cs="Arial Unicode MS"/>
          <w:color w:val="000000"/>
          <w:szCs w:val="24"/>
          <w:bdr w:val="nil"/>
          <w:lang w:val="en-US" w:eastAsia="en-AU"/>
        </w:rPr>
        <w:t xml:space="preserve"> effect</w:t>
      </w:r>
      <w:r w:rsidRPr="00CC1AAA">
        <w:rPr>
          <w:rFonts w:eastAsia="Arial Unicode MS" w:cs="Arial Unicode MS"/>
          <w:szCs w:val="24"/>
          <w:bdr w:val="nil"/>
          <w:lang w:val="en-US" w:eastAsia="en-AU"/>
        </w:rPr>
        <w:t xml:space="preserve"> from </w:t>
      </w:r>
      <w:r w:rsidRPr="00CC1AAA">
        <w:rPr>
          <w:rFonts w:eastAsia="Arial Unicode MS" w:cs="Arial Unicode MS"/>
          <w:color w:val="000000"/>
          <w:szCs w:val="24"/>
          <w:bdr w:val="nil"/>
          <w:lang w:val="en-US" w:eastAsia="en-AU"/>
        </w:rPr>
        <w:t xml:space="preserve">1 </w:t>
      </w:r>
      <w:r w:rsidRPr="00CC1AAA">
        <w:rPr>
          <w:rFonts w:eastAsia="Arial Unicode MS" w:cs="Arial Unicode MS"/>
          <w:szCs w:val="24"/>
          <w:bdr w:val="nil"/>
          <w:lang w:val="en-US" w:eastAsia="en-AU"/>
        </w:rPr>
        <w:t>November 202</w:t>
      </w:r>
      <w:r>
        <w:rPr>
          <w:rFonts w:eastAsia="Arial Unicode MS" w:cs="Arial Unicode MS"/>
          <w:szCs w:val="24"/>
          <w:bdr w:val="nil"/>
          <w:lang w:val="en-US" w:eastAsia="en-AU"/>
        </w:rPr>
        <w:t>3</w:t>
      </w:r>
      <w:r w:rsidRPr="00CC1AAA">
        <w:rPr>
          <w:rFonts w:eastAsia="Arial Unicode MS" w:cs="Arial Unicode MS"/>
          <w:szCs w:val="24"/>
          <w:bdr w:val="nil"/>
          <w:lang w:val="en-US" w:eastAsia="en-AU"/>
        </w:rPr>
        <w:t>.</w:t>
      </w:r>
    </w:p>
    <w:p w14:paraId="641D414F" w14:textId="77777777" w:rsidR="005419FA" w:rsidRPr="00CC1AAA" w:rsidRDefault="005419FA" w:rsidP="005419FA">
      <w:pPr>
        <w:spacing w:before="120" w:after="60"/>
        <w:rPr>
          <w:szCs w:val="24"/>
        </w:rPr>
      </w:pPr>
      <w:r w:rsidRPr="00CC1AAA">
        <w:rPr>
          <w:szCs w:val="24"/>
        </w:rPr>
        <w:t>The retrospective application of this Determination to 1 November 202</w:t>
      </w:r>
      <w:r>
        <w:rPr>
          <w:szCs w:val="24"/>
        </w:rPr>
        <w:t>3</w:t>
      </w:r>
      <w:r w:rsidRPr="00CC1AAA">
        <w:rPr>
          <w:szCs w:val="24"/>
        </w:rPr>
        <w:t xml:space="preserve"> does not affect the rights of a person (other than the ACT Government) in a manner prejudicial to that person, nor does it impose any liability on such person.</w:t>
      </w:r>
    </w:p>
    <w:p w14:paraId="23B25222" w14:textId="77777777" w:rsidR="005419FA" w:rsidRDefault="005419FA" w:rsidP="00985033">
      <w:pPr>
        <w:spacing w:before="120" w:after="60"/>
      </w:pPr>
    </w:p>
    <w:p w14:paraId="667617C2" w14:textId="37191788" w:rsidR="00985033" w:rsidRDefault="004D4FD3" w:rsidP="008F07A2">
      <w:pPr>
        <w:spacing w:before="120" w:after="60"/>
        <w:jc w:val="right"/>
        <w:rPr>
          <w:szCs w:val="24"/>
        </w:rPr>
      </w:pPr>
      <w:r>
        <w:rPr>
          <w:szCs w:val="24"/>
        </w:rPr>
        <w:t>22</w:t>
      </w:r>
      <w:r w:rsidR="005419FA">
        <w:rPr>
          <w:szCs w:val="24"/>
        </w:rPr>
        <w:t xml:space="preserve"> </w:t>
      </w:r>
      <w:r w:rsidR="00A67985">
        <w:rPr>
          <w:szCs w:val="24"/>
        </w:rPr>
        <w:t>November</w:t>
      </w:r>
      <w:r w:rsidR="00B27B94">
        <w:rPr>
          <w:szCs w:val="24"/>
        </w:rPr>
        <w:t xml:space="preserve"> 202</w:t>
      </w:r>
      <w:r w:rsidR="00A67985">
        <w:rPr>
          <w:szCs w:val="24"/>
        </w:rPr>
        <w:t>3</w:t>
      </w:r>
    </w:p>
    <w:p w14:paraId="5B7A5C25" w14:textId="77777777" w:rsidR="00985033" w:rsidRDefault="00985033" w:rsidP="00985033">
      <w:pPr>
        <w:rPr>
          <w:szCs w:val="24"/>
        </w:rPr>
      </w:pPr>
      <w:r>
        <w:rPr>
          <w:szCs w:val="24"/>
        </w:rPr>
        <w:br w:type="page"/>
      </w:r>
    </w:p>
    <w:p w14:paraId="002DDC26" w14:textId="77777777" w:rsidR="00985033" w:rsidRDefault="00985033" w:rsidP="00985033"/>
    <w:p w14:paraId="7A635613" w14:textId="157201CE" w:rsidR="00985033" w:rsidRDefault="00985033" w:rsidP="00985033">
      <w:pPr>
        <w:keepNext/>
        <w:spacing w:before="240" w:after="60"/>
        <w:outlineLvl w:val="2"/>
        <w:rPr>
          <w:rFonts w:ascii="Arial" w:hAnsi="Arial" w:cs="Arial"/>
          <w:b/>
          <w:bCs/>
          <w:szCs w:val="26"/>
        </w:rPr>
      </w:pPr>
      <w:r>
        <w:rPr>
          <w:rFonts w:ascii="Arial" w:hAnsi="Arial" w:cs="Arial"/>
          <w:b/>
          <w:noProof/>
          <w:szCs w:val="26"/>
          <w:lang w:eastAsia="en-AU"/>
        </w:rPr>
        <w:drawing>
          <wp:inline distT="0" distB="0" distL="0" distR="0" wp14:anchorId="43FA0C8E" wp14:editId="372805C4">
            <wp:extent cx="1021080" cy="937895"/>
            <wp:effectExtent l="0" t="0" r="0" b="0"/>
            <wp:docPr id="3" name="Picture 3"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21080" cy="937895"/>
                    </a:xfrm>
                    <a:prstGeom prst="rect">
                      <a:avLst/>
                    </a:prstGeom>
                    <a:noFill/>
                    <a:ln>
                      <a:noFill/>
                    </a:ln>
                  </pic:spPr>
                </pic:pic>
              </a:graphicData>
            </a:graphic>
          </wp:inline>
        </w:drawing>
      </w:r>
      <w:r>
        <w:rPr>
          <w:rFonts w:ascii="Arial" w:hAnsi="Arial" w:cs="Arial"/>
          <w:b/>
          <w:bCs/>
          <w:noProof/>
          <w:szCs w:val="26"/>
          <w:lang w:eastAsia="en-AU"/>
        </w:rPr>
        <w:t xml:space="preserve">        </w:t>
      </w:r>
      <w:r>
        <w:rPr>
          <w:rFonts w:ascii="Arial" w:hAnsi="Arial" w:cs="Arial"/>
          <w:b/>
          <w:bCs/>
          <w:noProof/>
          <w:szCs w:val="26"/>
          <w:lang w:eastAsia="en-AU"/>
        </w:rPr>
        <w:tab/>
      </w:r>
      <w:r>
        <w:rPr>
          <w:rFonts w:ascii="Arial" w:hAnsi="Arial" w:cs="Arial"/>
          <w:b/>
          <w:bCs/>
          <w:noProof/>
          <w:szCs w:val="26"/>
          <w:lang w:eastAsia="en-AU"/>
        </w:rPr>
        <w:tab/>
        <w:t xml:space="preserve">     </w:t>
      </w:r>
      <w:r>
        <w:rPr>
          <w:rFonts w:cs="Arial"/>
          <w:sz w:val="28"/>
          <w:szCs w:val="28"/>
        </w:rPr>
        <w:t>Australian Capital Territory Remuneration Tribunal</w:t>
      </w:r>
    </w:p>
    <w:p w14:paraId="4FEA008D" w14:textId="6898F47A" w:rsidR="00985033" w:rsidRPr="00D44F15" w:rsidRDefault="00985033" w:rsidP="00985033">
      <w:pPr>
        <w:pStyle w:val="Heading1"/>
        <w:keepLines/>
        <w:pageBreakBefore w:val="0"/>
        <w:pBdr>
          <w:bottom w:val="none" w:sz="0" w:space="0" w:color="auto"/>
        </w:pBdr>
        <w:spacing w:before="240"/>
        <w:rPr>
          <w:color w:val="000000" w:themeColor="text1"/>
        </w:rPr>
      </w:pPr>
      <w:r w:rsidRPr="00DD1771">
        <w:rPr>
          <w:color w:val="000000" w:themeColor="text1"/>
        </w:rPr>
        <w:t xml:space="preserve">Determination </w:t>
      </w:r>
      <w:r w:rsidR="00C44A93" w:rsidRPr="00DD1771">
        <w:rPr>
          <w:color w:val="000000" w:themeColor="text1"/>
        </w:rPr>
        <w:t>1</w:t>
      </w:r>
      <w:r w:rsidR="00A67985">
        <w:rPr>
          <w:color w:val="000000" w:themeColor="text1"/>
        </w:rPr>
        <w:t>6</w:t>
      </w:r>
      <w:r w:rsidRPr="00DD1771">
        <w:rPr>
          <w:color w:val="000000" w:themeColor="text1"/>
        </w:rPr>
        <w:t xml:space="preserve"> of </w:t>
      </w:r>
      <w:r w:rsidRPr="00D44F15">
        <w:rPr>
          <w:color w:val="000000" w:themeColor="text1"/>
        </w:rPr>
        <w:t>20</w:t>
      </w:r>
      <w:r w:rsidR="00B27B94">
        <w:rPr>
          <w:color w:val="000000" w:themeColor="text1"/>
        </w:rPr>
        <w:t>2</w:t>
      </w:r>
      <w:r w:rsidR="00A67985">
        <w:rPr>
          <w:color w:val="000000" w:themeColor="text1"/>
        </w:rPr>
        <w:t>3</w:t>
      </w:r>
    </w:p>
    <w:p w14:paraId="5F240DCB"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05320628" w14:textId="77777777" w:rsidR="00985033" w:rsidRDefault="00985033" w:rsidP="00985033">
      <w:pPr>
        <w:pStyle w:val="madeunder"/>
        <w:spacing w:before="240" w:after="120"/>
      </w:pPr>
      <w:r>
        <w:t xml:space="preserve">made under the </w:t>
      </w:r>
    </w:p>
    <w:p w14:paraId="6B22E51A" w14:textId="77777777" w:rsidR="00985033" w:rsidRDefault="00985033" w:rsidP="00985033">
      <w:pPr>
        <w:pStyle w:val="CoverActName"/>
        <w:rPr>
          <w:rFonts w:ascii="Calibri" w:hAnsi="Calibri" w:cs="Arial"/>
        </w:rPr>
      </w:pPr>
      <w:r>
        <w:rPr>
          <w:rFonts w:ascii="Calibri" w:hAnsi="Calibri" w:cs="Arial"/>
        </w:rPr>
        <w:t>Remuneration Tribunal Act 1995, section 10 (Inquiries about holders of certain positions)</w:t>
      </w:r>
    </w:p>
    <w:p w14:paraId="34BBF59B" w14:textId="77777777" w:rsidR="00985033" w:rsidRDefault="00985033" w:rsidP="00985033">
      <w:pPr>
        <w:pStyle w:val="CoverActName"/>
      </w:pPr>
    </w:p>
    <w:p w14:paraId="29CA0929" w14:textId="77777777" w:rsidR="00985033" w:rsidRDefault="00985033" w:rsidP="00985033">
      <w:pPr>
        <w:pStyle w:val="N-line3"/>
        <w:pBdr>
          <w:top w:val="single" w:sz="12" w:space="1" w:color="auto"/>
          <w:bottom w:val="none" w:sz="0" w:space="0" w:color="auto"/>
        </w:pBdr>
      </w:pPr>
    </w:p>
    <w:p w14:paraId="46CE392B" w14:textId="77777777" w:rsidR="00985033" w:rsidRPr="00A7194D" w:rsidRDefault="00985033" w:rsidP="00985033">
      <w:pPr>
        <w:pStyle w:val="Heading3"/>
        <w:keepLines w:val="0"/>
        <w:numPr>
          <w:ilvl w:val="0"/>
          <w:numId w:val="6"/>
        </w:numPr>
        <w:tabs>
          <w:tab w:val="left" w:pos="720"/>
        </w:tabs>
        <w:ind w:left="0" w:firstLine="0"/>
        <w:rPr>
          <w:rFonts w:cs="Arial"/>
        </w:rPr>
      </w:pPr>
      <w:r w:rsidRPr="00A7194D">
        <w:rPr>
          <w:rFonts w:cs="Arial"/>
          <w:szCs w:val="26"/>
        </w:rPr>
        <w:t>Commencement</w:t>
      </w:r>
      <w:r w:rsidRPr="00A7194D">
        <w:rPr>
          <w:rFonts w:cs="Arial"/>
        </w:rPr>
        <w:t xml:space="preserve"> </w:t>
      </w:r>
    </w:p>
    <w:p w14:paraId="70740733" w14:textId="40402E4D" w:rsidR="00985033" w:rsidRPr="00A7194D" w:rsidRDefault="008F2F7B" w:rsidP="00985033">
      <w:pPr>
        <w:numPr>
          <w:ilvl w:val="1"/>
          <w:numId w:val="6"/>
        </w:numPr>
        <w:spacing w:before="80" w:after="60"/>
        <w:ind w:left="709" w:hanging="709"/>
      </w:pPr>
      <w:r>
        <w:t xml:space="preserve">The instrument </w:t>
      </w:r>
      <w:r w:rsidR="00B27B94">
        <w:t xml:space="preserve">is taken to have </w:t>
      </w:r>
      <w:r>
        <w:t>commence</w:t>
      </w:r>
      <w:r w:rsidR="00B27B94">
        <w:t>d</w:t>
      </w:r>
      <w:r w:rsidR="008145E0">
        <w:t xml:space="preserve"> on</w:t>
      </w:r>
      <w:r w:rsidR="00985033" w:rsidRPr="00A7194D">
        <w:t xml:space="preserve"> </w:t>
      </w:r>
      <w:r w:rsidR="00D36F5A" w:rsidRPr="00F90020">
        <w:t>1</w:t>
      </w:r>
      <w:r w:rsidR="00985033" w:rsidRPr="00F90020">
        <w:t xml:space="preserve"> November 20</w:t>
      </w:r>
      <w:r w:rsidR="00B27B94">
        <w:t>2</w:t>
      </w:r>
      <w:r w:rsidR="00A67985">
        <w:t>3</w:t>
      </w:r>
      <w:r w:rsidR="00985033" w:rsidRPr="00F90020">
        <w:t>.</w:t>
      </w:r>
      <w:r w:rsidR="00985033" w:rsidRPr="00A7194D">
        <w:t xml:space="preserve"> </w:t>
      </w:r>
    </w:p>
    <w:p w14:paraId="2E4534E7" w14:textId="77777777" w:rsidR="00985033" w:rsidRPr="00A7194D" w:rsidRDefault="00985033" w:rsidP="00985033">
      <w:pPr>
        <w:pStyle w:val="Heading3"/>
        <w:keepLines w:val="0"/>
        <w:numPr>
          <w:ilvl w:val="0"/>
          <w:numId w:val="6"/>
        </w:numPr>
        <w:tabs>
          <w:tab w:val="left" w:pos="720"/>
        </w:tabs>
        <w:rPr>
          <w:rFonts w:cs="Arial"/>
          <w:szCs w:val="26"/>
        </w:rPr>
      </w:pPr>
      <w:r w:rsidRPr="00A7194D">
        <w:rPr>
          <w:rFonts w:cs="Arial"/>
          <w:szCs w:val="26"/>
        </w:rPr>
        <w:t>Remuneration</w:t>
      </w:r>
    </w:p>
    <w:p w14:paraId="300B41AF" w14:textId="5F88B4B7" w:rsidR="00985033" w:rsidRDefault="00985033" w:rsidP="00985033">
      <w:pPr>
        <w:numPr>
          <w:ilvl w:val="1"/>
          <w:numId w:val="6"/>
        </w:numPr>
        <w:spacing w:before="80" w:after="60"/>
      </w:pPr>
      <w:r w:rsidRPr="00A7194D">
        <w:t xml:space="preserve">The Principal Registrar and Chief Executive Officer (CEO), </w:t>
      </w:r>
      <w:r w:rsidR="00D36F5A" w:rsidRPr="00A7194D">
        <w:br/>
      </w:r>
      <w:r w:rsidRPr="00A7194D">
        <w:t>ACT Courts and Tribunal is</w:t>
      </w:r>
      <w:r w:rsidR="00094E2C">
        <w:t xml:space="preserve"> entitled to be paid the following remuneration:</w:t>
      </w:r>
    </w:p>
    <w:p w14:paraId="7B0FC18F" w14:textId="77777777" w:rsidR="00094E2C" w:rsidRPr="00435F72" w:rsidRDefault="00094E2C" w:rsidP="00094E2C">
      <w:pPr>
        <w:pStyle w:val="Heading3"/>
        <w:numPr>
          <w:ilvl w:val="0"/>
          <w:numId w:val="0"/>
        </w:numPr>
        <w:ind w:left="720"/>
      </w:pPr>
      <w:r w:rsidRPr="00435F72">
        <w:t>TABLE 2.1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094E2C" w:rsidRPr="00435F72" w14:paraId="774ACFFD" w14:textId="77777777" w:rsidTr="00DE1B98">
        <w:trPr>
          <w:trHeight w:val="374"/>
        </w:trPr>
        <w:tc>
          <w:tcPr>
            <w:tcW w:w="2897" w:type="dxa"/>
            <w:tcBorders>
              <w:bottom w:val="single" w:sz="4" w:space="0" w:color="auto"/>
            </w:tcBorders>
          </w:tcPr>
          <w:p w14:paraId="26818CBA" w14:textId="77777777" w:rsidR="00094E2C" w:rsidRPr="00435F72" w:rsidRDefault="00094E2C" w:rsidP="00DE1B98">
            <w:pPr>
              <w:pStyle w:val="Header"/>
              <w:tabs>
                <w:tab w:val="clear" w:pos="4153"/>
                <w:tab w:val="clear" w:pos="8306"/>
              </w:tabs>
              <w:spacing w:before="60" w:after="60"/>
              <w:rPr>
                <w:sz w:val="20"/>
              </w:rPr>
            </w:pPr>
            <w:r w:rsidRPr="00435F72">
              <w:rPr>
                <w:sz w:val="20"/>
              </w:rPr>
              <w:t>Column 1</w:t>
            </w:r>
          </w:p>
          <w:p w14:paraId="53008620" w14:textId="77777777" w:rsidR="00094E2C" w:rsidRPr="00435F72" w:rsidRDefault="00094E2C" w:rsidP="00DE1B98">
            <w:pPr>
              <w:pStyle w:val="Header"/>
              <w:tabs>
                <w:tab w:val="clear" w:pos="4153"/>
                <w:tab w:val="clear" w:pos="8306"/>
              </w:tabs>
              <w:spacing w:before="60" w:after="60"/>
              <w:rPr>
                <w:b/>
              </w:rPr>
            </w:pPr>
            <w:r w:rsidRPr="00435F72">
              <w:rPr>
                <w:b/>
              </w:rPr>
              <w:t>Office</w:t>
            </w:r>
          </w:p>
        </w:tc>
        <w:tc>
          <w:tcPr>
            <w:tcW w:w="2960" w:type="dxa"/>
            <w:tcBorders>
              <w:bottom w:val="single" w:sz="4" w:space="0" w:color="auto"/>
            </w:tcBorders>
            <w:shd w:val="clear" w:color="auto" w:fill="auto"/>
          </w:tcPr>
          <w:p w14:paraId="56264933" w14:textId="77777777" w:rsidR="00094E2C" w:rsidRPr="00435F72" w:rsidRDefault="00094E2C" w:rsidP="00DE1B98">
            <w:pPr>
              <w:spacing w:before="60" w:after="60"/>
              <w:rPr>
                <w:sz w:val="20"/>
              </w:rPr>
            </w:pPr>
            <w:r w:rsidRPr="00435F72">
              <w:rPr>
                <w:sz w:val="20"/>
              </w:rPr>
              <w:t>Column 2</w:t>
            </w:r>
          </w:p>
          <w:p w14:paraId="15D2FF9F" w14:textId="77777777" w:rsidR="00094E2C" w:rsidRPr="00435F72" w:rsidRDefault="00094E2C" w:rsidP="00DE1B98">
            <w:pPr>
              <w:spacing w:before="60" w:after="60"/>
            </w:pPr>
            <w:r>
              <w:rPr>
                <w:b/>
              </w:rPr>
              <w:t xml:space="preserve">Base </w:t>
            </w:r>
            <w:r w:rsidRPr="00435F72">
              <w:rPr>
                <w:b/>
              </w:rPr>
              <w:t>Remuneration</w:t>
            </w:r>
          </w:p>
        </w:tc>
        <w:tc>
          <w:tcPr>
            <w:tcW w:w="2456" w:type="dxa"/>
            <w:tcBorders>
              <w:bottom w:val="single" w:sz="4" w:space="0" w:color="auto"/>
            </w:tcBorders>
          </w:tcPr>
          <w:p w14:paraId="5AA54549" w14:textId="77777777" w:rsidR="00094E2C" w:rsidRDefault="00094E2C" w:rsidP="00DE1B98">
            <w:pPr>
              <w:rPr>
                <w:bCs/>
                <w:sz w:val="22"/>
                <w:szCs w:val="22"/>
              </w:rPr>
            </w:pPr>
            <w:r w:rsidRPr="00BF5C70">
              <w:rPr>
                <w:sz w:val="20"/>
              </w:rPr>
              <w:t>Column 3</w:t>
            </w:r>
            <w:r w:rsidRPr="00B12950">
              <w:rPr>
                <w:rStyle w:val="FootnoteReference"/>
                <w:bCs/>
                <w:sz w:val="20"/>
              </w:rPr>
              <w:footnoteReference w:id="6"/>
            </w:r>
          </w:p>
          <w:p w14:paraId="115FE926" w14:textId="77777777" w:rsidR="00094E2C" w:rsidRPr="00BF5C70" w:rsidRDefault="00094E2C" w:rsidP="00DE1B98">
            <w:pPr>
              <w:spacing w:before="60" w:after="60"/>
              <w:rPr>
                <w:b/>
              </w:rPr>
            </w:pPr>
            <w:r w:rsidRPr="00BF5C70">
              <w:rPr>
                <w:b/>
              </w:rPr>
              <w:t>Total Remuneration</w:t>
            </w:r>
          </w:p>
          <w:p w14:paraId="2780124D" w14:textId="77777777" w:rsidR="00094E2C" w:rsidRPr="00435F72" w:rsidRDefault="00094E2C" w:rsidP="00DE1B98">
            <w:pPr>
              <w:spacing w:before="60" w:after="60"/>
              <w:rPr>
                <w:sz w:val="20"/>
              </w:rPr>
            </w:pPr>
          </w:p>
        </w:tc>
      </w:tr>
      <w:tr w:rsidR="00094E2C" w:rsidRPr="00435F72" w14:paraId="7E2050A6" w14:textId="77777777" w:rsidTr="00DE1B98">
        <w:tc>
          <w:tcPr>
            <w:tcW w:w="2897" w:type="dxa"/>
            <w:shd w:val="clear" w:color="auto" w:fill="auto"/>
          </w:tcPr>
          <w:p w14:paraId="0C1A09B6" w14:textId="77068581" w:rsidR="00094E2C" w:rsidRPr="00435F72" w:rsidRDefault="00094E2C" w:rsidP="00DE1B98">
            <w:pPr>
              <w:spacing w:before="60" w:after="60"/>
              <w:rPr>
                <w:szCs w:val="24"/>
              </w:rPr>
            </w:pPr>
            <w:r>
              <w:rPr>
                <w:szCs w:val="24"/>
              </w:rPr>
              <w:t xml:space="preserve">Principal Registrar and Chief Executive Officer, ACT </w:t>
            </w:r>
            <w:proofErr w:type="gramStart"/>
            <w:r>
              <w:rPr>
                <w:szCs w:val="24"/>
              </w:rPr>
              <w:t>Courts</w:t>
            </w:r>
            <w:proofErr w:type="gramEnd"/>
            <w:r>
              <w:rPr>
                <w:szCs w:val="24"/>
              </w:rPr>
              <w:t xml:space="preserve"> and Tribunal</w:t>
            </w:r>
          </w:p>
        </w:tc>
        <w:tc>
          <w:tcPr>
            <w:tcW w:w="2960" w:type="dxa"/>
            <w:shd w:val="clear" w:color="auto" w:fill="auto"/>
            <w:vAlign w:val="bottom"/>
          </w:tcPr>
          <w:p w14:paraId="5DF334B3" w14:textId="68274F93" w:rsidR="00094E2C" w:rsidRPr="00094E2C" w:rsidRDefault="00094E2C" w:rsidP="00094E2C">
            <w:pPr>
              <w:spacing w:after="60"/>
              <w:jc w:val="center"/>
            </w:pPr>
            <w:r>
              <w:t xml:space="preserve">$306,360 </w:t>
            </w:r>
            <w:r w:rsidRPr="00094E2C">
              <w:rPr>
                <w:szCs w:val="24"/>
              </w:rPr>
              <w:t>per</w:t>
            </w:r>
            <w:r>
              <w:t xml:space="preserve"> annum</w:t>
            </w:r>
          </w:p>
        </w:tc>
        <w:tc>
          <w:tcPr>
            <w:tcW w:w="2456" w:type="dxa"/>
          </w:tcPr>
          <w:p w14:paraId="68278B12" w14:textId="77777777" w:rsidR="00094E2C" w:rsidRDefault="00094E2C" w:rsidP="00DE1B98">
            <w:pPr>
              <w:jc w:val="right"/>
            </w:pPr>
          </w:p>
          <w:p w14:paraId="72CDE55B" w14:textId="77777777" w:rsidR="00094E2C" w:rsidRDefault="00094E2C" w:rsidP="00094E2C"/>
          <w:p w14:paraId="5639AFF6" w14:textId="6E3E9B04" w:rsidR="00094E2C" w:rsidRPr="0081649A" w:rsidRDefault="00094E2C" w:rsidP="00094E2C">
            <w:r>
              <w:t>$339,360 per annum</w:t>
            </w:r>
          </w:p>
        </w:tc>
      </w:tr>
    </w:tbl>
    <w:p w14:paraId="3AE3A028" w14:textId="77777777" w:rsidR="00985033" w:rsidRPr="00A7194D" w:rsidRDefault="00985033" w:rsidP="00985033">
      <w:pPr>
        <w:numPr>
          <w:ilvl w:val="1"/>
          <w:numId w:val="6"/>
        </w:numPr>
        <w:tabs>
          <w:tab w:val="num" w:pos="0"/>
        </w:tabs>
        <w:spacing w:before="140" w:after="60"/>
        <w:ind w:left="709" w:hanging="709"/>
      </w:pPr>
      <w:r w:rsidRPr="00A7194D">
        <w:t>A person appointed to this office must not receive the remuneration mentioned above if the person is paid a higher remuneration for that office from another source.</w:t>
      </w:r>
    </w:p>
    <w:p w14:paraId="4983E03E" w14:textId="62A291FD" w:rsidR="00985033" w:rsidRDefault="00985033" w:rsidP="00985033">
      <w:pPr>
        <w:numPr>
          <w:ilvl w:val="1"/>
          <w:numId w:val="6"/>
        </w:numPr>
        <w:tabs>
          <w:tab w:val="num" w:pos="0"/>
        </w:tabs>
        <w:spacing w:before="80" w:after="60"/>
        <w:ind w:left="709" w:hanging="709"/>
      </w:pPr>
      <w:r w:rsidRPr="00A7194D">
        <w:t xml:space="preserve">If a person appointed to an office listed above is also appointed to another office, which is not a second job under the </w:t>
      </w:r>
      <w:r w:rsidRPr="00A7194D">
        <w:rPr>
          <w:i/>
        </w:rPr>
        <w:t>Public Sector Management Act 1994</w:t>
      </w:r>
      <w:r w:rsidRPr="00A7194D">
        <w:t>, the person must only receive remuneration for the office that has the highest remuneration.</w:t>
      </w:r>
    </w:p>
    <w:p w14:paraId="11C77FE3" w14:textId="67EE4845" w:rsidR="00C46599" w:rsidRPr="00C46599" w:rsidRDefault="00A67985" w:rsidP="00C46599">
      <w:pPr>
        <w:numPr>
          <w:ilvl w:val="1"/>
          <w:numId w:val="6"/>
        </w:numPr>
        <w:spacing w:before="80" w:after="60"/>
        <w:rPr>
          <w:color w:val="000000" w:themeColor="text1"/>
        </w:rPr>
      </w:pPr>
      <w:r>
        <w:lastRenderedPageBreak/>
        <w:t xml:space="preserve">Where a person appointed to an office mentioned in clause 2.1 of this Determination has an employer-provided vehicle, remuneration listed in </w:t>
      </w:r>
      <w:r w:rsidR="00094E2C">
        <w:t>column 2 of Table 2.1</w:t>
      </w:r>
      <w:r>
        <w:t xml:space="preserve"> is the total remuneration payable.</w:t>
      </w:r>
    </w:p>
    <w:p w14:paraId="633E8FD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Salary packaging</w:t>
      </w:r>
    </w:p>
    <w:p w14:paraId="722081AB" w14:textId="77777777" w:rsidR="00985033" w:rsidRPr="00A7194D" w:rsidRDefault="00985033" w:rsidP="00985033">
      <w:pPr>
        <w:numPr>
          <w:ilvl w:val="1"/>
          <w:numId w:val="6"/>
        </w:numPr>
        <w:tabs>
          <w:tab w:val="num" w:pos="0"/>
        </w:tabs>
        <w:spacing w:before="80" w:after="60"/>
        <w:ind w:left="709" w:hanging="709"/>
      </w:pPr>
      <w:r w:rsidRPr="00A7194D">
        <w:t>A person appointed to an office mentioned in clause 2.1 of this Determination may elect to take the remuneration outlined in clause 2.1, as:</w:t>
      </w:r>
    </w:p>
    <w:p w14:paraId="641B6C2A" w14:textId="77777777" w:rsidR="00985033" w:rsidRPr="00A7194D" w:rsidRDefault="00985033" w:rsidP="00985033">
      <w:pPr>
        <w:numPr>
          <w:ilvl w:val="2"/>
          <w:numId w:val="6"/>
        </w:numPr>
        <w:spacing w:after="60"/>
        <w:ind w:left="1134" w:hanging="436"/>
      </w:pPr>
      <w:r w:rsidRPr="00A7194D">
        <w:t xml:space="preserve">salary; or </w:t>
      </w:r>
    </w:p>
    <w:p w14:paraId="0B116898" w14:textId="77777777" w:rsidR="00985033" w:rsidRPr="00A7194D" w:rsidRDefault="00985033" w:rsidP="00985033">
      <w:pPr>
        <w:numPr>
          <w:ilvl w:val="2"/>
          <w:numId w:val="6"/>
        </w:numPr>
        <w:spacing w:after="60"/>
        <w:ind w:left="1134" w:hanging="436"/>
      </w:pPr>
      <w:r w:rsidRPr="00A7194D">
        <w:t xml:space="preserve">a combination of salary and other benefits (a </w:t>
      </w:r>
      <w:r w:rsidRPr="00A7194D">
        <w:rPr>
          <w:b/>
          <w:i/>
        </w:rPr>
        <w:t>salary package</w:t>
      </w:r>
      <w:r w:rsidRPr="00A7194D">
        <w:t>).</w:t>
      </w:r>
    </w:p>
    <w:p w14:paraId="35E640D2" w14:textId="77777777" w:rsidR="00985033" w:rsidRPr="00A7194D" w:rsidRDefault="00985033" w:rsidP="00985033">
      <w:pPr>
        <w:keepNext/>
        <w:keepLines/>
        <w:numPr>
          <w:ilvl w:val="1"/>
          <w:numId w:val="6"/>
        </w:numPr>
        <w:tabs>
          <w:tab w:val="num" w:pos="0"/>
        </w:tabs>
        <w:spacing w:before="80" w:after="60"/>
        <w:ind w:left="709" w:hanging="709"/>
      </w:pPr>
      <w:r w:rsidRPr="00A7194D">
        <w:t>Salary packaging must be consistent with:</w:t>
      </w:r>
    </w:p>
    <w:p w14:paraId="5D519B91" w14:textId="77777777" w:rsidR="00985033" w:rsidRPr="00A7194D" w:rsidRDefault="00985033" w:rsidP="00985033">
      <w:pPr>
        <w:numPr>
          <w:ilvl w:val="2"/>
          <w:numId w:val="6"/>
        </w:numPr>
        <w:spacing w:after="60"/>
        <w:ind w:left="1134" w:hanging="436"/>
      </w:pPr>
      <w:r w:rsidRPr="00A7194D">
        <w:t>taxation laws and guidelines issued by the Australian Taxation Office; and</w:t>
      </w:r>
    </w:p>
    <w:p w14:paraId="1EC9FD5E" w14:textId="77777777" w:rsidR="00985033" w:rsidRPr="00A7194D" w:rsidRDefault="00985033" w:rsidP="00985033">
      <w:pPr>
        <w:numPr>
          <w:ilvl w:val="2"/>
          <w:numId w:val="6"/>
        </w:numPr>
        <w:spacing w:after="60"/>
        <w:ind w:left="1134" w:hanging="436"/>
      </w:pPr>
      <w:r w:rsidRPr="00A7194D">
        <w:t xml:space="preserve">any salary packaging policy and/or procedures issued for the ACT Public Service, with up to 100% of the remuneration able to be taken as benefits and related costs such as fringe benefits tax. </w:t>
      </w:r>
    </w:p>
    <w:p w14:paraId="4609C402" w14:textId="77777777" w:rsidR="00985033" w:rsidRPr="00A7194D" w:rsidRDefault="00985033" w:rsidP="00985033">
      <w:pPr>
        <w:numPr>
          <w:ilvl w:val="1"/>
          <w:numId w:val="6"/>
        </w:numPr>
        <w:tabs>
          <w:tab w:val="num" w:pos="0"/>
        </w:tabs>
        <w:spacing w:before="80" w:after="60"/>
        <w:ind w:left="709" w:hanging="709"/>
      </w:pPr>
      <w:r w:rsidRPr="00A7194D">
        <w:t>Salary packaging must be administered without additional cost to the employer and any fringe benefits tax associated with the provision of a benefit must be included in the salary package.</w:t>
      </w:r>
    </w:p>
    <w:p w14:paraId="7FB157CA" w14:textId="77777777" w:rsidR="00985033" w:rsidRPr="00A7194D" w:rsidRDefault="00985033" w:rsidP="00985033">
      <w:pPr>
        <w:numPr>
          <w:ilvl w:val="1"/>
          <w:numId w:val="6"/>
        </w:numPr>
        <w:tabs>
          <w:tab w:val="num" w:pos="0"/>
        </w:tabs>
        <w:spacing w:before="80" w:after="60"/>
        <w:ind w:left="709" w:hanging="709"/>
      </w:pPr>
      <w:r w:rsidRPr="00A7194D">
        <w:t>Salary for superannuation purposes is not affected by salary packaging.</w:t>
      </w:r>
    </w:p>
    <w:p w14:paraId="5181E32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 xml:space="preserve">Employer provided </w:t>
      </w:r>
      <w:proofErr w:type="gramStart"/>
      <w:r w:rsidRPr="00A7194D">
        <w:rPr>
          <w:rFonts w:cs="Arial"/>
          <w:szCs w:val="26"/>
        </w:rPr>
        <w:t>benefits</w:t>
      </w:r>
      <w:proofErr w:type="gramEnd"/>
    </w:p>
    <w:p w14:paraId="7EF367D7" w14:textId="77777777" w:rsidR="00985033" w:rsidRDefault="00985033" w:rsidP="00985033">
      <w:pPr>
        <w:pStyle w:val="ListParagraph"/>
        <w:numPr>
          <w:ilvl w:val="1"/>
          <w:numId w:val="6"/>
        </w:numPr>
        <w:spacing w:before="80" w:after="60" w:line="240" w:lineRule="auto"/>
        <w:rPr>
          <w:rFonts w:eastAsia="Times New Roman"/>
          <w:sz w:val="24"/>
          <w:szCs w:val="20"/>
        </w:rPr>
      </w:pPr>
      <w:r w:rsidRPr="00A7194D">
        <w:rPr>
          <w:rFonts w:eastAsia="Times New Roman"/>
          <w:sz w:val="24"/>
          <w:szCs w:val="20"/>
        </w:rPr>
        <w:t>A person, appointed to an office</w:t>
      </w:r>
      <w:r w:rsidRPr="00A7194D">
        <w:t xml:space="preserve"> </w:t>
      </w:r>
      <w:r w:rsidRPr="00A7194D">
        <w:rPr>
          <w:rFonts w:eastAsia="Times New Roman"/>
          <w:sz w:val="24"/>
          <w:szCs w:val="20"/>
        </w:rPr>
        <w:t>mentioned in clause 2.1 of this Determination, is entitled to either the employer provided benefits mentioned below or the relevant cash payment in lieu of the benefit mentioned below.</w:t>
      </w:r>
    </w:p>
    <w:p w14:paraId="0F652306" w14:textId="051268D3"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 xml:space="preserve">An employer-provided benefit, or cash payment in lieu of an employer-provided benefit, is in addition to the remuneration specified in clause 2.1 of this </w:t>
      </w:r>
      <w:proofErr w:type="gramStart"/>
      <w:r w:rsidRPr="00A4539C">
        <w:rPr>
          <w:rFonts w:eastAsia="Times New Roman"/>
          <w:sz w:val="24"/>
          <w:szCs w:val="20"/>
        </w:rPr>
        <w:t>determination, and</w:t>
      </w:r>
      <w:proofErr w:type="gramEnd"/>
      <w:r w:rsidRPr="00A4539C">
        <w:rPr>
          <w:rFonts w:eastAsia="Times New Roman"/>
          <w:sz w:val="24"/>
          <w:szCs w:val="20"/>
        </w:rPr>
        <w:t xml:space="preserve"> does not affect salary for superannuation purposes.</w:t>
      </w:r>
    </w:p>
    <w:p w14:paraId="0849A3A9" w14:textId="12B07914"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6E08E92A" w14:textId="77777777" w:rsidR="00C46599" w:rsidRPr="00C46599" w:rsidRDefault="00C46599" w:rsidP="00C46599">
      <w:pPr>
        <w:pStyle w:val="Heading3"/>
        <w:keepLines w:val="0"/>
        <w:numPr>
          <w:ilvl w:val="0"/>
          <w:numId w:val="6"/>
        </w:numPr>
        <w:rPr>
          <w:rFonts w:cs="Arial"/>
          <w:szCs w:val="26"/>
        </w:rPr>
      </w:pPr>
      <w:r w:rsidRPr="00C46599">
        <w:rPr>
          <w:rFonts w:cs="Arial"/>
          <w:szCs w:val="26"/>
        </w:rPr>
        <w:t>Vehicle parking space</w:t>
      </w:r>
    </w:p>
    <w:p w14:paraId="66E5DEC6" w14:textId="77777777" w:rsidR="00C46599" w:rsidRPr="00752AFC" w:rsidRDefault="00C46599" w:rsidP="00C46599">
      <w:pPr>
        <w:pStyle w:val="ListParagraph"/>
        <w:numPr>
          <w:ilvl w:val="1"/>
          <w:numId w:val="6"/>
        </w:numPr>
        <w:spacing w:before="80" w:after="60" w:line="240" w:lineRule="auto"/>
        <w:contextualSpacing w:val="0"/>
        <w:rPr>
          <w:rFonts w:eastAsia="Times New Roman"/>
          <w:i/>
          <w:iCs/>
          <w:sz w:val="24"/>
          <w:szCs w:val="20"/>
        </w:rPr>
      </w:pPr>
      <w:r w:rsidRPr="00C46599">
        <w:rPr>
          <w:rFonts w:eastAsia="Times New Roman"/>
          <w:sz w:val="24"/>
          <w:szCs w:val="20"/>
        </w:rPr>
        <w:t>An executive is entitled to a parking</w:t>
      </w:r>
      <w:r w:rsidRPr="007F5CF1">
        <w:rPr>
          <w:rFonts w:eastAsia="Times New Roman"/>
          <w:sz w:val="24"/>
          <w:szCs w:val="20"/>
        </w:rPr>
        <w:t xml:space="preserve"> space in accordance with the </w:t>
      </w:r>
      <w:r w:rsidRPr="00752AFC">
        <w:rPr>
          <w:rFonts w:eastAsia="Times New Roman"/>
          <w:i/>
          <w:iCs/>
          <w:sz w:val="24"/>
          <w:szCs w:val="20"/>
        </w:rPr>
        <w:t>Public Sector Management Standards 2016.</w:t>
      </w:r>
    </w:p>
    <w:p w14:paraId="13B0C21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Employer’s superannuation contribution</w:t>
      </w:r>
    </w:p>
    <w:p w14:paraId="7F119F0C" w14:textId="77777777" w:rsidR="00985033" w:rsidRPr="00A7194D" w:rsidRDefault="00985033" w:rsidP="00985033">
      <w:pPr>
        <w:numPr>
          <w:ilvl w:val="1"/>
          <w:numId w:val="6"/>
        </w:numPr>
        <w:spacing w:before="80" w:after="60"/>
        <w:ind w:left="709" w:hanging="709"/>
        <w:rPr>
          <w:szCs w:val="24"/>
          <w:lang w:val="en-US"/>
        </w:rPr>
      </w:pPr>
      <w:r w:rsidRPr="00A7194D">
        <w:rPr>
          <w:szCs w:val="24"/>
        </w:rPr>
        <w:t>A person, appointed to an office</w:t>
      </w:r>
      <w:r w:rsidRPr="00A7194D">
        <w:t xml:space="preserve"> mentioned</w:t>
      </w:r>
      <w:r w:rsidRPr="00A7194D">
        <w:rPr>
          <w:szCs w:val="24"/>
        </w:rPr>
        <w:t xml:space="preserve"> in clause 2.1 of this Determination, is only eligible for the employer’s superannuation contribution </w:t>
      </w:r>
      <w:r w:rsidRPr="00A7194D">
        <w:rPr>
          <w:szCs w:val="24"/>
          <w:lang w:val="en-US"/>
        </w:rPr>
        <w:t xml:space="preserve">if their </w:t>
      </w:r>
      <w:r w:rsidRPr="00A7194D">
        <w:rPr>
          <w:szCs w:val="24"/>
        </w:rPr>
        <w:t>superannuation</w:t>
      </w:r>
      <w:r w:rsidRPr="00A7194D">
        <w:rPr>
          <w:szCs w:val="24"/>
          <w:lang w:val="en-US"/>
        </w:rPr>
        <w:t xml:space="preserve"> entitlements are not provided elsewhere.  </w:t>
      </w:r>
    </w:p>
    <w:p w14:paraId="490D8CA1" w14:textId="77777777" w:rsidR="00A67985" w:rsidRPr="00197560" w:rsidRDefault="00A67985" w:rsidP="00985033">
      <w:pPr>
        <w:numPr>
          <w:ilvl w:val="1"/>
          <w:numId w:val="6"/>
        </w:numPr>
        <w:tabs>
          <w:tab w:val="num" w:pos="0"/>
        </w:tabs>
        <w:spacing w:before="120" w:after="60"/>
        <w:ind w:left="709" w:hanging="709"/>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40B25349" w14:textId="4F068AF4" w:rsidR="00985033" w:rsidRPr="00A7194D" w:rsidRDefault="00985033" w:rsidP="00985033">
      <w:pPr>
        <w:numPr>
          <w:ilvl w:val="1"/>
          <w:numId w:val="6"/>
        </w:numPr>
        <w:tabs>
          <w:tab w:val="num" w:pos="0"/>
        </w:tabs>
        <w:spacing w:before="120" w:after="60"/>
        <w:ind w:left="709" w:hanging="709"/>
      </w:pPr>
      <w:r w:rsidRPr="00A7194D">
        <w:t>The</w:t>
      </w:r>
      <w:r w:rsidRPr="00A7194D">
        <w:rPr>
          <w:lang w:val="en-US"/>
        </w:rPr>
        <w:t xml:space="preserve"> </w:t>
      </w:r>
      <w:r w:rsidRPr="00A7194D">
        <w:t xml:space="preserve">value of the employer’s superannuation contribution must not be paid in cash to </w:t>
      </w:r>
      <w:r w:rsidRPr="00A7194D">
        <w:rPr>
          <w:szCs w:val="24"/>
        </w:rPr>
        <w:t xml:space="preserve">a person appointed to an office </w:t>
      </w:r>
      <w:r w:rsidRPr="00A7194D">
        <w:t>mentioned</w:t>
      </w:r>
      <w:r w:rsidRPr="00A7194D">
        <w:rPr>
          <w:szCs w:val="24"/>
        </w:rPr>
        <w:t xml:space="preserve"> in clause 2.1 of this Determination</w:t>
      </w:r>
      <w:r w:rsidRPr="00A7194D">
        <w:t>.</w:t>
      </w:r>
    </w:p>
    <w:p w14:paraId="70F798B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lastRenderedPageBreak/>
        <w:t>Relocation allowance</w:t>
      </w:r>
    </w:p>
    <w:p w14:paraId="65A9C6F8" w14:textId="77777777" w:rsidR="00985033" w:rsidRPr="00A7194D" w:rsidRDefault="00985033" w:rsidP="00985033">
      <w:pPr>
        <w:numPr>
          <w:ilvl w:val="1"/>
          <w:numId w:val="6"/>
        </w:numPr>
        <w:tabs>
          <w:tab w:val="num" w:pos="0"/>
        </w:tabs>
        <w:spacing w:before="120" w:after="60"/>
        <w:ind w:left="709" w:hanging="709"/>
      </w:pPr>
      <w:r w:rsidRPr="00A7194D">
        <w:t xml:space="preserve">In this clause, </w:t>
      </w:r>
      <w:r w:rsidRPr="00A7194D">
        <w:rPr>
          <w:b/>
          <w:i/>
        </w:rPr>
        <w:t>ACT</w:t>
      </w:r>
      <w:r w:rsidRPr="00A7194D">
        <w:t xml:space="preserve"> means the Australian Capital Territory and its surrounding district, including Queanbeyan.</w:t>
      </w:r>
    </w:p>
    <w:p w14:paraId="3D42FDEC" w14:textId="77777777" w:rsidR="00985033" w:rsidRPr="00A7194D" w:rsidRDefault="00985033" w:rsidP="00985033">
      <w:pPr>
        <w:numPr>
          <w:ilvl w:val="1"/>
          <w:numId w:val="6"/>
        </w:numPr>
        <w:tabs>
          <w:tab w:val="num" w:pos="0"/>
        </w:tabs>
        <w:spacing w:before="120" w:after="60"/>
        <w:ind w:left="709" w:hanging="709"/>
      </w:pPr>
      <w:r w:rsidRPr="00A7194D">
        <w:t xml:space="preserve">Relocation allowance is provided to assist an individual with the costs to relocate from their home location to the ACT </w:t>
      </w:r>
      <w:proofErr w:type="gramStart"/>
      <w:r w:rsidRPr="00A7194D">
        <w:t>in order to</w:t>
      </w:r>
      <w:proofErr w:type="gramEnd"/>
      <w:r w:rsidRPr="00A7194D">
        <w:t xml:space="preserve"> take up the engagement as the Principal Registrar and CEO.  </w:t>
      </w:r>
    </w:p>
    <w:p w14:paraId="4E141ACE" w14:textId="77777777" w:rsidR="00985033" w:rsidRPr="00A7194D" w:rsidRDefault="00985033" w:rsidP="00985033">
      <w:pPr>
        <w:numPr>
          <w:ilvl w:val="1"/>
          <w:numId w:val="6"/>
        </w:numPr>
        <w:tabs>
          <w:tab w:val="num" w:pos="0"/>
        </w:tabs>
        <w:spacing w:before="120" w:after="60"/>
        <w:ind w:left="709" w:hanging="709"/>
      </w:pPr>
      <w:r w:rsidRPr="00A7194D">
        <w:t>The person appointed to the office mentioned in clause 2.1 may be reimbursed an amount of up to $55,000, for receipted, reasonable costs of the following:</w:t>
      </w:r>
    </w:p>
    <w:p w14:paraId="74552308" w14:textId="77777777" w:rsidR="00985033" w:rsidRPr="00A7194D" w:rsidRDefault="00985033" w:rsidP="00985033">
      <w:pPr>
        <w:numPr>
          <w:ilvl w:val="2"/>
          <w:numId w:val="6"/>
        </w:numPr>
        <w:spacing w:after="60"/>
        <w:ind w:left="1134" w:hanging="436"/>
      </w:pPr>
      <w:r w:rsidRPr="00A7194D">
        <w:t xml:space="preserve">packing personal effects and furniture belonging to the person and their </w:t>
      </w:r>
      <w:proofErr w:type="gramStart"/>
      <w:r w:rsidRPr="00A7194D">
        <w:t>family;</w:t>
      </w:r>
      <w:proofErr w:type="gramEnd"/>
    </w:p>
    <w:p w14:paraId="012DCDB7" w14:textId="77777777" w:rsidR="00985033" w:rsidRPr="00A7194D" w:rsidRDefault="00985033" w:rsidP="00985033">
      <w:pPr>
        <w:numPr>
          <w:ilvl w:val="2"/>
          <w:numId w:val="6"/>
        </w:numPr>
        <w:spacing w:after="60"/>
        <w:ind w:left="1134" w:hanging="436"/>
      </w:pPr>
      <w:r w:rsidRPr="00A7194D">
        <w:t xml:space="preserve">necessary storage of personal effects and </w:t>
      </w:r>
      <w:proofErr w:type="gramStart"/>
      <w:r w:rsidRPr="00A7194D">
        <w:t>furniture;</w:t>
      </w:r>
      <w:proofErr w:type="gramEnd"/>
    </w:p>
    <w:p w14:paraId="553996DB" w14:textId="77777777" w:rsidR="00985033" w:rsidRPr="00A7194D" w:rsidRDefault="00985033" w:rsidP="00985033">
      <w:pPr>
        <w:numPr>
          <w:ilvl w:val="2"/>
          <w:numId w:val="6"/>
        </w:numPr>
        <w:spacing w:after="60"/>
        <w:ind w:left="1134" w:hanging="436"/>
      </w:pPr>
      <w:r w:rsidRPr="00A7194D">
        <w:t xml:space="preserve">removal costs and associated insurance of personal effects and </w:t>
      </w:r>
      <w:proofErr w:type="gramStart"/>
      <w:r w:rsidRPr="00A7194D">
        <w:t>furniture;</w:t>
      </w:r>
      <w:proofErr w:type="gramEnd"/>
    </w:p>
    <w:p w14:paraId="1D5D444D" w14:textId="77777777" w:rsidR="00985033" w:rsidRPr="00A7194D" w:rsidRDefault="00985033" w:rsidP="00985033">
      <w:pPr>
        <w:numPr>
          <w:ilvl w:val="2"/>
          <w:numId w:val="6"/>
        </w:numPr>
        <w:spacing w:after="60"/>
        <w:ind w:left="1134" w:hanging="436"/>
      </w:pPr>
      <w:r w:rsidRPr="00A7194D">
        <w:t xml:space="preserve">unpacking of personal effects and </w:t>
      </w:r>
      <w:proofErr w:type="gramStart"/>
      <w:r w:rsidRPr="00A7194D">
        <w:t>furniture;</w:t>
      </w:r>
      <w:proofErr w:type="gramEnd"/>
    </w:p>
    <w:p w14:paraId="1E11FCC4" w14:textId="77777777" w:rsidR="00985033" w:rsidRPr="00A7194D" w:rsidRDefault="00985033" w:rsidP="00985033">
      <w:pPr>
        <w:numPr>
          <w:ilvl w:val="2"/>
          <w:numId w:val="6"/>
        </w:numPr>
        <w:spacing w:after="60"/>
        <w:ind w:left="1134" w:hanging="436"/>
      </w:pPr>
      <w:r w:rsidRPr="00A7194D">
        <w:t xml:space="preserve">costs of travel, accommodation and meals between the former location and the </w:t>
      </w:r>
      <w:proofErr w:type="gramStart"/>
      <w:r w:rsidRPr="00A7194D">
        <w:t>ACT;</w:t>
      </w:r>
      <w:proofErr w:type="gramEnd"/>
    </w:p>
    <w:p w14:paraId="331AA6EC" w14:textId="77777777" w:rsidR="00985033" w:rsidRPr="00A7194D" w:rsidRDefault="00985033" w:rsidP="00985033">
      <w:pPr>
        <w:numPr>
          <w:ilvl w:val="2"/>
          <w:numId w:val="6"/>
        </w:numPr>
        <w:spacing w:after="60"/>
        <w:ind w:left="1134" w:hanging="436"/>
      </w:pPr>
      <w:r w:rsidRPr="00A7194D">
        <w:t>temporary accommodation costs at the former location and in the ACT up to a maximum aggregate period of six months, or, in exceptional circumstances, nine months with specific approval of the ACT Remuneration Tribunal (Tribunal</w:t>
      </w:r>
      <w:proofErr w:type="gramStart"/>
      <w:r w:rsidRPr="00A7194D">
        <w:t>);</w:t>
      </w:r>
      <w:proofErr w:type="gramEnd"/>
    </w:p>
    <w:p w14:paraId="20827CA9" w14:textId="77777777" w:rsidR="00985033" w:rsidRPr="00A7194D" w:rsidRDefault="00985033" w:rsidP="00985033">
      <w:pPr>
        <w:numPr>
          <w:ilvl w:val="2"/>
          <w:numId w:val="6"/>
        </w:numPr>
        <w:spacing w:after="60"/>
        <w:ind w:left="1134" w:hanging="436"/>
      </w:pPr>
      <w:r w:rsidRPr="00A7194D">
        <w:t xml:space="preserve">costs of disconnection and reconnection of </w:t>
      </w:r>
      <w:proofErr w:type="gramStart"/>
      <w:r w:rsidRPr="00A7194D">
        <w:t>utilities;</w:t>
      </w:r>
      <w:proofErr w:type="gramEnd"/>
    </w:p>
    <w:p w14:paraId="48F51977" w14:textId="77777777" w:rsidR="00985033" w:rsidRPr="00A7194D" w:rsidRDefault="00985033" w:rsidP="00985033">
      <w:pPr>
        <w:numPr>
          <w:ilvl w:val="2"/>
          <w:numId w:val="6"/>
        </w:numPr>
        <w:spacing w:after="60"/>
        <w:ind w:left="1134" w:hanging="436"/>
      </w:pPr>
      <w:r w:rsidRPr="00A7194D">
        <w:t xml:space="preserve">cost of stamp duty and legal and professional services associated with the sale of the residence at the former location and/or the purchase of a residence or lease on a block of land in the </w:t>
      </w:r>
      <w:proofErr w:type="gramStart"/>
      <w:r w:rsidRPr="00A7194D">
        <w:t>ACT;</w:t>
      </w:r>
      <w:proofErr w:type="gramEnd"/>
      <w:r w:rsidRPr="00A7194D">
        <w:t xml:space="preserve"> </w:t>
      </w:r>
    </w:p>
    <w:p w14:paraId="7DDEBB4D" w14:textId="77777777" w:rsidR="00985033" w:rsidRPr="00A7194D" w:rsidRDefault="00985033" w:rsidP="00985033">
      <w:pPr>
        <w:numPr>
          <w:ilvl w:val="2"/>
          <w:numId w:val="6"/>
        </w:numPr>
        <w:spacing w:after="60"/>
        <w:ind w:left="1134" w:hanging="436"/>
      </w:pPr>
      <w:r w:rsidRPr="00A7194D">
        <w:t>subject to the approval of the Tribunal, any other reasonable expenses necessarily incurred in relocating to the ACT.</w:t>
      </w:r>
    </w:p>
    <w:p w14:paraId="64C46757" w14:textId="77777777" w:rsidR="00985033" w:rsidRPr="00A7194D" w:rsidRDefault="00985033" w:rsidP="00985033">
      <w:pPr>
        <w:numPr>
          <w:ilvl w:val="1"/>
          <w:numId w:val="6"/>
        </w:numPr>
        <w:tabs>
          <w:tab w:val="num" w:pos="0"/>
        </w:tabs>
        <w:spacing w:before="120" w:after="60"/>
        <w:ind w:left="709" w:hanging="709"/>
      </w:pPr>
      <w:r w:rsidRPr="00A7194D">
        <w:t>The Tribunal may decide to reimburse a higher amount of allowance if the Tribunal agrees:</w:t>
      </w:r>
    </w:p>
    <w:p w14:paraId="5DBD63DF" w14:textId="77777777" w:rsidR="00985033" w:rsidRPr="00A7194D" w:rsidRDefault="00985033" w:rsidP="00985033">
      <w:pPr>
        <w:numPr>
          <w:ilvl w:val="2"/>
          <w:numId w:val="6"/>
        </w:numPr>
        <w:spacing w:after="60"/>
        <w:ind w:left="1134" w:hanging="436"/>
      </w:pPr>
      <w:r w:rsidRPr="00A7194D">
        <w:t>there are unusual or exceptional circumstances; and</w:t>
      </w:r>
    </w:p>
    <w:p w14:paraId="45AD5819" w14:textId="77777777" w:rsidR="00985033" w:rsidRPr="00A7194D" w:rsidRDefault="00985033" w:rsidP="00985033">
      <w:pPr>
        <w:numPr>
          <w:ilvl w:val="2"/>
          <w:numId w:val="6"/>
        </w:numPr>
        <w:spacing w:after="60"/>
        <w:ind w:left="1134" w:hanging="436"/>
      </w:pPr>
      <w:r w:rsidRPr="00A7194D">
        <w:t>the unusual or exceptional circumstances were unforeseen or unable to be dealt with without exceeding the maximum relocation allowance.</w:t>
      </w:r>
    </w:p>
    <w:p w14:paraId="26199B1D" w14:textId="77777777" w:rsidR="00985033" w:rsidRPr="00A7194D" w:rsidRDefault="00985033" w:rsidP="00985033">
      <w:pPr>
        <w:keepNext/>
        <w:keepLines/>
        <w:numPr>
          <w:ilvl w:val="1"/>
          <w:numId w:val="6"/>
        </w:numPr>
        <w:tabs>
          <w:tab w:val="num" w:pos="0"/>
        </w:tabs>
        <w:spacing w:before="80" w:after="60"/>
        <w:ind w:left="709" w:hanging="709"/>
      </w:pPr>
      <w:r w:rsidRPr="00A7194D">
        <w:t>If a person, appointed to an office mentioned in clause 2.1 of this Determination, thinks that unusual and exceptional circumstances exist, they may ask the Tribunal to consider the matter and determine whether the maximum relocation allowance can be exceeded.  A request must be in writing and must include</w:t>
      </w:r>
      <w:r w:rsidRPr="00A7194D">
        <w:rPr>
          <w:rFonts w:eastAsia="Calibri"/>
          <w:szCs w:val="24"/>
        </w:rPr>
        <w:t>—</w:t>
      </w:r>
    </w:p>
    <w:p w14:paraId="3F606DD1" w14:textId="77777777" w:rsidR="00985033" w:rsidRPr="00A7194D" w:rsidRDefault="00985033" w:rsidP="00985033">
      <w:pPr>
        <w:numPr>
          <w:ilvl w:val="2"/>
          <w:numId w:val="6"/>
        </w:numPr>
        <w:spacing w:after="60"/>
        <w:ind w:left="1134" w:hanging="436"/>
      </w:pPr>
      <w:r w:rsidRPr="00A7194D">
        <w:t>details of the unusual or exceptional circumstances; and</w:t>
      </w:r>
    </w:p>
    <w:p w14:paraId="7161D34C" w14:textId="77777777" w:rsidR="00985033" w:rsidRPr="00A7194D" w:rsidRDefault="00985033" w:rsidP="00985033">
      <w:pPr>
        <w:numPr>
          <w:ilvl w:val="2"/>
          <w:numId w:val="6"/>
        </w:numPr>
        <w:spacing w:after="60"/>
        <w:ind w:left="1134" w:hanging="436"/>
      </w:pPr>
      <w:r w:rsidRPr="00A7194D">
        <w:t>details of the relocation; and</w:t>
      </w:r>
    </w:p>
    <w:p w14:paraId="50F40BC9" w14:textId="77777777" w:rsidR="00985033" w:rsidRPr="00A7194D" w:rsidRDefault="00985033" w:rsidP="00985033">
      <w:pPr>
        <w:numPr>
          <w:ilvl w:val="2"/>
          <w:numId w:val="6"/>
        </w:numPr>
        <w:spacing w:after="60"/>
        <w:ind w:left="1134" w:hanging="436"/>
      </w:pPr>
      <w:r w:rsidRPr="00A7194D">
        <w:t>their expenses incurred; and</w:t>
      </w:r>
    </w:p>
    <w:p w14:paraId="3D74FD8E" w14:textId="77777777" w:rsidR="00985033" w:rsidRPr="00A7194D" w:rsidRDefault="00985033" w:rsidP="00985033">
      <w:pPr>
        <w:numPr>
          <w:ilvl w:val="2"/>
          <w:numId w:val="6"/>
        </w:numPr>
        <w:spacing w:after="60"/>
        <w:ind w:left="1134" w:hanging="436"/>
      </w:pPr>
      <w:r w:rsidRPr="00A7194D">
        <w:t>their expected total relocation expenses; and</w:t>
      </w:r>
    </w:p>
    <w:p w14:paraId="4C2FFAC4" w14:textId="77777777" w:rsidR="00985033" w:rsidRPr="00A7194D" w:rsidRDefault="00985033" w:rsidP="00985033">
      <w:pPr>
        <w:numPr>
          <w:ilvl w:val="2"/>
          <w:numId w:val="6"/>
        </w:numPr>
        <w:spacing w:after="60"/>
        <w:ind w:left="1134" w:hanging="436"/>
      </w:pPr>
      <w:r w:rsidRPr="00A7194D">
        <w:t xml:space="preserve">the level of assistance the </w:t>
      </w:r>
      <w:r w:rsidRPr="00A7194D">
        <w:rPr>
          <w:szCs w:val="24"/>
        </w:rPr>
        <w:t>person</w:t>
      </w:r>
      <w:r w:rsidRPr="00A7194D">
        <w:t xml:space="preserve"> considers should be provided; and</w:t>
      </w:r>
    </w:p>
    <w:p w14:paraId="67B4044C" w14:textId="77777777" w:rsidR="00985033" w:rsidRPr="00A7194D" w:rsidRDefault="00985033" w:rsidP="00985033">
      <w:pPr>
        <w:numPr>
          <w:ilvl w:val="2"/>
          <w:numId w:val="6"/>
        </w:numPr>
        <w:spacing w:after="60"/>
        <w:ind w:left="1134" w:hanging="436"/>
      </w:pPr>
      <w:r w:rsidRPr="00A7194D">
        <w:t>any other relevant information.</w:t>
      </w:r>
    </w:p>
    <w:p w14:paraId="0015C250" w14:textId="6BD6EBCB" w:rsidR="00985033" w:rsidRPr="00A7194D" w:rsidRDefault="00985033" w:rsidP="00985033">
      <w:pPr>
        <w:numPr>
          <w:ilvl w:val="1"/>
          <w:numId w:val="6"/>
        </w:numPr>
        <w:tabs>
          <w:tab w:val="num" w:pos="0"/>
        </w:tabs>
        <w:spacing w:before="120" w:after="60"/>
        <w:ind w:left="709" w:hanging="709"/>
      </w:pPr>
      <w:r w:rsidRPr="00A7194D">
        <w:t xml:space="preserve">If the person appointed to an office mentioned in clause 2.1 terminates their employment with the Territory within twelve months of the date of their </w:t>
      </w:r>
      <w:r w:rsidR="00C30654" w:rsidRPr="00A7194D">
        <w:t>appointment</w:t>
      </w:r>
      <w:r w:rsidRPr="00A7194D">
        <w:t>, the person may be required to repay the following amount:</w:t>
      </w:r>
    </w:p>
    <w:p w14:paraId="5DCC1D59" w14:textId="77777777" w:rsidR="00985033" w:rsidRPr="00A7194D" w:rsidRDefault="00985033" w:rsidP="00A7194D">
      <w:pPr>
        <w:numPr>
          <w:ilvl w:val="2"/>
          <w:numId w:val="6"/>
        </w:numPr>
        <w:spacing w:after="60"/>
        <w:ind w:left="1134" w:hanging="436"/>
      </w:pPr>
      <w:r w:rsidRPr="00A7194D">
        <w:lastRenderedPageBreak/>
        <w:t xml:space="preserve">If the person terminated employment within six months from the date of their appointment – 100% of the amount reimbursed under clause </w:t>
      </w:r>
      <w:proofErr w:type="gramStart"/>
      <w:r w:rsidRPr="00A7194D">
        <w:t>8.3;</w:t>
      </w:r>
      <w:proofErr w:type="gramEnd"/>
    </w:p>
    <w:p w14:paraId="7A8ED890" w14:textId="1CC9974C" w:rsidR="00985033" w:rsidRPr="00A7194D" w:rsidRDefault="00985033" w:rsidP="00A7194D">
      <w:pPr>
        <w:numPr>
          <w:ilvl w:val="2"/>
          <w:numId w:val="6"/>
        </w:numPr>
        <w:spacing w:after="60"/>
        <w:ind w:left="1134" w:hanging="436"/>
      </w:pPr>
      <w:r w:rsidRPr="00A7194D">
        <w:t xml:space="preserve">If the person terminates employment more than six months and less than twelve months from the date of their </w:t>
      </w:r>
      <w:r w:rsidR="00C30654" w:rsidRPr="00A7194D">
        <w:t xml:space="preserve">appointment </w:t>
      </w:r>
      <w:r w:rsidRPr="00A7194D">
        <w:t xml:space="preserve">– 50% of the amount reimbursed under clause 8.3. </w:t>
      </w:r>
    </w:p>
    <w:p w14:paraId="5517161B" w14:textId="77777777" w:rsidR="00985033" w:rsidRPr="00A7194D" w:rsidRDefault="00985033" w:rsidP="00985033">
      <w:pPr>
        <w:spacing w:before="120" w:after="60"/>
        <w:ind w:left="709"/>
      </w:pPr>
      <w:r w:rsidRPr="00A7194D">
        <w:t>Note: Relocation allowance does not apply to any expenses incurred at the conclusion of employment.</w:t>
      </w:r>
    </w:p>
    <w:p w14:paraId="71B7E525"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Other entitlements</w:t>
      </w:r>
    </w:p>
    <w:p w14:paraId="36DEA664" w14:textId="77777777" w:rsidR="00985033" w:rsidRPr="00A7194D" w:rsidRDefault="00985033" w:rsidP="00985033">
      <w:pPr>
        <w:numPr>
          <w:ilvl w:val="1"/>
          <w:numId w:val="6"/>
        </w:numPr>
        <w:spacing w:before="80" w:after="60"/>
        <w:ind w:left="709" w:hanging="709"/>
        <w:rPr>
          <w:szCs w:val="24"/>
          <w:lang w:val="en-US"/>
        </w:rPr>
      </w:pPr>
      <w:r w:rsidRPr="00A7194D">
        <w:rPr>
          <w:szCs w:val="24"/>
        </w:rPr>
        <w:t xml:space="preserve">For the avoidance of doubt, under section 115 of the </w:t>
      </w:r>
      <w:r w:rsidRPr="00A7194D">
        <w:rPr>
          <w:i/>
          <w:szCs w:val="24"/>
        </w:rPr>
        <w:t>Public Sector Management Standards 2016</w:t>
      </w:r>
      <w:r w:rsidRPr="00A7194D">
        <w:rPr>
          <w:szCs w:val="24"/>
        </w:rPr>
        <w:t xml:space="preserve">, the following provisions of the </w:t>
      </w:r>
      <w:r w:rsidRPr="00A7194D">
        <w:rPr>
          <w:i/>
          <w:szCs w:val="24"/>
        </w:rPr>
        <w:t>Public Sector Management Standards 2006 (repealed)</w:t>
      </w:r>
      <w:r w:rsidRPr="00A7194D">
        <w:rPr>
          <w:szCs w:val="24"/>
        </w:rPr>
        <w:t xml:space="preserve"> continue to apply in relation to a person appointed to an office</w:t>
      </w:r>
      <w:bookmarkStart w:id="3" w:name="_Hlk22822665"/>
      <w:r w:rsidRPr="00A7194D">
        <w:rPr>
          <w:szCs w:val="24"/>
        </w:rPr>
        <w:t xml:space="preserve"> mentioned</w:t>
      </w:r>
      <w:bookmarkEnd w:id="3"/>
      <w:r w:rsidRPr="00A7194D">
        <w:rPr>
          <w:szCs w:val="24"/>
        </w:rPr>
        <w:t xml:space="preserve"> in clause 2.1 of this Determination:</w:t>
      </w:r>
    </w:p>
    <w:p w14:paraId="16A21E2D" w14:textId="77777777" w:rsidR="00985033" w:rsidRPr="00A7194D" w:rsidRDefault="00985033" w:rsidP="00985033">
      <w:pPr>
        <w:numPr>
          <w:ilvl w:val="2"/>
          <w:numId w:val="6"/>
        </w:numPr>
        <w:spacing w:after="60"/>
        <w:ind w:left="1134" w:hanging="436"/>
      </w:pPr>
      <w:r w:rsidRPr="00A7194D">
        <w:t>part 3.6 (recognition of prior service on appointment or engagement</w:t>
      </w:r>
      <w:proofErr w:type="gramStart"/>
      <w:r w:rsidRPr="00A7194D">
        <w:t>);</w:t>
      </w:r>
      <w:proofErr w:type="gramEnd"/>
    </w:p>
    <w:p w14:paraId="646C61A3" w14:textId="77777777" w:rsidR="00985033" w:rsidRPr="00A7194D" w:rsidRDefault="00985033" w:rsidP="00985033">
      <w:pPr>
        <w:numPr>
          <w:ilvl w:val="2"/>
          <w:numId w:val="6"/>
        </w:numPr>
        <w:spacing w:after="60"/>
        <w:ind w:left="1134" w:hanging="436"/>
      </w:pPr>
      <w:r w:rsidRPr="00A7194D">
        <w:t>part 4.1 (continuity of service</w:t>
      </w:r>
      <w:proofErr w:type="gramStart"/>
      <w:r w:rsidRPr="00A7194D">
        <w:t>);</w:t>
      </w:r>
      <w:proofErr w:type="gramEnd"/>
    </w:p>
    <w:p w14:paraId="2CEA9A62" w14:textId="77777777" w:rsidR="00985033" w:rsidRPr="00A7194D" w:rsidRDefault="00985033" w:rsidP="00985033">
      <w:pPr>
        <w:numPr>
          <w:ilvl w:val="2"/>
          <w:numId w:val="6"/>
        </w:numPr>
        <w:spacing w:after="60"/>
        <w:ind w:left="1134" w:hanging="436"/>
      </w:pPr>
      <w:r w:rsidRPr="00A7194D">
        <w:t>part 5.5 (payment in lieu of entitlements on cessation of employment or death</w:t>
      </w:r>
      <w:proofErr w:type="gramStart"/>
      <w:r w:rsidRPr="00A7194D">
        <w:t>);</w:t>
      </w:r>
      <w:proofErr w:type="gramEnd"/>
    </w:p>
    <w:p w14:paraId="3F317838" w14:textId="77777777" w:rsidR="00985033" w:rsidRPr="00A7194D" w:rsidRDefault="00985033" w:rsidP="00985033">
      <w:pPr>
        <w:numPr>
          <w:ilvl w:val="2"/>
          <w:numId w:val="6"/>
        </w:numPr>
        <w:spacing w:after="60"/>
        <w:ind w:left="1134" w:hanging="436"/>
      </w:pPr>
      <w:r w:rsidRPr="00A7194D">
        <w:t>part 9.4 (statutory office-holder financial entitlements); and</w:t>
      </w:r>
    </w:p>
    <w:p w14:paraId="67DDD548" w14:textId="77777777" w:rsidR="00985033" w:rsidRPr="00A7194D" w:rsidRDefault="00985033" w:rsidP="00985033">
      <w:pPr>
        <w:numPr>
          <w:ilvl w:val="2"/>
          <w:numId w:val="6"/>
        </w:numPr>
        <w:spacing w:after="60"/>
        <w:ind w:left="1134" w:hanging="436"/>
      </w:pPr>
      <w:r w:rsidRPr="00A7194D">
        <w:t xml:space="preserve">part 9.6 (executive employee and statutory </w:t>
      </w:r>
      <w:proofErr w:type="gramStart"/>
      <w:r w:rsidRPr="00A7194D">
        <w:t>office-holder</w:t>
      </w:r>
      <w:proofErr w:type="gramEnd"/>
      <w:r w:rsidRPr="00A7194D">
        <w:t xml:space="preserve"> leave and other entitlements).</w:t>
      </w:r>
    </w:p>
    <w:p w14:paraId="444C1C4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Travelling arrangements</w:t>
      </w:r>
    </w:p>
    <w:p w14:paraId="36E67417" w14:textId="77777777" w:rsidR="00985033" w:rsidRPr="00A7194D" w:rsidRDefault="00985033" w:rsidP="00985033">
      <w:pPr>
        <w:numPr>
          <w:ilvl w:val="1"/>
          <w:numId w:val="6"/>
        </w:numPr>
        <w:tabs>
          <w:tab w:val="num" w:pos="0"/>
        </w:tabs>
        <w:spacing w:before="80" w:after="60"/>
        <w:ind w:left="709" w:hanging="709"/>
      </w:pPr>
      <w:r w:rsidRPr="00A7194D">
        <w:t>In this clause:</w:t>
      </w:r>
    </w:p>
    <w:p w14:paraId="42006016" w14:textId="77777777" w:rsidR="00985033" w:rsidRPr="00A7194D" w:rsidRDefault="00985033" w:rsidP="00985033">
      <w:pPr>
        <w:spacing w:before="80"/>
        <w:ind w:left="709"/>
        <w:jc w:val="both"/>
      </w:pPr>
      <w:r w:rsidRPr="00A7194D">
        <w:rPr>
          <w:b/>
          <w:i/>
        </w:rPr>
        <w:t>home base</w:t>
      </w:r>
      <w:r w:rsidRPr="00A7194D">
        <w:t xml:space="preserve"> means the town or city in which the traveller’s principal place of residence is located.</w:t>
      </w:r>
    </w:p>
    <w:p w14:paraId="2372FBA5" w14:textId="77777777" w:rsidR="00985033" w:rsidRPr="00A7194D" w:rsidRDefault="00985033" w:rsidP="00985033">
      <w:pPr>
        <w:spacing w:before="80"/>
        <w:ind w:left="709"/>
        <w:jc w:val="both"/>
      </w:pPr>
      <w:r w:rsidRPr="00A7194D">
        <w:rPr>
          <w:b/>
          <w:i/>
        </w:rPr>
        <w:t>international travel</w:t>
      </w:r>
      <w:r w:rsidRPr="00A7194D">
        <w:t xml:space="preserve"> means official travel to a destination outside Australia.</w:t>
      </w:r>
    </w:p>
    <w:p w14:paraId="0D2C9FA4" w14:textId="77777777" w:rsidR="00985033" w:rsidRPr="00A7194D" w:rsidRDefault="00985033" w:rsidP="00985033">
      <w:pPr>
        <w:spacing w:before="80" w:after="60"/>
        <w:ind w:left="709"/>
        <w:jc w:val="both"/>
      </w:pPr>
      <w:r w:rsidRPr="00A7194D">
        <w:rPr>
          <w:b/>
          <w:i/>
        </w:rPr>
        <w:t xml:space="preserve">reasonable expenses </w:t>
      </w:r>
      <w:proofErr w:type="gramStart"/>
      <w:r w:rsidRPr="00A7194D">
        <w:t>means</w:t>
      </w:r>
      <w:proofErr w:type="gramEnd"/>
      <w:r w:rsidRPr="00A7194D">
        <w:t xml:space="preserve"> legitimate work-related expenses incurred while conducting official business efficiently and effectively.</w:t>
      </w:r>
    </w:p>
    <w:p w14:paraId="03F520FC" w14:textId="77777777" w:rsidR="00985033" w:rsidRPr="00A7194D" w:rsidRDefault="00985033" w:rsidP="00985033">
      <w:pPr>
        <w:spacing w:before="80" w:after="60"/>
        <w:ind w:left="709"/>
        <w:jc w:val="both"/>
      </w:pPr>
      <w:r w:rsidRPr="00A7194D">
        <w:rPr>
          <w:b/>
          <w:i/>
        </w:rPr>
        <w:t xml:space="preserve">traveller </w:t>
      </w:r>
      <w:r w:rsidRPr="00A7194D">
        <w:t>means a person appointed to an office mentioned in clause 2.1 of this Determination, who is travelling away from their home base for official purposes.</w:t>
      </w:r>
    </w:p>
    <w:p w14:paraId="6DFF252E" w14:textId="77777777" w:rsidR="00985033" w:rsidRPr="00A7194D" w:rsidRDefault="00985033" w:rsidP="00985033">
      <w:pPr>
        <w:numPr>
          <w:ilvl w:val="1"/>
          <w:numId w:val="6"/>
        </w:numPr>
        <w:tabs>
          <w:tab w:val="num" w:pos="0"/>
        </w:tabs>
        <w:spacing w:before="80" w:after="60"/>
        <w:ind w:left="709" w:hanging="709"/>
      </w:pPr>
      <w:r w:rsidRPr="00A7194D">
        <w:t>If a traveller is required to travel for official purposes, the employer must pay the cost of the transport and accommodation expenses outlined below. The reasonable amounts set out in the relevant Australian Taxation Office Determination</w:t>
      </w:r>
      <w:r w:rsidRPr="005C5A6A">
        <w:rPr>
          <w:rStyle w:val="FootnoteReference"/>
          <w:rFonts w:asciiTheme="majorHAnsi" w:hAnsiTheme="majorHAnsi" w:cstheme="majorHAnsi"/>
        </w:rPr>
        <w:footnoteReference w:id="7"/>
      </w:r>
      <w:r w:rsidRPr="005C5A6A">
        <w:rPr>
          <w:rFonts w:asciiTheme="majorHAnsi" w:hAnsiTheme="majorHAnsi" w:cstheme="majorHAnsi"/>
        </w:rPr>
        <w:t xml:space="preserve"> </w:t>
      </w:r>
      <w:r w:rsidRPr="00A7194D">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70425A68" w14:textId="5E6AEB97" w:rsidR="00985033" w:rsidRPr="00A7194D" w:rsidRDefault="00985033" w:rsidP="00985033">
      <w:pPr>
        <w:numPr>
          <w:ilvl w:val="1"/>
          <w:numId w:val="6"/>
        </w:numPr>
        <w:tabs>
          <w:tab w:val="num" w:pos="0"/>
        </w:tabs>
        <w:spacing w:before="80" w:after="60"/>
        <w:ind w:left="709" w:hanging="709"/>
      </w:pPr>
      <w:r w:rsidRPr="00A7194D">
        <w:t xml:space="preserve">All reasonable expenses incurred by a traveller can be reimbursed. </w:t>
      </w:r>
    </w:p>
    <w:p w14:paraId="3C933BFF"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lastRenderedPageBreak/>
        <w:t>Travel</w:t>
      </w:r>
    </w:p>
    <w:p w14:paraId="777174FC" w14:textId="77777777" w:rsidR="00985033" w:rsidRPr="00A7194D" w:rsidRDefault="00985033" w:rsidP="00985033">
      <w:pPr>
        <w:numPr>
          <w:ilvl w:val="1"/>
          <w:numId w:val="6"/>
        </w:numPr>
        <w:tabs>
          <w:tab w:val="num" w:pos="0"/>
        </w:tabs>
        <w:spacing w:before="80" w:after="60"/>
        <w:ind w:left="709" w:hanging="709"/>
      </w:pPr>
      <w:r w:rsidRPr="00A7194D">
        <w:t>All official travel is to be appropriately authorised prior to travel and must not be authorised by the traveller under any circumstances. This includes all official travel paid for privately or by the Territory.</w:t>
      </w:r>
    </w:p>
    <w:p w14:paraId="56A1CF19" w14:textId="77777777" w:rsidR="00985033" w:rsidRPr="00A7194D" w:rsidRDefault="00985033" w:rsidP="00985033">
      <w:pPr>
        <w:numPr>
          <w:ilvl w:val="1"/>
          <w:numId w:val="6"/>
        </w:numPr>
        <w:tabs>
          <w:tab w:val="num" w:pos="0"/>
        </w:tabs>
        <w:spacing w:before="80" w:after="60"/>
        <w:ind w:left="709" w:hanging="709"/>
      </w:pPr>
      <w:r w:rsidRPr="00A7194D">
        <w:t>A traveller may travel by one or more of the following:</w:t>
      </w:r>
    </w:p>
    <w:p w14:paraId="1892CD1F" w14:textId="77777777" w:rsidR="00985033" w:rsidRPr="00A7194D" w:rsidRDefault="00985033" w:rsidP="00985033">
      <w:pPr>
        <w:numPr>
          <w:ilvl w:val="2"/>
          <w:numId w:val="6"/>
        </w:numPr>
        <w:spacing w:after="60"/>
        <w:ind w:left="1134" w:hanging="436"/>
      </w:pPr>
      <w:r w:rsidRPr="00A7194D">
        <w:t xml:space="preserve">commercially provided road or rail </w:t>
      </w:r>
      <w:proofErr w:type="gramStart"/>
      <w:r w:rsidRPr="00A7194D">
        <w:t>transport;</w:t>
      </w:r>
      <w:proofErr w:type="gramEnd"/>
      <w:r w:rsidRPr="00A7194D">
        <w:t xml:space="preserve"> </w:t>
      </w:r>
    </w:p>
    <w:p w14:paraId="52D3EC56" w14:textId="77777777" w:rsidR="00985033" w:rsidRPr="00A7194D" w:rsidRDefault="00985033" w:rsidP="00985033">
      <w:pPr>
        <w:numPr>
          <w:ilvl w:val="2"/>
          <w:numId w:val="6"/>
        </w:numPr>
        <w:spacing w:after="60"/>
        <w:ind w:left="1134" w:hanging="436"/>
      </w:pPr>
      <w:r w:rsidRPr="00A7194D">
        <w:t xml:space="preserve">commercially provided </w:t>
      </w:r>
      <w:proofErr w:type="gramStart"/>
      <w:r w:rsidRPr="00A7194D">
        <w:t>flights;</w:t>
      </w:r>
      <w:proofErr w:type="gramEnd"/>
    </w:p>
    <w:p w14:paraId="271E836C" w14:textId="77777777" w:rsidR="00985033" w:rsidRPr="00A7194D" w:rsidRDefault="00985033" w:rsidP="00985033">
      <w:pPr>
        <w:numPr>
          <w:ilvl w:val="2"/>
          <w:numId w:val="6"/>
        </w:numPr>
        <w:spacing w:after="60"/>
        <w:ind w:left="1134" w:hanging="436"/>
      </w:pPr>
      <w:r w:rsidRPr="00A7194D">
        <w:t>private motor vehicle.</w:t>
      </w:r>
    </w:p>
    <w:p w14:paraId="58A49A74" w14:textId="77777777" w:rsidR="00985033" w:rsidRPr="00A7194D" w:rsidRDefault="00985033" w:rsidP="00985033">
      <w:pPr>
        <w:numPr>
          <w:ilvl w:val="1"/>
          <w:numId w:val="6"/>
        </w:numPr>
        <w:tabs>
          <w:tab w:val="num" w:pos="0"/>
        </w:tabs>
        <w:spacing w:before="80" w:after="60"/>
        <w:ind w:left="709" w:hanging="709"/>
      </w:pPr>
      <w:r w:rsidRPr="00A7194D">
        <w:t xml:space="preserve">Commercially provided travel should be selected </w:t>
      </w:r>
      <w:proofErr w:type="gramStart"/>
      <w:r w:rsidRPr="00A7194D">
        <w:t>on the basis of</w:t>
      </w:r>
      <w:proofErr w:type="gramEnd"/>
      <w:r w:rsidRPr="00A7194D">
        <w:rPr>
          <w:rFonts w:eastAsia="Calibri"/>
          <w:szCs w:val="24"/>
        </w:rPr>
        <w:t>—</w:t>
      </w:r>
    </w:p>
    <w:p w14:paraId="3DC63446" w14:textId="77777777" w:rsidR="00985033" w:rsidRPr="00A7194D" w:rsidRDefault="00985033" w:rsidP="00985033">
      <w:pPr>
        <w:numPr>
          <w:ilvl w:val="2"/>
          <w:numId w:val="6"/>
        </w:numPr>
        <w:spacing w:after="60"/>
        <w:ind w:left="1134" w:hanging="436"/>
      </w:pPr>
      <w:r w:rsidRPr="00A7194D">
        <w:t xml:space="preserve">what is most convenient to the </w:t>
      </w:r>
      <w:r w:rsidRPr="00A7194D">
        <w:rPr>
          <w:szCs w:val="24"/>
        </w:rPr>
        <w:t>person</w:t>
      </w:r>
      <w:r w:rsidRPr="00A7194D">
        <w:t>; and</w:t>
      </w:r>
    </w:p>
    <w:p w14:paraId="77D03CFD" w14:textId="77777777" w:rsidR="00985033" w:rsidRPr="00A7194D" w:rsidRDefault="00985033" w:rsidP="00985033">
      <w:pPr>
        <w:numPr>
          <w:ilvl w:val="2"/>
          <w:numId w:val="6"/>
        </w:numPr>
        <w:spacing w:after="60"/>
        <w:ind w:left="1134" w:hanging="436"/>
      </w:pPr>
      <w:r w:rsidRPr="00A7194D">
        <w:t>seeking the most reasonable costs.</w:t>
      </w:r>
    </w:p>
    <w:p w14:paraId="0AC0B4C4" w14:textId="77777777" w:rsidR="00985033" w:rsidRPr="00A7194D" w:rsidRDefault="00985033" w:rsidP="00985033">
      <w:pPr>
        <w:numPr>
          <w:ilvl w:val="1"/>
          <w:numId w:val="6"/>
        </w:numPr>
        <w:tabs>
          <w:tab w:val="num" w:pos="0"/>
        </w:tabs>
        <w:spacing w:before="80" w:after="60"/>
        <w:ind w:left="709" w:hanging="709"/>
      </w:pPr>
      <w:r w:rsidRPr="00A7194D">
        <w:t xml:space="preserve">If </w:t>
      </w:r>
      <w:r w:rsidRPr="00A7194D">
        <w:rPr>
          <w:szCs w:val="24"/>
        </w:rPr>
        <w:t>a</w:t>
      </w:r>
      <w:r w:rsidRPr="00A7194D">
        <w:t xml:space="preserve"> traveller travels on commercially provided road or rail transport the employer will pay the fares for that travel.</w:t>
      </w:r>
    </w:p>
    <w:p w14:paraId="1DE38A9D" w14:textId="77777777" w:rsidR="00985033" w:rsidRPr="00A7194D" w:rsidRDefault="00985033" w:rsidP="00985033">
      <w:pPr>
        <w:numPr>
          <w:ilvl w:val="1"/>
          <w:numId w:val="6"/>
        </w:numPr>
        <w:tabs>
          <w:tab w:val="num" w:pos="0"/>
        </w:tabs>
        <w:spacing w:before="80" w:after="60"/>
        <w:ind w:left="709" w:hanging="709"/>
      </w:pPr>
      <w:r w:rsidRPr="00A7194D">
        <w:t>A traveller must use the Territory’s travel manager, which has been procured through a competitive process, as a preferred provider of travel and related services. The travel manager has been instructed to book all travel at the lowest logical fare.</w:t>
      </w:r>
    </w:p>
    <w:p w14:paraId="3D49607C" w14:textId="77777777" w:rsidR="00985033" w:rsidRPr="00A7194D" w:rsidRDefault="00985033" w:rsidP="00985033">
      <w:pPr>
        <w:keepNext/>
        <w:keepLines/>
        <w:numPr>
          <w:ilvl w:val="1"/>
          <w:numId w:val="6"/>
        </w:numPr>
        <w:tabs>
          <w:tab w:val="num" w:pos="0"/>
        </w:tabs>
        <w:spacing w:before="80" w:after="60"/>
        <w:ind w:left="709" w:hanging="709"/>
      </w:pPr>
      <w:r w:rsidRPr="00A7194D">
        <w:t xml:space="preserve">If </w:t>
      </w:r>
      <w:r w:rsidRPr="00A7194D">
        <w:rPr>
          <w:szCs w:val="24"/>
        </w:rPr>
        <w:t xml:space="preserve">a </w:t>
      </w:r>
      <w:r w:rsidRPr="00A7194D">
        <w:t>traveller travels on commercially provided flights, the employer will pay the fares to the following standard:</w:t>
      </w:r>
    </w:p>
    <w:p w14:paraId="43073868" w14:textId="77777777" w:rsidR="00985033" w:rsidRPr="00A7194D" w:rsidRDefault="00985033" w:rsidP="00985033">
      <w:pPr>
        <w:keepNext/>
        <w:keepLines/>
        <w:numPr>
          <w:ilvl w:val="2"/>
          <w:numId w:val="6"/>
        </w:numPr>
        <w:spacing w:after="60"/>
        <w:ind w:left="1134" w:hanging="436"/>
      </w:pPr>
      <w:r w:rsidRPr="00A7194D">
        <w:t>for domestic flights less than 4 hours</w:t>
      </w:r>
      <w:r w:rsidRPr="00A7194D">
        <w:rPr>
          <w:rFonts w:eastAsia="Calibri"/>
          <w:szCs w:val="24"/>
        </w:rPr>
        <w:t xml:space="preserve">—economy </w:t>
      </w:r>
      <w:proofErr w:type="gramStart"/>
      <w:r w:rsidRPr="00A7194D">
        <w:rPr>
          <w:rFonts w:eastAsia="Calibri"/>
          <w:szCs w:val="24"/>
        </w:rPr>
        <w:t>class;</w:t>
      </w:r>
      <w:proofErr w:type="gramEnd"/>
    </w:p>
    <w:p w14:paraId="070BD2F0" w14:textId="77777777" w:rsidR="00985033" w:rsidRPr="00A7194D" w:rsidRDefault="00985033" w:rsidP="00985033">
      <w:pPr>
        <w:keepNext/>
        <w:keepLines/>
        <w:numPr>
          <w:ilvl w:val="2"/>
          <w:numId w:val="6"/>
        </w:numPr>
        <w:spacing w:after="60"/>
        <w:ind w:left="1134" w:hanging="436"/>
      </w:pPr>
      <w:r w:rsidRPr="00A7194D">
        <w:t>for domestic flights of 4 hours or more</w:t>
      </w:r>
      <w:r w:rsidRPr="00A7194D">
        <w:rPr>
          <w:rFonts w:eastAsia="Calibri"/>
          <w:szCs w:val="24"/>
        </w:rPr>
        <w:t xml:space="preserve">—business </w:t>
      </w:r>
      <w:proofErr w:type="gramStart"/>
      <w:r w:rsidRPr="00A7194D">
        <w:rPr>
          <w:rFonts w:eastAsia="Calibri"/>
          <w:szCs w:val="24"/>
        </w:rPr>
        <w:t>class;</w:t>
      </w:r>
      <w:proofErr w:type="gramEnd"/>
    </w:p>
    <w:p w14:paraId="619537E6" w14:textId="626DF653" w:rsidR="009602E8" w:rsidRDefault="00985033" w:rsidP="00C46599">
      <w:pPr>
        <w:keepNext/>
        <w:keepLines/>
        <w:numPr>
          <w:ilvl w:val="2"/>
          <w:numId w:val="6"/>
        </w:numPr>
        <w:spacing w:after="60"/>
        <w:ind w:left="1134" w:hanging="436"/>
      </w:pPr>
      <w:r w:rsidRPr="00A7194D">
        <w:rPr>
          <w:rFonts w:eastAsia="Calibri"/>
          <w:szCs w:val="24"/>
        </w:rPr>
        <w:t>for international flights—business class.</w:t>
      </w:r>
    </w:p>
    <w:p w14:paraId="25AC532F" w14:textId="14C61FBB" w:rsidR="00332921" w:rsidRPr="00C46599" w:rsidRDefault="00985033" w:rsidP="00C46599">
      <w:pPr>
        <w:numPr>
          <w:ilvl w:val="1"/>
          <w:numId w:val="6"/>
        </w:numPr>
        <w:tabs>
          <w:tab w:val="num" w:pos="0"/>
        </w:tabs>
        <w:spacing w:before="80" w:after="60"/>
        <w:ind w:left="709" w:hanging="709"/>
        <w:rPr>
          <w:color w:val="000000" w:themeColor="text1"/>
        </w:rPr>
      </w:pPr>
      <w:r w:rsidRPr="00A7194D">
        <w:t xml:space="preserve">If a traveller has </w:t>
      </w:r>
      <w:r w:rsidRPr="00315338">
        <w:rPr>
          <w:color w:val="000000" w:themeColor="text1"/>
        </w:rPr>
        <w:t xml:space="preserve">approval to travel by private motor vehicle, the employer will pay the owner of the vehicle an allowance calculated in accordance with the Motor Vehicle Allowance set out in </w:t>
      </w:r>
      <w:r w:rsidR="00332921" w:rsidRPr="00C46599">
        <w:rPr>
          <w:color w:val="000000" w:themeColor="text1"/>
        </w:rPr>
        <w:t xml:space="preserve">the </w:t>
      </w:r>
      <w:r w:rsidR="00332921" w:rsidRPr="00C46599">
        <w:rPr>
          <w:i/>
          <w:color w:val="000000" w:themeColor="text1"/>
        </w:rPr>
        <w:t>ACT Public Sector Administrative and Related Classifications Enterprise Agreement 202</w:t>
      </w:r>
      <w:r w:rsidR="00A67985">
        <w:rPr>
          <w:i/>
          <w:color w:val="000000" w:themeColor="text1"/>
        </w:rPr>
        <w:t>3</w:t>
      </w:r>
      <w:r w:rsidR="00332921" w:rsidRPr="00C46599">
        <w:rPr>
          <w:i/>
          <w:color w:val="000000" w:themeColor="text1"/>
        </w:rPr>
        <w:t>-202</w:t>
      </w:r>
      <w:r w:rsidR="00A67985">
        <w:rPr>
          <w:i/>
          <w:color w:val="000000" w:themeColor="text1"/>
        </w:rPr>
        <w:t>6</w:t>
      </w:r>
      <w:r w:rsidR="00332921" w:rsidRPr="00C46599">
        <w:rPr>
          <w:color w:val="000000" w:themeColor="text1"/>
        </w:rPr>
        <w:t xml:space="preserve"> </w:t>
      </w:r>
      <w:r w:rsidR="00C46599">
        <w:rPr>
          <w:color w:val="000000" w:themeColor="text1"/>
        </w:rPr>
        <w:t>or its replacement</w:t>
      </w:r>
      <w:r w:rsidR="00332921" w:rsidRPr="00C46599">
        <w:rPr>
          <w:color w:val="000000" w:themeColor="text1"/>
        </w:rPr>
        <w:t>.</w:t>
      </w:r>
    </w:p>
    <w:p w14:paraId="1B6CA85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Accommodation</w:t>
      </w:r>
    </w:p>
    <w:p w14:paraId="3282493A" w14:textId="77777777" w:rsidR="00985033" w:rsidRPr="00A7194D" w:rsidRDefault="00985033" w:rsidP="00985033">
      <w:pPr>
        <w:numPr>
          <w:ilvl w:val="1"/>
          <w:numId w:val="6"/>
        </w:numPr>
        <w:tabs>
          <w:tab w:val="num" w:pos="0"/>
        </w:tabs>
        <w:spacing w:before="80" w:after="60"/>
        <w:ind w:left="709" w:hanging="709"/>
      </w:pPr>
      <w:r w:rsidRPr="00A7194D">
        <w:t>It is standard practice that where an executive traveller must stay overnight while on official travel, the employer will pay for commercial accommodation to the following standard:</w:t>
      </w:r>
    </w:p>
    <w:p w14:paraId="4B3FFE13" w14:textId="77777777" w:rsidR="00985033" w:rsidRPr="00A7194D" w:rsidRDefault="00985033" w:rsidP="00985033">
      <w:pPr>
        <w:numPr>
          <w:ilvl w:val="2"/>
          <w:numId w:val="6"/>
        </w:numPr>
        <w:spacing w:after="60"/>
        <w:ind w:left="1134" w:hanging="436"/>
      </w:pPr>
      <w:r w:rsidRPr="00A7194D">
        <w:t>for domestic accommodation</w:t>
      </w:r>
      <w:r w:rsidRPr="00A7194D">
        <w:rPr>
          <w:rFonts w:eastAsia="Calibri"/>
          <w:szCs w:val="24"/>
        </w:rPr>
        <w:t xml:space="preserve">—4.5 </w:t>
      </w:r>
      <w:proofErr w:type="gramStart"/>
      <w:r w:rsidRPr="00A7194D">
        <w:rPr>
          <w:rFonts w:eastAsia="Calibri"/>
          <w:szCs w:val="24"/>
        </w:rPr>
        <w:t>stars;</w:t>
      </w:r>
      <w:proofErr w:type="gramEnd"/>
    </w:p>
    <w:p w14:paraId="71030E18" w14:textId="77777777" w:rsidR="00985033" w:rsidRPr="00A7194D" w:rsidRDefault="00985033" w:rsidP="00985033">
      <w:pPr>
        <w:numPr>
          <w:ilvl w:val="2"/>
          <w:numId w:val="6"/>
        </w:numPr>
        <w:spacing w:after="60"/>
        <w:ind w:left="1134" w:hanging="436"/>
      </w:pPr>
      <w:r w:rsidRPr="00A7194D">
        <w:t>for international accommodation</w:t>
      </w:r>
      <w:r w:rsidRPr="00A7194D">
        <w:rPr>
          <w:rFonts w:eastAsia="Calibri"/>
          <w:szCs w:val="24"/>
        </w:rPr>
        <w:t>—4.5 stars.</w:t>
      </w:r>
    </w:p>
    <w:p w14:paraId="1D409DD7" w14:textId="77777777" w:rsidR="00985033" w:rsidRPr="00A7194D" w:rsidRDefault="00985033" w:rsidP="00985033">
      <w:pPr>
        <w:numPr>
          <w:ilvl w:val="1"/>
          <w:numId w:val="6"/>
        </w:numPr>
        <w:tabs>
          <w:tab w:val="num" w:pos="0"/>
        </w:tabs>
        <w:spacing w:before="80" w:after="60"/>
        <w:ind w:left="709" w:hanging="709"/>
      </w:pPr>
      <w:r w:rsidRPr="00A7194D">
        <w:t xml:space="preserve">The employer will pay for a traveller to stay in commercial accommodation above the </w:t>
      </w:r>
      <w:proofErr w:type="gramStart"/>
      <w:r w:rsidRPr="00A7194D">
        <w:t>4.5 star</w:t>
      </w:r>
      <w:proofErr w:type="gramEnd"/>
      <w:r w:rsidRPr="00A7194D">
        <w:t xml:space="preserve"> standard and the amounts set out in the relevant Australian Taxation Office Determinations,</w:t>
      </w:r>
      <w:r w:rsidRPr="00A7194D">
        <w:rPr>
          <w:rFonts w:eastAsia="Calibri"/>
          <w:szCs w:val="24"/>
        </w:rPr>
        <w:t xml:space="preserve"> </w:t>
      </w:r>
      <w:r w:rsidRPr="00A7194D">
        <w:t>if</w:t>
      </w:r>
      <w:r w:rsidRPr="00A7194D">
        <w:rPr>
          <w:rFonts w:eastAsia="Calibri"/>
          <w:szCs w:val="24"/>
        </w:rPr>
        <w:t>—</w:t>
      </w:r>
    </w:p>
    <w:p w14:paraId="52F402F7" w14:textId="77777777" w:rsidR="00985033" w:rsidRPr="00A7194D" w:rsidRDefault="00985033" w:rsidP="00985033">
      <w:pPr>
        <w:numPr>
          <w:ilvl w:val="2"/>
          <w:numId w:val="6"/>
        </w:numPr>
        <w:spacing w:after="60"/>
        <w:ind w:left="1134" w:hanging="436"/>
      </w:pPr>
      <w:r w:rsidRPr="00A7194D">
        <w:t>the cost is reasonable; and</w:t>
      </w:r>
    </w:p>
    <w:p w14:paraId="7622B0F8" w14:textId="77777777" w:rsidR="00985033" w:rsidRPr="00A7194D" w:rsidRDefault="00985033" w:rsidP="00985033">
      <w:pPr>
        <w:numPr>
          <w:ilvl w:val="2"/>
          <w:numId w:val="6"/>
        </w:numPr>
        <w:spacing w:after="60"/>
        <w:ind w:left="1134" w:hanging="436"/>
      </w:pPr>
      <w:r w:rsidRPr="00A7194D">
        <w:t>to do so would better enable business objectives to be met.</w:t>
      </w:r>
    </w:p>
    <w:p w14:paraId="2BEC01DF" w14:textId="77777777" w:rsidR="00985033" w:rsidRPr="00A7194D" w:rsidRDefault="00985033" w:rsidP="00985033">
      <w:pPr>
        <w:keepNext/>
        <w:autoSpaceDE w:val="0"/>
        <w:autoSpaceDN w:val="0"/>
        <w:adjustRightInd w:val="0"/>
        <w:spacing w:before="80"/>
        <w:ind w:left="1276" w:hanging="567"/>
        <w:rPr>
          <w:sz w:val="20"/>
          <w:lang w:val="en-US"/>
        </w:rPr>
      </w:pPr>
      <w:r w:rsidRPr="00A7194D">
        <w:rPr>
          <w:sz w:val="20"/>
          <w:lang w:val="en-US"/>
        </w:rPr>
        <w:lastRenderedPageBreak/>
        <w:t>Examples where business objectives may be better met:</w:t>
      </w:r>
    </w:p>
    <w:p w14:paraId="18109185" w14:textId="77777777" w:rsidR="00985033" w:rsidRPr="00A7194D" w:rsidRDefault="00985033" w:rsidP="00985033">
      <w:pPr>
        <w:pStyle w:val="ColorfulShading-Accent31"/>
        <w:keepNext/>
        <w:numPr>
          <w:ilvl w:val="0"/>
          <w:numId w:val="8"/>
        </w:numPr>
        <w:autoSpaceDE w:val="0"/>
        <w:autoSpaceDN w:val="0"/>
        <w:adjustRightInd w:val="0"/>
        <w:spacing w:after="60"/>
        <w:rPr>
          <w:sz w:val="20"/>
          <w:lang w:val="en-US"/>
        </w:rPr>
      </w:pPr>
      <w:r w:rsidRPr="00A7194D">
        <w:rPr>
          <w:sz w:val="20"/>
          <w:lang w:val="en-US"/>
        </w:rPr>
        <w:t xml:space="preserve">to allow a </w:t>
      </w:r>
      <w:proofErr w:type="spellStart"/>
      <w:r w:rsidRPr="00A7194D">
        <w:rPr>
          <w:sz w:val="20"/>
          <w:lang w:val="en-US"/>
        </w:rPr>
        <w:t>traveller</w:t>
      </w:r>
      <w:proofErr w:type="spellEnd"/>
      <w:r w:rsidRPr="00A7194D">
        <w:rPr>
          <w:sz w:val="20"/>
          <w:lang w:val="en-US"/>
        </w:rPr>
        <w:t xml:space="preserve"> to stay in the commercial accommodation where a meeting, conference or seminar they are attending is being </w:t>
      </w:r>
      <w:proofErr w:type="gramStart"/>
      <w:r w:rsidRPr="00A7194D">
        <w:rPr>
          <w:sz w:val="20"/>
          <w:lang w:val="en-US"/>
        </w:rPr>
        <w:t>held;</w:t>
      </w:r>
      <w:proofErr w:type="gramEnd"/>
    </w:p>
    <w:p w14:paraId="4EAB560F" w14:textId="695D52C2" w:rsidR="00985033" w:rsidRPr="00A7194D" w:rsidRDefault="00985033" w:rsidP="00985033">
      <w:pPr>
        <w:pStyle w:val="ColorfulShading-Accent31"/>
        <w:keepNext/>
        <w:numPr>
          <w:ilvl w:val="0"/>
          <w:numId w:val="8"/>
        </w:numPr>
        <w:autoSpaceDE w:val="0"/>
        <w:autoSpaceDN w:val="0"/>
        <w:adjustRightInd w:val="0"/>
        <w:spacing w:before="80" w:after="60"/>
        <w:rPr>
          <w:sz w:val="20"/>
          <w:lang w:val="en-US"/>
        </w:rPr>
      </w:pPr>
      <w:r w:rsidRPr="00A7194D">
        <w:rPr>
          <w:sz w:val="20"/>
          <w:lang w:val="en-US"/>
        </w:rPr>
        <w:t xml:space="preserve">to allow a </w:t>
      </w:r>
      <w:proofErr w:type="spellStart"/>
      <w:r w:rsidRPr="00A7194D">
        <w:rPr>
          <w:sz w:val="20"/>
          <w:lang w:val="en-US"/>
        </w:rPr>
        <w:t>traveller</w:t>
      </w:r>
      <w:proofErr w:type="spellEnd"/>
      <w:r w:rsidRPr="00A7194D">
        <w:rPr>
          <w:sz w:val="20"/>
          <w:lang w:val="en-US"/>
        </w:rPr>
        <w:t xml:space="preserve"> who is traveling with the Minister to stay in the same commercial accommodation as that Minister if they are entitled to a higher standard of accommodation.</w:t>
      </w:r>
    </w:p>
    <w:p w14:paraId="1E1166E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Meals</w:t>
      </w:r>
    </w:p>
    <w:p w14:paraId="1CA468A8" w14:textId="77777777" w:rsidR="00985033" w:rsidRPr="00A7194D" w:rsidRDefault="00985033" w:rsidP="00985033">
      <w:pPr>
        <w:numPr>
          <w:ilvl w:val="1"/>
          <w:numId w:val="6"/>
        </w:numPr>
        <w:spacing w:before="80" w:after="60"/>
      </w:pPr>
      <w:r w:rsidRPr="00A7194D">
        <w:t xml:space="preserve">If a </w:t>
      </w:r>
      <w:r w:rsidRPr="00A7194D">
        <w:rPr>
          <w:szCs w:val="24"/>
        </w:rPr>
        <w:t>traveller</w:t>
      </w:r>
      <w:r w:rsidRPr="00A7194D">
        <w:t xml:space="preserve"> is absent from their home base for more than ten hours while on official travel, the employer will reimburse actual, reasonable expenses for meals up to the amounts set out in the relevant Australian Taxation Office Determinations.</w:t>
      </w:r>
    </w:p>
    <w:p w14:paraId="6A4FC13B"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expenses</w:t>
      </w:r>
    </w:p>
    <w:p w14:paraId="10B4EA39" w14:textId="77777777" w:rsidR="00985033" w:rsidRPr="00A7194D" w:rsidRDefault="00985033" w:rsidP="00985033">
      <w:pPr>
        <w:numPr>
          <w:ilvl w:val="1"/>
          <w:numId w:val="6"/>
        </w:numPr>
        <w:tabs>
          <w:tab w:val="num" w:pos="0"/>
        </w:tabs>
        <w:spacing w:before="80" w:after="60"/>
        <w:ind w:left="709" w:hanging="709"/>
      </w:pPr>
      <w:r w:rsidRPr="00A7194D">
        <w:t>The employer will reimburse all reasonable and legitimate expenses directly related to official travel up to the amounts set out in the relevant Australian Taxation Office Determinations, including</w:t>
      </w:r>
      <w:r w:rsidRPr="00A7194D">
        <w:rPr>
          <w:rFonts w:eastAsia="Calibri"/>
          <w:szCs w:val="24"/>
        </w:rPr>
        <w:t>—</w:t>
      </w:r>
    </w:p>
    <w:p w14:paraId="078A54DE" w14:textId="77777777" w:rsidR="00985033" w:rsidRPr="00A7194D" w:rsidRDefault="00985033" w:rsidP="00985033">
      <w:pPr>
        <w:numPr>
          <w:ilvl w:val="2"/>
          <w:numId w:val="6"/>
        </w:numPr>
        <w:spacing w:after="60"/>
        <w:ind w:left="1134" w:hanging="436"/>
      </w:pPr>
      <w:r w:rsidRPr="00A7194D">
        <w:t>taxi, ridesharing service (such as uber) or bus fares to or from an airport; and</w:t>
      </w:r>
    </w:p>
    <w:p w14:paraId="60E6790D" w14:textId="77777777" w:rsidR="00985033" w:rsidRPr="00A7194D" w:rsidRDefault="00985033" w:rsidP="00985033">
      <w:pPr>
        <w:numPr>
          <w:ilvl w:val="2"/>
          <w:numId w:val="6"/>
        </w:numPr>
        <w:spacing w:after="60"/>
        <w:ind w:left="1134" w:hanging="436"/>
      </w:pPr>
      <w:r w:rsidRPr="00A7194D">
        <w:t xml:space="preserve">taxi, ridesharing service (such as uber) and public transport costs at a temporary location; and </w:t>
      </w:r>
    </w:p>
    <w:p w14:paraId="04BECE9A" w14:textId="77777777" w:rsidR="00985033" w:rsidRPr="00A7194D" w:rsidRDefault="00985033" w:rsidP="00985033">
      <w:pPr>
        <w:numPr>
          <w:ilvl w:val="2"/>
          <w:numId w:val="6"/>
        </w:numPr>
        <w:spacing w:after="60"/>
        <w:ind w:left="1134" w:hanging="436"/>
      </w:pPr>
      <w:r w:rsidRPr="00A7194D">
        <w:t>airport taxes or charges.</w:t>
      </w:r>
    </w:p>
    <w:p w14:paraId="2708AC7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Frequent Flyer Program</w:t>
      </w:r>
    </w:p>
    <w:p w14:paraId="12CDCFEA" w14:textId="3C3CBFE8" w:rsidR="00985033" w:rsidRPr="00A7194D" w:rsidRDefault="00985033" w:rsidP="00985033">
      <w:pPr>
        <w:numPr>
          <w:ilvl w:val="1"/>
          <w:numId w:val="6"/>
        </w:numPr>
        <w:spacing w:before="80" w:after="60"/>
      </w:pPr>
      <w:r w:rsidRPr="00A7194D">
        <w:t xml:space="preserve">Frequent flyer points </w:t>
      </w:r>
      <w:r w:rsidR="00D97C98" w:rsidRPr="00A7194D">
        <w:t>cannot</w:t>
      </w:r>
      <w:r w:rsidRPr="00A7194D">
        <w:t xml:space="preserve"> be accrued or used by a traveller </w:t>
      </w:r>
      <w:proofErr w:type="gramStart"/>
      <w:r w:rsidRPr="00A7194D">
        <w:t>as a result of</w:t>
      </w:r>
      <w:proofErr w:type="gramEnd"/>
      <w:r w:rsidRPr="00A7194D">
        <w:t xml:space="preserve"> travel and accommodation paid for by the employer for official travel.  </w:t>
      </w:r>
    </w:p>
    <w:p w14:paraId="7CAE06B1"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travel in conjunction with official travel</w:t>
      </w:r>
    </w:p>
    <w:p w14:paraId="3B43A777" w14:textId="42845173" w:rsidR="00985033" w:rsidRPr="00A7194D" w:rsidRDefault="00985033" w:rsidP="00985033">
      <w:pPr>
        <w:numPr>
          <w:ilvl w:val="1"/>
          <w:numId w:val="6"/>
        </w:numPr>
        <w:spacing w:before="80" w:after="60"/>
      </w:pPr>
      <w:r w:rsidRPr="00A7194D">
        <w:t>Authorised travellers wishing to take personal leave during, or at the conclusion of official travel should obtain the appropriate</w:t>
      </w:r>
      <w:r w:rsidR="00CB2D5F">
        <w:t xml:space="preserve"> prior</w:t>
      </w:r>
      <w:r w:rsidRPr="00A7194D">
        <w:t xml:space="preserve"> approval consistent with the agreed travel arrangements.</w:t>
      </w:r>
    </w:p>
    <w:p w14:paraId="2D7C611D" w14:textId="77777777" w:rsidR="00985033" w:rsidRPr="00A7194D" w:rsidRDefault="00985033" w:rsidP="00985033">
      <w:pPr>
        <w:numPr>
          <w:ilvl w:val="1"/>
          <w:numId w:val="6"/>
        </w:numPr>
        <w:spacing w:before="80" w:after="60"/>
      </w:pPr>
      <w:r w:rsidRPr="00A7194D">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17A66A0F" w14:textId="7BF1EE92" w:rsidR="00985033" w:rsidRDefault="00985033" w:rsidP="00985033">
      <w:pPr>
        <w:numPr>
          <w:ilvl w:val="1"/>
          <w:numId w:val="6"/>
        </w:numPr>
        <w:spacing w:before="80" w:after="60"/>
      </w:pPr>
      <w:r>
        <w:t>If insurance has been obtained for official travel</w:t>
      </w:r>
      <w:r w:rsidR="00A7194D">
        <w:t xml:space="preserve"> at official expense</w:t>
      </w:r>
      <w:r>
        <w:t xml:space="preserve">, </w:t>
      </w:r>
      <w:r w:rsidR="00A7194D">
        <w:t xml:space="preserve">such insurance must </w:t>
      </w:r>
      <w:r>
        <w:t>not cover the traveller for the duration of the personal leave.</w:t>
      </w:r>
    </w:p>
    <w:p w14:paraId="663F70BA" w14:textId="77777777" w:rsidR="00985033" w:rsidRDefault="00985033" w:rsidP="00985033">
      <w:pPr>
        <w:pStyle w:val="Heading3"/>
        <w:keepLines w:val="0"/>
        <w:numPr>
          <w:ilvl w:val="0"/>
          <w:numId w:val="6"/>
        </w:numPr>
        <w:ind w:left="709" w:hanging="709"/>
        <w:rPr>
          <w:rFonts w:cs="Arial"/>
          <w:szCs w:val="26"/>
        </w:rPr>
      </w:pPr>
      <w:r>
        <w:rPr>
          <w:rFonts w:cs="Arial"/>
          <w:szCs w:val="26"/>
        </w:rPr>
        <w:t>Travel insurance</w:t>
      </w:r>
    </w:p>
    <w:p w14:paraId="2AD48103" w14:textId="77777777" w:rsidR="00985033" w:rsidRDefault="00985033" w:rsidP="00985033">
      <w:pPr>
        <w:numPr>
          <w:ilvl w:val="1"/>
          <w:numId w:val="6"/>
        </w:numPr>
        <w:spacing w:before="80" w:after="60"/>
      </w:pPr>
      <w:r>
        <w:t>Travel insurance decisions should be based on risk management principles and include factors such as the nature and destination of the trip.</w:t>
      </w:r>
    </w:p>
    <w:p w14:paraId="35662A14" w14:textId="77777777" w:rsidR="00985033" w:rsidRDefault="00985033" w:rsidP="00985033">
      <w:pPr>
        <w:numPr>
          <w:ilvl w:val="1"/>
          <w:numId w:val="6"/>
        </w:numPr>
        <w:spacing w:before="80" w:after="60"/>
      </w:pPr>
      <w:r>
        <w:t>International travel will normally require travel insurance.</w:t>
      </w:r>
    </w:p>
    <w:p w14:paraId="2B6920E0" w14:textId="77777777" w:rsidR="00985033" w:rsidRDefault="00985033" w:rsidP="00985033">
      <w:pPr>
        <w:numPr>
          <w:ilvl w:val="1"/>
          <w:numId w:val="6"/>
        </w:numPr>
        <w:spacing w:before="80" w:after="60"/>
      </w:pPr>
      <w:r>
        <w:t xml:space="preserve">If necessary, the cost of travel insurance will be met as a reasonable </w:t>
      </w:r>
      <w:proofErr w:type="gramStart"/>
      <w:r>
        <w:t>work related</w:t>
      </w:r>
      <w:proofErr w:type="gramEnd"/>
      <w:r>
        <w:t xml:space="preserve"> expense by the Territory.</w:t>
      </w:r>
    </w:p>
    <w:p w14:paraId="7B1F0285" w14:textId="77777777" w:rsidR="00985033" w:rsidRDefault="00985033" w:rsidP="00985033">
      <w:pPr>
        <w:numPr>
          <w:ilvl w:val="1"/>
          <w:numId w:val="6"/>
        </w:numPr>
        <w:spacing w:before="80" w:after="60"/>
      </w:pPr>
      <w:r>
        <w:t xml:space="preserve">All legitimate and reasonable </w:t>
      </w:r>
      <w:proofErr w:type="gramStart"/>
      <w:r>
        <w:t>work related</w:t>
      </w:r>
      <w:proofErr w:type="gramEnd"/>
      <w:r>
        <w:t xml:space="preserve"> claims will be covered by the Territory.</w:t>
      </w:r>
    </w:p>
    <w:p w14:paraId="6FB09DA7" w14:textId="77777777" w:rsidR="00985033" w:rsidRDefault="00985033" w:rsidP="00985033">
      <w:pPr>
        <w:pStyle w:val="Heading3"/>
        <w:keepLines w:val="0"/>
        <w:numPr>
          <w:ilvl w:val="0"/>
          <w:numId w:val="6"/>
        </w:numPr>
        <w:ind w:left="709" w:hanging="709"/>
        <w:rPr>
          <w:rFonts w:cs="Arial"/>
          <w:szCs w:val="26"/>
        </w:rPr>
      </w:pPr>
      <w:r>
        <w:rPr>
          <w:rFonts w:cs="Arial"/>
          <w:szCs w:val="26"/>
        </w:rPr>
        <w:lastRenderedPageBreak/>
        <w:t>Definitions</w:t>
      </w:r>
    </w:p>
    <w:p w14:paraId="659CFAE3" w14:textId="77777777" w:rsidR="00985033" w:rsidRDefault="00985033" w:rsidP="00985033">
      <w:pPr>
        <w:numPr>
          <w:ilvl w:val="1"/>
          <w:numId w:val="6"/>
        </w:numPr>
        <w:tabs>
          <w:tab w:val="num" w:pos="0"/>
        </w:tabs>
        <w:spacing w:before="80" w:after="60"/>
        <w:ind w:left="709" w:hanging="709"/>
      </w:pPr>
      <w:r>
        <w:t>In this Determination:</w:t>
      </w:r>
    </w:p>
    <w:p w14:paraId="06C51406" w14:textId="77777777" w:rsidR="00985033" w:rsidRDefault="00985033" w:rsidP="00985033">
      <w:pPr>
        <w:spacing w:before="80"/>
        <w:ind w:left="709"/>
        <w:jc w:val="both"/>
      </w:pPr>
      <w:r>
        <w:rPr>
          <w:b/>
          <w:bCs/>
          <w:i/>
        </w:rPr>
        <w:t>employer</w:t>
      </w:r>
      <w:r>
        <w:t xml:space="preserve"> means the Australian Capital Territory and includes any person authorised to act on behalf of the Australian Capital Territory.</w:t>
      </w:r>
    </w:p>
    <w:p w14:paraId="519DDCAE" w14:textId="77777777" w:rsidR="00985033" w:rsidRDefault="00985033" w:rsidP="00985033">
      <w:pPr>
        <w:spacing w:before="80"/>
        <w:ind w:left="709"/>
        <w:jc w:val="both"/>
        <w:rPr>
          <w:color w:val="000000" w:themeColor="text1"/>
        </w:rPr>
      </w:pPr>
      <w:r>
        <w:rPr>
          <w:b/>
          <w:bCs/>
          <w:i/>
          <w:iCs/>
        </w:rPr>
        <w:t>fringe</w:t>
      </w:r>
      <w:r>
        <w:rPr>
          <w:b/>
          <w:bCs/>
          <w:i/>
        </w:rPr>
        <w:t xml:space="preserve"> benefits tax</w:t>
      </w:r>
      <w:r>
        <w:t xml:space="preserve"> means the tax assessed under the </w:t>
      </w:r>
      <w:r>
        <w:rPr>
          <w:i/>
        </w:rPr>
        <w:t>Fringe Benefits Tax Assessment Act 1986</w:t>
      </w:r>
      <w:r>
        <w:t>.</w:t>
      </w:r>
    </w:p>
    <w:p w14:paraId="3027E963" w14:textId="77777777" w:rsidR="00985033" w:rsidRDefault="00985033" w:rsidP="00985033">
      <w:pPr>
        <w:spacing w:before="80"/>
        <w:ind w:left="709"/>
        <w:jc w:val="both"/>
        <w:rPr>
          <w:color w:val="000000" w:themeColor="text1"/>
        </w:rPr>
      </w:pPr>
      <w:r>
        <w:rPr>
          <w:b/>
          <w:i/>
          <w:color w:val="000000" w:themeColor="text1"/>
        </w:rPr>
        <w:t>home base</w:t>
      </w:r>
      <w:r>
        <w:rPr>
          <w:color w:val="000000" w:themeColor="text1"/>
        </w:rPr>
        <w:t xml:space="preserve"> means the town or city in which the traveller’s principal place of residence is located.</w:t>
      </w:r>
    </w:p>
    <w:p w14:paraId="3939ED0F" w14:textId="77777777" w:rsidR="00985033" w:rsidRDefault="00985033" w:rsidP="00985033">
      <w:pPr>
        <w:spacing w:before="80" w:after="60"/>
        <w:ind w:left="709"/>
        <w:rPr>
          <w:color w:val="000000" w:themeColor="text1"/>
        </w:rPr>
      </w:pPr>
      <w:r>
        <w:rPr>
          <w:b/>
          <w:i/>
        </w:rPr>
        <w:t>Senior Executive Service (SES) Member</w:t>
      </w:r>
      <w:r>
        <w:t xml:space="preserve"> includes a member of the service in the senior executive service under the </w:t>
      </w:r>
      <w:r>
        <w:rPr>
          <w:i/>
        </w:rPr>
        <w:t>Public Sector Management Act 1994</w:t>
      </w:r>
      <w:r>
        <w:t xml:space="preserve"> and </w:t>
      </w:r>
      <w:r>
        <w:br/>
      </w:r>
      <w:r>
        <w:rPr>
          <w:i/>
        </w:rPr>
        <w:t>Public Sector Management Standards</w:t>
      </w:r>
      <w:r>
        <w:t xml:space="preserve">. A person, appointed to an office in clause 2.1 of this </w:t>
      </w:r>
      <w:r>
        <w:rPr>
          <w:color w:val="000000" w:themeColor="text1"/>
        </w:rPr>
        <w:t xml:space="preserve">Determination, has </w:t>
      </w:r>
      <w:proofErr w:type="gramStart"/>
      <w:r>
        <w:rPr>
          <w:color w:val="000000" w:themeColor="text1"/>
        </w:rPr>
        <w:t>a number of</w:t>
      </w:r>
      <w:proofErr w:type="gramEnd"/>
      <w:r>
        <w:rPr>
          <w:color w:val="000000" w:themeColor="text1"/>
        </w:rPr>
        <w:t xml:space="preserve"> the same entitlements as an SES Member.</w:t>
      </w:r>
    </w:p>
    <w:p w14:paraId="7E4823C0" w14:textId="77777777" w:rsidR="00985033" w:rsidRPr="00A7194D" w:rsidRDefault="00985033" w:rsidP="00985033">
      <w:pPr>
        <w:spacing w:before="80" w:after="60"/>
        <w:ind w:left="709"/>
        <w:jc w:val="both"/>
      </w:pPr>
      <w:r w:rsidRPr="00A7194D">
        <w:rPr>
          <w:b/>
          <w:i/>
        </w:rPr>
        <w:t xml:space="preserve">traveller </w:t>
      </w:r>
      <w:r w:rsidRPr="00A7194D">
        <w:t>means a person, mentioned in clause 2.1 of this Determination, who is travelling away from their home base for official purposes.</w:t>
      </w:r>
    </w:p>
    <w:p w14:paraId="2F7E6C3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Revocation of previous determination</w:t>
      </w:r>
    </w:p>
    <w:p w14:paraId="20093FB6" w14:textId="6167FE11" w:rsidR="00985033" w:rsidRDefault="00985033" w:rsidP="00985033">
      <w:pPr>
        <w:numPr>
          <w:ilvl w:val="1"/>
          <w:numId w:val="6"/>
        </w:numPr>
        <w:tabs>
          <w:tab w:val="num" w:pos="0"/>
        </w:tabs>
        <w:spacing w:before="80" w:after="60"/>
        <w:ind w:left="709" w:hanging="709"/>
      </w:pPr>
      <w:bookmarkStart w:id="4" w:name="_Hlk22826052"/>
      <w:r w:rsidRPr="00A7194D">
        <w:t>Determination 1</w:t>
      </w:r>
      <w:r w:rsidR="009777C4">
        <w:t>1</w:t>
      </w:r>
      <w:r w:rsidRPr="00A7194D">
        <w:t xml:space="preserve"> of 20</w:t>
      </w:r>
      <w:r w:rsidR="003A1F51">
        <w:t>2</w:t>
      </w:r>
      <w:r w:rsidR="00A67985">
        <w:t>2</w:t>
      </w:r>
      <w:r w:rsidRPr="00A7194D">
        <w:t xml:space="preserve"> is revoked.</w:t>
      </w:r>
    </w:p>
    <w:p w14:paraId="7C568332" w14:textId="61B19655" w:rsidR="00315338" w:rsidRDefault="00315338" w:rsidP="00315338"/>
    <w:tbl>
      <w:tblPr>
        <w:tblW w:w="0" w:type="auto"/>
        <w:tblLook w:val="04A0" w:firstRow="1" w:lastRow="0" w:firstColumn="1" w:lastColumn="0" w:noHBand="0" w:noVBand="1"/>
      </w:tblPr>
      <w:tblGrid>
        <w:gridCol w:w="4529"/>
        <w:gridCol w:w="4488"/>
      </w:tblGrid>
      <w:tr w:rsidR="00A51389" w:rsidRPr="006A51E8" w14:paraId="10752564" w14:textId="77777777" w:rsidTr="00CA79C3">
        <w:tc>
          <w:tcPr>
            <w:tcW w:w="4529" w:type="dxa"/>
          </w:tcPr>
          <w:p w14:paraId="073B1C4E" w14:textId="77777777" w:rsidR="00A51389" w:rsidRPr="000F41B0" w:rsidRDefault="00A51389" w:rsidP="00CA79C3">
            <w:pPr>
              <w:tabs>
                <w:tab w:val="left" w:pos="4253"/>
                <w:tab w:val="left" w:leader="dot" w:pos="8222"/>
              </w:tabs>
              <w:rPr>
                <w:szCs w:val="24"/>
              </w:rPr>
            </w:pPr>
            <w:bookmarkStart w:id="5" w:name="_Hlk90826441"/>
            <w:bookmarkEnd w:id="0"/>
            <w:bookmarkEnd w:id="4"/>
          </w:p>
          <w:p w14:paraId="01B98207" w14:textId="77777777" w:rsidR="00A51389" w:rsidRPr="000F41B0" w:rsidRDefault="00A51389" w:rsidP="00CA79C3">
            <w:pPr>
              <w:tabs>
                <w:tab w:val="left" w:pos="4253"/>
                <w:tab w:val="left" w:pos="7230"/>
                <w:tab w:val="left" w:leader="dot" w:pos="8222"/>
              </w:tabs>
              <w:rPr>
                <w:szCs w:val="24"/>
              </w:rPr>
            </w:pPr>
            <w:r>
              <w:rPr>
                <w:szCs w:val="24"/>
              </w:rPr>
              <w:t>Ms Sandra Lambert AM</w:t>
            </w:r>
            <w:r w:rsidRPr="000F41B0">
              <w:rPr>
                <w:szCs w:val="24"/>
              </w:rPr>
              <w:tab/>
            </w:r>
          </w:p>
          <w:p w14:paraId="44BE0808" w14:textId="77777777" w:rsidR="00A51389" w:rsidRPr="000F41B0" w:rsidRDefault="00A51389" w:rsidP="00CA79C3">
            <w:pPr>
              <w:tabs>
                <w:tab w:val="left" w:pos="7230"/>
              </w:tabs>
              <w:rPr>
                <w:szCs w:val="24"/>
              </w:rPr>
            </w:pPr>
            <w:r w:rsidRPr="000F41B0">
              <w:rPr>
                <w:szCs w:val="24"/>
              </w:rPr>
              <w:t>Chair</w:t>
            </w:r>
          </w:p>
          <w:p w14:paraId="4946EB4E" w14:textId="77777777" w:rsidR="00A51389" w:rsidRDefault="00A51389" w:rsidP="00CA79C3">
            <w:pPr>
              <w:tabs>
                <w:tab w:val="left" w:pos="4253"/>
                <w:tab w:val="left" w:leader="dot" w:pos="8222"/>
              </w:tabs>
              <w:rPr>
                <w:szCs w:val="24"/>
              </w:rPr>
            </w:pPr>
          </w:p>
          <w:p w14:paraId="40BDFC5B" w14:textId="77777777" w:rsidR="00A51389" w:rsidRPr="000F41B0" w:rsidRDefault="00A51389" w:rsidP="00CA79C3">
            <w:pPr>
              <w:tabs>
                <w:tab w:val="left" w:pos="4253"/>
                <w:tab w:val="left" w:leader="dot" w:pos="8222"/>
              </w:tabs>
              <w:spacing w:after="120"/>
              <w:rPr>
                <w:szCs w:val="24"/>
              </w:rPr>
            </w:pPr>
          </w:p>
        </w:tc>
        <w:tc>
          <w:tcPr>
            <w:tcW w:w="4488" w:type="dxa"/>
          </w:tcPr>
          <w:p w14:paraId="538713E9" w14:textId="77777777" w:rsidR="00A51389" w:rsidRDefault="00A51389" w:rsidP="00CA79C3">
            <w:pPr>
              <w:tabs>
                <w:tab w:val="left" w:pos="3059"/>
                <w:tab w:val="left" w:pos="7230"/>
              </w:tabs>
            </w:pPr>
          </w:p>
          <w:p w14:paraId="0013BE38" w14:textId="37B25A93" w:rsidR="00A51389" w:rsidRPr="006A51E8" w:rsidRDefault="00A51389" w:rsidP="00CA79C3">
            <w:pPr>
              <w:tabs>
                <w:tab w:val="left" w:pos="3059"/>
                <w:tab w:val="left" w:pos="7230"/>
              </w:tabs>
              <w:spacing w:before="120"/>
            </w:pPr>
            <w:r>
              <w:t xml:space="preserve"> </w:t>
            </w:r>
            <w:r w:rsidR="004D4FD3">
              <w:rPr>
                <w:noProof/>
              </w:rPr>
              <w:drawing>
                <wp:anchor distT="0" distB="0" distL="114300" distR="114300" simplePos="0" relativeHeight="251660288" behindDoc="0" locked="0" layoutInCell="1" allowOverlap="1" wp14:anchorId="50498647" wp14:editId="1DB66EE9">
                  <wp:simplePos x="0" y="0"/>
                  <wp:positionH relativeFrom="column">
                    <wp:posOffset>36830</wp:posOffset>
                  </wp:positionH>
                  <wp:positionV relativeFrom="paragraph">
                    <wp:posOffset>77470</wp:posOffset>
                  </wp:positionV>
                  <wp:extent cx="1823720" cy="877570"/>
                  <wp:effectExtent l="0" t="0" r="5080" b="0"/>
                  <wp:wrapSquare wrapText="bothSides"/>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pic:nvPicPr>
                        <pic:blipFill>
                          <a:blip r:embed="rId10"/>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r>
              <w:br/>
              <w:t xml:space="preserve"> </w:t>
            </w:r>
          </w:p>
        </w:tc>
      </w:tr>
      <w:tr w:rsidR="00A51389" w:rsidRPr="006A51E8" w14:paraId="46906F2E" w14:textId="77777777" w:rsidTr="00CA79C3">
        <w:tc>
          <w:tcPr>
            <w:tcW w:w="4529" w:type="dxa"/>
          </w:tcPr>
          <w:p w14:paraId="7A78AB94" w14:textId="77777777" w:rsidR="00A51389" w:rsidRDefault="00A51389" w:rsidP="00CA79C3">
            <w:pPr>
              <w:tabs>
                <w:tab w:val="left" w:pos="4253"/>
                <w:tab w:val="left" w:pos="7230"/>
                <w:tab w:val="left" w:leader="dot" w:pos="8222"/>
              </w:tabs>
              <w:rPr>
                <w:szCs w:val="24"/>
              </w:rPr>
            </w:pPr>
          </w:p>
          <w:p w14:paraId="025B53F1" w14:textId="77777777" w:rsidR="00A51389" w:rsidRPr="000F41B0" w:rsidRDefault="00A51389" w:rsidP="00CA79C3">
            <w:pPr>
              <w:tabs>
                <w:tab w:val="left" w:pos="4253"/>
                <w:tab w:val="left" w:leader="dot" w:pos="8222"/>
              </w:tabs>
              <w:rPr>
                <w:szCs w:val="24"/>
              </w:rPr>
            </w:pPr>
            <w:r>
              <w:rPr>
                <w:szCs w:val="24"/>
              </w:rPr>
              <w:t>Mr Dale Boucher PSM</w:t>
            </w:r>
            <w:r w:rsidRPr="000F41B0">
              <w:rPr>
                <w:szCs w:val="24"/>
              </w:rPr>
              <w:tab/>
            </w:r>
          </w:p>
          <w:p w14:paraId="04AFEBBE" w14:textId="77777777" w:rsidR="00A51389" w:rsidRPr="000F41B0" w:rsidRDefault="00A51389" w:rsidP="00CA79C3">
            <w:pPr>
              <w:tabs>
                <w:tab w:val="left" w:pos="4253"/>
                <w:tab w:val="left" w:leader="dot" w:pos="8222"/>
              </w:tabs>
              <w:rPr>
                <w:szCs w:val="24"/>
              </w:rPr>
            </w:pPr>
            <w:r w:rsidRPr="000F41B0">
              <w:rPr>
                <w:szCs w:val="24"/>
              </w:rPr>
              <w:t xml:space="preserve">Member </w:t>
            </w:r>
          </w:p>
        </w:tc>
        <w:tc>
          <w:tcPr>
            <w:tcW w:w="4488" w:type="dxa"/>
          </w:tcPr>
          <w:p w14:paraId="6BF38B6D" w14:textId="6C58264D" w:rsidR="00A51389" w:rsidRDefault="004D4FD3" w:rsidP="00CA79C3">
            <w:pPr>
              <w:tabs>
                <w:tab w:val="left" w:pos="4026"/>
                <w:tab w:val="left" w:pos="7230"/>
              </w:tabs>
            </w:pPr>
            <w:r>
              <w:rPr>
                <w:noProof/>
              </w:rPr>
              <w:drawing>
                <wp:anchor distT="0" distB="0" distL="114300" distR="114300" simplePos="0" relativeHeight="251659264" behindDoc="0" locked="0" layoutInCell="1" allowOverlap="1" wp14:anchorId="1C15F3BC" wp14:editId="107EA40A">
                  <wp:simplePos x="0" y="0"/>
                  <wp:positionH relativeFrom="column">
                    <wp:posOffset>-1270</wp:posOffset>
                  </wp:positionH>
                  <wp:positionV relativeFrom="paragraph">
                    <wp:posOffset>118745</wp:posOffset>
                  </wp:positionV>
                  <wp:extent cx="1571625" cy="904875"/>
                  <wp:effectExtent l="0" t="0" r="9525" b="9525"/>
                  <wp:wrapSquare wrapText="bothSides"/>
                  <wp:docPr id="2"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Description automatically generated"/>
                          <pic:cNvPicPr/>
                        </pic:nvPicPr>
                        <pic:blipFill>
                          <a:blip r:embed="rId11"/>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7938B64B" w14:textId="75C39C82" w:rsidR="00A51389" w:rsidRDefault="00A51389" w:rsidP="00CA79C3">
            <w:pPr>
              <w:tabs>
                <w:tab w:val="left" w:pos="4026"/>
                <w:tab w:val="left" w:pos="7230"/>
              </w:tabs>
            </w:pPr>
          </w:p>
          <w:p w14:paraId="0FB646EC" w14:textId="1D499E80" w:rsidR="00A51389" w:rsidRDefault="00A51389" w:rsidP="00CA79C3">
            <w:pPr>
              <w:tabs>
                <w:tab w:val="left" w:pos="4026"/>
                <w:tab w:val="left" w:pos="7230"/>
              </w:tabs>
            </w:pPr>
          </w:p>
          <w:p w14:paraId="5ECB7FF5" w14:textId="0F6D68B3" w:rsidR="00A51389" w:rsidRDefault="00A51389" w:rsidP="00CA79C3">
            <w:pPr>
              <w:tabs>
                <w:tab w:val="left" w:pos="3059"/>
                <w:tab w:val="left" w:pos="7230"/>
              </w:tabs>
            </w:pPr>
            <w:r>
              <w:t xml:space="preserve">  </w:t>
            </w:r>
          </w:p>
          <w:p w14:paraId="3FF8CAFF" w14:textId="77777777" w:rsidR="00A51389" w:rsidRPr="006A51E8" w:rsidRDefault="00A51389" w:rsidP="00CA79C3">
            <w:pPr>
              <w:tabs>
                <w:tab w:val="left" w:pos="3059"/>
                <w:tab w:val="left" w:pos="7230"/>
              </w:tabs>
            </w:pPr>
          </w:p>
        </w:tc>
      </w:tr>
      <w:tr w:rsidR="00A67985" w:rsidRPr="006A51E8" w14:paraId="5A0CE920" w14:textId="77777777" w:rsidTr="00CA79C3">
        <w:tc>
          <w:tcPr>
            <w:tcW w:w="4529" w:type="dxa"/>
          </w:tcPr>
          <w:p w14:paraId="225B86D6" w14:textId="77777777" w:rsidR="00A67985" w:rsidRDefault="00A67985" w:rsidP="00CA79C3">
            <w:pPr>
              <w:tabs>
                <w:tab w:val="left" w:pos="4253"/>
                <w:tab w:val="left" w:pos="7230"/>
                <w:tab w:val="left" w:leader="dot" w:pos="8222"/>
              </w:tabs>
              <w:rPr>
                <w:szCs w:val="24"/>
              </w:rPr>
            </w:pPr>
          </w:p>
          <w:p w14:paraId="358F40B9" w14:textId="77777777" w:rsidR="00A67985" w:rsidRDefault="00A67985" w:rsidP="00CA79C3">
            <w:pPr>
              <w:tabs>
                <w:tab w:val="left" w:pos="4253"/>
                <w:tab w:val="left" w:pos="7230"/>
                <w:tab w:val="left" w:leader="dot" w:pos="8222"/>
              </w:tabs>
              <w:rPr>
                <w:szCs w:val="24"/>
              </w:rPr>
            </w:pPr>
            <w:r>
              <w:rPr>
                <w:szCs w:val="24"/>
              </w:rPr>
              <w:t>Mr Michael Manthorpe PSM FIPAA</w:t>
            </w:r>
          </w:p>
          <w:p w14:paraId="7DF6A8E5" w14:textId="0AD17C47" w:rsidR="00A67985" w:rsidRPr="000F41B0" w:rsidRDefault="00A67985" w:rsidP="00CA79C3">
            <w:pPr>
              <w:tabs>
                <w:tab w:val="left" w:pos="4253"/>
                <w:tab w:val="left" w:pos="7230"/>
                <w:tab w:val="left" w:leader="dot" w:pos="8222"/>
              </w:tabs>
              <w:rPr>
                <w:szCs w:val="24"/>
              </w:rPr>
            </w:pPr>
            <w:r>
              <w:rPr>
                <w:szCs w:val="24"/>
              </w:rPr>
              <w:t>Member</w:t>
            </w:r>
          </w:p>
        </w:tc>
        <w:tc>
          <w:tcPr>
            <w:tcW w:w="4488" w:type="dxa"/>
          </w:tcPr>
          <w:p w14:paraId="7ABA599E" w14:textId="35193EA3" w:rsidR="00A67985" w:rsidRDefault="004D4FD3" w:rsidP="00CA79C3">
            <w:pPr>
              <w:tabs>
                <w:tab w:val="left" w:pos="4026"/>
                <w:tab w:val="left" w:pos="7230"/>
              </w:tabs>
            </w:pPr>
            <w:r>
              <w:rPr>
                <w:noProof/>
              </w:rPr>
              <w:drawing>
                <wp:anchor distT="0" distB="0" distL="114300" distR="114300" simplePos="0" relativeHeight="251658240" behindDoc="0" locked="0" layoutInCell="1" allowOverlap="1" wp14:anchorId="2484B6CD" wp14:editId="0FF4680B">
                  <wp:simplePos x="0" y="0"/>
                  <wp:positionH relativeFrom="column">
                    <wp:posOffset>-1270</wp:posOffset>
                  </wp:positionH>
                  <wp:positionV relativeFrom="paragraph">
                    <wp:posOffset>155575</wp:posOffset>
                  </wp:positionV>
                  <wp:extent cx="1955800" cy="381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p>
        </w:tc>
      </w:tr>
    </w:tbl>
    <w:p w14:paraId="21FF3E0A" w14:textId="77777777" w:rsidR="004D4FD3" w:rsidRDefault="004D4FD3" w:rsidP="00A51389">
      <w:pPr>
        <w:tabs>
          <w:tab w:val="left" w:pos="4320"/>
        </w:tabs>
        <w:jc w:val="right"/>
      </w:pPr>
    </w:p>
    <w:p w14:paraId="2E0609AF" w14:textId="7AC99252" w:rsidR="00A51389" w:rsidRDefault="004D4FD3" w:rsidP="00A51389">
      <w:pPr>
        <w:tabs>
          <w:tab w:val="left" w:pos="4320"/>
        </w:tabs>
        <w:jc w:val="right"/>
      </w:pPr>
      <w:r>
        <w:t>22</w:t>
      </w:r>
      <w:r w:rsidR="00A67985">
        <w:t xml:space="preserve"> November</w:t>
      </w:r>
      <w:r w:rsidR="00A51389">
        <w:t xml:space="preserve"> 202</w:t>
      </w:r>
      <w:r w:rsidR="00A67985">
        <w:t>3</w:t>
      </w:r>
    </w:p>
    <w:bookmarkEnd w:id="5"/>
    <w:p w14:paraId="63775E93" w14:textId="77777777" w:rsidR="00995662" w:rsidRPr="00985033" w:rsidRDefault="00995662" w:rsidP="00985033"/>
    <w:sectPr w:rsidR="00995662" w:rsidRPr="00985033" w:rsidSect="00DD73BE">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C316" w14:textId="77777777" w:rsidR="00F2017D" w:rsidRDefault="00F2017D">
      <w:r>
        <w:separator/>
      </w:r>
    </w:p>
  </w:endnote>
  <w:endnote w:type="continuationSeparator" w:id="0">
    <w:p w14:paraId="52C5324A" w14:textId="77777777" w:rsidR="00F2017D" w:rsidRDefault="00F2017D">
      <w:r>
        <w:continuationSeparator/>
      </w:r>
    </w:p>
  </w:endnote>
  <w:endnote w:type="continuationNotice" w:id="1">
    <w:p w14:paraId="61B1B772" w14:textId="77777777" w:rsidR="00F2017D" w:rsidRDefault="00F2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B27B94" w:rsidRDefault="00B27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B27B94" w:rsidRDefault="00B27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B27B94" w:rsidRPr="000B67A3" w:rsidRDefault="00B27B94"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A203DF">
      <w:rPr>
        <w:rFonts w:ascii="Calibri" w:hAnsi="Calibri"/>
        <w:noProof/>
      </w:rPr>
      <w:t>2</w:t>
    </w:r>
    <w:r w:rsidRPr="000B67A3">
      <w:rPr>
        <w:rFonts w:ascii="Calibri" w:hAnsi="Calibri"/>
        <w:noProof/>
      </w:rPr>
      <w:fldChar w:fldCharType="end"/>
    </w:r>
  </w:p>
  <w:p w14:paraId="514CB8A5" w14:textId="77777777" w:rsidR="00B27B94" w:rsidRDefault="00B2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B27B94" w:rsidRDefault="00B2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8339" w14:textId="77777777" w:rsidR="00F2017D" w:rsidRDefault="00F2017D">
      <w:r>
        <w:separator/>
      </w:r>
    </w:p>
  </w:footnote>
  <w:footnote w:type="continuationSeparator" w:id="0">
    <w:p w14:paraId="17E070B3" w14:textId="77777777" w:rsidR="00F2017D" w:rsidRDefault="00F2017D">
      <w:r>
        <w:continuationSeparator/>
      </w:r>
    </w:p>
  </w:footnote>
  <w:footnote w:type="continuationNotice" w:id="1">
    <w:p w14:paraId="57564F66" w14:textId="77777777" w:rsidR="00F2017D" w:rsidRDefault="00F2017D"/>
  </w:footnote>
  <w:footnote w:id="2">
    <w:p w14:paraId="48C18E7C" w14:textId="77777777" w:rsidR="005419FA" w:rsidRPr="005419FA" w:rsidRDefault="005419FA" w:rsidP="005419FA">
      <w:pPr>
        <w:pStyle w:val="FootnoteText"/>
        <w:jc w:val="left"/>
        <w:rPr>
          <w:sz w:val="16"/>
          <w:szCs w:val="16"/>
        </w:rPr>
      </w:pPr>
      <w:r w:rsidRPr="005419FA">
        <w:rPr>
          <w:rStyle w:val="FootnoteReference"/>
          <w:sz w:val="16"/>
          <w:szCs w:val="16"/>
        </w:rPr>
        <w:footnoteRef/>
      </w:r>
      <w:r w:rsidRPr="005419FA">
        <w:rPr>
          <w:sz w:val="16"/>
          <w:szCs w:val="16"/>
        </w:rPr>
        <w:t xml:space="preserve"> </w:t>
      </w:r>
      <w:hyperlink r:id="rId1" w:history="1">
        <w:r w:rsidRPr="005419FA">
          <w:rPr>
            <w:rStyle w:val="Hyperlink"/>
            <w:sz w:val="16"/>
            <w:szCs w:val="16"/>
          </w:rPr>
          <w:t>Fair Work Commission Decision 2 June 2023</w:t>
        </w:r>
      </w:hyperlink>
    </w:p>
  </w:footnote>
  <w:footnote w:id="3">
    <w:p w14:paraId="4484173E" w14:textId="77777777" w:rsidR="005419FA" w:rsidRPr="005419FA" w:rsidRDefault="005419FA" w:rsidP="005419FA">
      <w:pPr>
        <w:pStyle w:val="FootnoteText"/>
        <w:jc w:val="left"/>
        <w:rPr>
          <w:rFonts w:cs="Calibri"/>
          <w:sz w:val="16"/>
          <w:szCs w:val="10"/>
        </w:rPr>
      </w:pPr>
      <w:r w:rsidRPr="005419FA">
        <w:rPr>
          <w:rStyle w:val="FootnoteReference"/>
          <w:rFonts w:cs="Calibri"/>
          <w:sz w:val="16"/>
          <w:szCs w:val="10"/>
        </w:rPr>
        <w:footnoteRef/>
      </w:r>
      <w:r w:rsidRPr="005419FA">
        <w:rPr>
          <w:rFonts w:cs="Calibri"/>
          <w:sz w:val="16"/>
          <w:szCs w:val="10"/>
        </w:rPr>
        <w:t xml:space="preserve"> </w:t>
      </w:r>
      <w:r w:rsidRPr="005419FA">
        <w:rPr>
          <w:rFonts w:cs="Calibri"/>
          <w:sz w:val="16"/>
          <w:szCs w:val="10"/>
        </w:rPr>
        <w:t xml:space="preserve">ACT Treasury, 25 October 2023, CPI – September Quarter 2023 </w:t>
      </w:r>
      <w:hyperlink r:id="rId2" w:history="1">
        <w:r w:rsidRPr="005419FA">
          <w:rPr>
            <w:rStyle w:val="Hyperlink"/>
            <w:rFonts w:cs="Calibri"/>
            <w:sz w:val="16"/>
            <w:szCs w:val="10"/>
          </w:rPr>
          <w:t>https://www.treasury.act.gov.au/__data/assets/pdf_file/0009/399978/CPI.pdf/_recache</w:t>
        </w:r>
      </w:hyperlink>
      <w:r w:rsidRPr="005419FA">
        <w:rPr>
          <w:rFonts w:cs="Calibri"/>
          <w:sz w:val="16"/>
          <w:szCs w:val="10"/>
        </w:rPr>
        <w:t xml:space="preserve"> </w:t>
      </w:r>
    </w:p>
  </w:footnote>
  <w:footnote w:id="4">
    <w:p w14:paraId="1A7C8A74" w14:textId="77777777" w:rsidR="005419FA" w:rsidRPr="005419FA" w:rsidRDefault="005419FA" w:rsidP="005419FA">
      <w:pPr>
        <w:pStyle w:val="FootnoteText"/>
        <w:jc w:val="left"/>
        <w:rPr>
          <w:sz w:val="16"/>
          <w:szCs w:val="10"/>
        </w:rPr>
      </w:pPr>
      <w:r w:rsidRPr="005419FA">
        <w:rPr>
          <w:rStyle w:val="FootnoteReference"/>
          <w:rFonts w:cs="Calibri"/>
          <w:sz w:val="16"/>
          <w:szCs w:val="10"/>
        </w:rPr>
        <w:footnoteRef/>
      </w:r>
      <w:r w:rsidRPr="005419FA">
        <w:rPr>
          <w:rFonts w:cs="Calibri"/>
          <w:sz w:val="16"/>
          <w:szCs w:val="10"/>
        </w:rPr>
        <w:t xml:space="preserve"> </w:t>
      </w:r>
      <w:r w:rsidRPr="005419FA">
        <w:rPr>
          <w:rFonts w:cs="Calibri"/>
          <w:sz w:val="16"/>
          <w:szCs w:val="10"/>
        </w:rPr>
        <w:t>Australian Bureau of Statistics Release 25 October 2023</w:t>
      </w:r>
      <w:r w:rsidRPr="005419FA">
        <w:rPr>
          <w:sz w:val="16"/>
          <w:szCs w:val="10"/>
        </w:rPr>
        <w:t xml:space="preserve"> </w:t>
      </w:r>
      <w:hyperlink r:id="rId3" w:history="1">
        <w:r w:rsidRPr="005419FA">
          <w:rPr>
            <w:rStyle w:val="Hyperlink"/>
            <w:sz w:val="16"/>
            <w:szCs w:val="10"/>
          </w:rPr>
          <w:t>https://www.abs.gov.au/statistics/economy/price-indexes-and-inflation/consumer-price-index-australia/latest-release</w:t>
        </w:r>
      </w:hyperlink>
      <w:r w:rsidRPr="005419FA">
        <w:rPr>
          <w:sz w:val="16"/>
          <w:szCs w:val="10"/>
        </w:rPr>
        <w:t xml:space="preserve"> </w:t>
      </w:r>
    </w:p>
  </w:footnote>
  <w:footnote w:id="5">
    <w:p w14:paraId="36D85151" w14:textId="77777777" w:rsidR="005419FA" w:rsidRPr="00ED4564" w:rsidRDefault="005419FA" w:rsidP="005419FA">
      <w:pPr>
        <w:pStyle w:val="FootnoteText"/>
        <w:jc w:val="left"/>
        <w:rPr>
          <w:rFonts w:cs="Calibri"/>
          <w:szCs w:val="18"/>
        </w:rPr>
      </w:pPr>
      <w:r w:rsidRPr="005419FA">
        <w:rPr>
          <w:rStyle w:val="FootnoteReference"/>
          <w:rFonts w:cs="Calibri"/>
          <w:sz w:val="16"/>
          <w:szCs w:val="10"/>
        </w:rPr>
        <w:footnoteRef/>
      </w:r>
      <w:r w:rsidRPr="005419FA">
        <w:rPr>
          <w:rFonts w:cs="Calibri"/>
          <w:sz w:val="16"/>
          <w:szCs w:val="10"/>
        </w:rPr>
        <w:t xml:space="preserve">  </w:t>
      </w:r>
      <w:hyperlink r:id="rId4" w:history="1">
        <w:r w:rsidRPr="005419FA">
          <w:rPr>
            <w:rStyle w:val="Hyperlink"/>
            <w:rFonts w:cs="Calibri"/>
            <w:sz w:val="16"/>
            <w:szCs w:val="10"/>
          </w:rPr>
          <w:t>ACT Budget 2023-2024 Budget Outlook, Chapter 2 Economic Outlook</w:t>
        </w:r>
      </w:hyperlink>
      <w:r w:rsidRPr="005419FA">
        <w:rPr>
          <w:rFonts w:cs="Calibri"/>
          <w:sz w:val="16"/>
          <w:szCs w:val="10"/>
        </w:rPr>
        <w:t>, page 17.</w:t>
      </w:r>
    </w:p>
  </w:footnote>
  <w:footnote w:id="6">
    <w:p w14:paraId="38C2D9CE" w14:textId="77777777" w:rsidR="00094E2C" w:rsidRPr="007A5A88" w:rsidRDefault="00094E2C" w:rsidP="00094E2C">
      <w:pPr>
        <w:pStyle w:val="FootnoteText"/>
      </w:pPr>
      <w:r w:rsidRPr="00B12950">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7">
    <w:p w14:paraId="13EF2758" w14:textId="1A6F49B9" w:rsidR="00B27B94" w:rsidRPr="00C44A93" w:rsidRDefault="00B27B94" w:rsidP="00985033">
      <w:pPr>
        <w:pStyle w:val="FootnoteText"/>
        <w:rPr>
          <w:rFonts w:asciiTheme="majorHAnsi" w:hAnsiTheme="majorHAnsi" w:cstheme="majorHAnsi"/>
          <w:sz w:val="16"/>
          <w:szCs w:val="16"/>
          <w:lang w:val="en-GB"/>
        </w:rPr>
      </w:pPr>
      <w:r w:rsidRPr="00C44A93">
        <w:rPr>
          <w:rStyle w:val="FootnoteReference"/>
          <w:rFonts w:asciiTheme="majorHAnsi" w:hAnsiTheme="majorHAnsi" w:cstheme="majorHAnsi"/>
          <w:sz w:val="16"/>
          <w:szCs w:val="16"/>
        </w:rPr>
        <w:footnoteRef/>
      </w:r>
      <w:r w:rsidRPr="00C44A93">
        <w:rPr>
          <w:rFonts w:asciiTheme="majorHAnsi" w:hAnsiTheme="majorHAnsi" w:cstheme="majorHAnsi"/>
          <w:sz w:val="16"/>
          <w:szCs w:val="16"/>
        </w:rPr>
        <w:t xml:space="preserve"> </w:t>
      </w:r>
      <w:hyperlink r:id="rId5" w:history="1">
        <w:r w:rsidR="003A1F51" w:rsidRPr="00C44A93">
          <w:rPr>
            <w:rStyle w:val="Hyperlink"/>
            <w:rFonts w:asciiTheme="majorHAnsi" w:hAnsiTheme="majorHAnsi" w:cstheme="majorHAnsi"/>
            <w:sz w:val="16"/>
            <w:szCs w:val="16"/>
            <w:lang w:val="en-GB"/>
          </w:rPr>
          <w:t>Australian Taxation Office – Taxation Determination 202</w:t>
        </w:r>
        <w:r w:rsidR="00A67985">
          <w:rPr>
            <w:rStyle w:val="Hyperlink"/>
            <w:rFonts w:asciiTheme="majorHAnsi" w:hAnsiTheme="majorHAnsi" w:cstheme="majorHAnsi"/>
            <w:sz w:val="16"/>
            <w:szCs w:val="16"/>
            <w:lang w:val="en-GB"/>
          </w:rPr>
          <w:t>3</w:t>
        </w:r>
        <w:r w:rsidR="003A1F51" w:rsidRPr="00C44A93">
          <w:rPr>
            <w:rStyle w:val="Hyperlink"/>
            <w:rFonts w:asciiTheme="majorHAnsi" w:hAnsiTheme="majorHAnsi" w:cstheme="majorHAnsi"/>
            <w:sz w:val="16"/>
            <w:szCs w:val="16"/>
            <w:lang w:val="en-GB"/>
          </w:rPr>
          <w:t>/</w:t>
        </w:r>
        <w:r w:rsidR="00A67985">
          <w:rPr>
            <w:rStyle w:val="Hyperlink"/>
            <w:rFonts w:asciiTheme="majorHAnsi" w:hAnsiTheme="majorHAnsi" w:cstheme="majorHAnsi"/>
            <w:sz w:val="16"/>
            <w:szCs w:val="16"/>
            <w:lang w:val="en-GB"/>
          </w:rPr>
          <w:t>3</w:t>
        </w:r>
        <w:r w:rsidR="003A1F51" w:rsidRPr="00C44A93">
          <w:rPr>
            <w:rStyle w:val="Hyperlink"/>
            <w:rFonts w:asciiTheme="majorHAnsi" w:hAnsiTheme="majorHAnsi" w:cstheme="majorHAnsi"/>
            <w:sz w:val="16"/>
            <w:szCs w:val="16"/>
            <w:lang w:val="en-GB"/>
          </w:rPr>
          <w:t xml:space="preserve"> Income tax: what are the reasonable travel and overtime meal allowance expense amounts for the 202</w:t>
        </w:r>
        <w:r w:rsidR="00A67985">
          <w:rPr>
            <w:rStyle w:val="Hyperlink"/>
            <w:rFonts w:asciiTheme="majorHAnsi" w:hAnsiTheme="majorHAnsi" w:cstheme="majorHAnsi"/>
            <w:sz w:val="16"/>
            <w:szCs w:val="16"/>
            <w:lang w:val="en-GB"/>
          </w:rPr>
          <w:t>3</w:t>
        </w:r>
        <w:r w:rsidR="003A1F51" w:rsidRPr="00C44A93">
          <w:rPr>
            <w:rStyle w:val="Hyperlink"/>
            <w:rFonts w:asciiTheme="majorHAnsi" w:hAnsiTheme="majorHAnsi" w:cstheme="majorHAnsi"/>
            <w:sz w:val="16"/>
            <w:szCs w:val="16"/>
            <w:lang w:val="en-GB"/>
          </w:rPr>
          <w:t>-2</w:t>
        </w:r>
        <w:r w:rsidR="00A67985">
          <w:rPr>
            <w:rStyle w:val="Hyperlink"/>
            <w:rFonts w:asciiTheme="majorHAnsi" w:hAnsiTheme="majorHAnsi" w:cstheme="majorHAnsi"/>
            <w:sz w:val="16"/>
            <w:szCs w:val="16"/>
            <w:lang w:val="en-GB"/>
          </w:rPr>
          <w:t>4</w:t>
        </w:r>
        <w:r w:rsidR="003A1F51" w:rsidRPr="00C44A93">
          <w:rPr>
            <w:rStyle w:val="Hyperlink"/>
            <w:rFonts w:asciiTheme="majorHAnsi" w:hAnsiTheme="majorHAnsi" w:cstheme="maj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155BD2D3" w:rsidR="00B27B94" w:rsidRDefault="00B27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11AFC530" w:rsidR="00B27B94" w:rsidRDefault="00B27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44769C6D" w:rsidR="00B27B94" w:rsidRDefault="00B27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CD163A"/>
    <w:multiLevelType w:val="hybridMultilevel"/>
    <w:tmpl w:val="AF4C78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8638391">
    <w:abstractNumId w:val="2"/>
  </w:num>
  <w:num w:numId="2" w16cid:durableId="1966887241">
    <w:abstractNumId w:val="5"/>
  </w:num>
  <w:num w:numId="3" w16cid:durableId="141849212">
    <w:abstractNumId w:val="0"/>
  </w:num>
  <w:num w:numId="4" w16cid:durableId="1954745085">
    <w:abstractNumId w:val="10"/>
  </w:num>
  <w:num w:numId="5" w16cid:durableId="1256131148">
    <w:abstractNumId w:val="8"/>
  </w:num>
  <w:num w:numId="6" w16cid:durableId="409541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724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1726551">
    <w:abstractNumId w:val="4"/>
  </w:num>
  <w:num w:numId="9" w16cid:durableId="566957806">
    <w:abstractNumId w:val="3"/>
  </w:num>
  <w:num w:numId="10" w16cid:durableId="1221089534">
    <w:abstractNumId w:val="6"/>
  </w:num>
  <w:num w:numId="11" w16cid:durableId="1657294270">
    <w:abstractNumId w:val="7"/>
  </w:num>
  <w:num w:numId="12" w16cid:durableId="1057121921">
    <w:abstractNumId w:val="1"/>
  </w:num>
  <w:num w:numId="13" w16cid:durableId="59270909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20744"/>
    <w:rsid w:val="000235E0"/>
    <w:rsid w:val="00031CFC"/>
    <w:rsid w:val="00037FB6"/>
    <w:rsid w:val="00040765"/>
    <w:rsid w:val="00045FC6"/>
    <w:rsid w:val="0005229C"/>
    <w:rsid w:val="0005314A"/>
    <w:rsid w:val="000556CB"/>
    <w:rsid w:val="00056206"/>
    <w:rsid w:val="00056F1E"/>
    <w:rsid w:val="00057B97"/>
    <w:rsid w:val="0006169E"/>
    <w:rsid w:val="000656D9"/>
    <w:rsid w:val="00070D49"/>
    <w:rsid w:val="000739D1"/>
    <w:rsid w:val="00073FA6"/>
    <w:rsid w:val="00074BFB"/>
    <w:rsid w:val="00077DBF"/>
    <w:rsid w:val="0008057D"/>
    <w:rsid w:val="00087830"/>
    <w:rsid w:val="00090A4E"/>
    <w:rsid w:val="000945B5"/>
    <w:rsid w:val="00094C9A"/>
    <w:rsid w:val="00094E2C"/>
    <w:rsid w:val="00097FB9"/>
    <w:rsid w:val="000B0E53"/>
    <w:rsid w:val="000B52F0"/>
    <w:rsid w:val="000B67A3"/>
    <w:rsid w:val="000B7D21"/>
    <w:rsid w:val="000C0FBA"/>
    <w:rsid w:val="000D063D"/>
    <w:rsid w:val="000D2E7C"/>
    <w:rsid w:val="000D73D0"/>
    <w:rsid w:val="000E19B1"/>
    <w:rsid w:val="000F02D7"/>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21E"/>
    <w:rsid w:val="00134E9D"/>
    <w:rsid w:val="0013640A"/>
    <w:rsid w:val="00145B8A"/>
    <w:rsid w:val="001461C0"/>
    <w:rsid w:val="001463EB"/>
    <w:rsid w:val="0015430B"/>
    <w:rsid w:val="00163FC8"/>
    <w:rsid w:val="0016506F"/>
    <w:rsid w:val="00170CB2"/>
    <w:rsid w:val="0018099A"/>
    <w:rsid w:val="00182E98"/>
    <w:rsid w:val="0018386F"/>
    <w:rsid w:val="00192151"/>
    <w:rsid w:val="00193DC1"/>
    <w:rsid w:val="00195F46"/>
    <w:rsid w:val="00197560"/>
    <w:rsid w:val="001A00FC"/>
    <w:rsid w:val="001B4DE2"/>
    <w:rsid w:val="001C79EF"/>
    <w:rsid w:val="001D03AE"/>
    <w:rsid w:val="001D1882"/>
    <w:rsid w:val="001D4A27"/>
    <w:rsid w:val="001E5FEF"/>
    <w:rsid w:val="00204A61"/>
    <w:rsid w:val="002070EE"/>
    <w:rsid w:val="00210349"/>
    <w:rsid w:val="0021099D"/>
    <w:rsid w:val="00217290"/>
    <w:rsid w:val="00220C1E"/>
    <w:rsid w:val="0022150A"/>
    <w:rsid w:val="00231BD3"/>
    <w:rsid w:val="002413FF"/>
    <w:rsid w:val="0024270A"/>
    <w:rsid w:val="0024644E"/>
    <w:rsid w:val="00252CF8"/>
    <w:rsid w:val="0025372B"/>
    <w:rsid w:val="00253D0C"/>
    <w:rsid w:val="00254CCF"/>
    <w:rsid w:val="00260189"/>
    <w:rsid w:val="0026798E"/>
    <w:rsid w:val="00273141"/>
    <w:rsid w:val="002740B6"/>
    <w:rsid w:val="00274C3E"/>
    <w:rsid w:val="00277015"/>
    <w:rsid w:val="002A134C"/>
    <w:rsid w:val="002A4ADA"/>
    <w:rsid w:val="002A5FB4"/>
    <w:rsid w:val="002B2CE4"/>
    <w:rsid w:val="002B391E"/>
    <w:rsid w:val="002C0635"/>
    <w:rsid w:val="002C2521"/>
    <w:rsid w:val="002C2963"/>
    <w:rsid w:val="002C3B13"/>
    <w:rsid w:val="002C5A60"/>
    <w:rsid w:val="002C785E"/>
    <w:rsid w:val="002D40AF"/>
    <w:rsid w:val="002D6B74"/>
    <w:rsid w:val="002E23E7"/>
    <w:rsid w:val="002E3F01"/>
    <w:rsid w:val="002F76C6"/>
    <w:rsid w:val="0030065A"/>
    <w:rsid w:val="00301922"/>
    <w:rsid w:val="003019CD"/>
    <w:rsid w:val="003114FB"/>
    <w:rsid w:val="00315338"/>
    <w:rsid w:val="00316F20"/>
    <w:rsid w:val="00332921"/>
    <w:rsid w:val="0033335A"/>
    <w:rsid w:val="00335D5A"/>
    <w:rsid w:val="00335FA1"/>
    <w:rsid w:val="00344B5B"/>
    <w:rsid w:val="00347A7E"/>
    <w:rsid w:val="0035496A"/>
    <w:rsid w:val="00355BD4"/>
    <w:rsid w:val="00357EF8"/>
    <w:rsid w:val="0036438B"/>
    <w:rsid w:val="00365060"/>
    <w:rsid w:val="003661F9"/>
    <w:rsid w:val="0036660B"/>
    <w:rsid w:val="003715E6"/>
    <w:rsid w:val="00372DD3"/>
    <w:rsid w:val="00373E37"/>
    <w:rsid w:val="00374B56"/>
    <w:rsid w:val="00376A95"/>
    <w:rsid w:val="00381CF4"/>
    <w:rsid w:val="00383A02"/>
    <w:rsid w:val="00391051"/>
    <w:rsid w:val="003A1F51"/>
    <w:rsid w:val="003B0300"/>
    <w:rsid w:val="003B1A08"/>
    <w:rsid w:val="003D2774"/>
    <w:rsid w:val="003D2D25"/>
    <w:rsid w:val="003D4E8A"/>
    <w:rsid w:val="003D59CB"/>
    <w:rsid w:val="003E232D"/>
    <w:rsid w:val="003E79F7"/>
    <w:rsid w:val="003F4842"/>
    <w:rsid w:val="003F5154"/>
    <w:rsid w:val="003F6933"/>
    <w:rsid w:val="003F7A76"/>
    <w:rsid w:val="004004FA"/>
    <w:rsid w:val="004116C7"/>
    <w:rsid w:val="0043370C"/>
    <w:rsid w:val="00437715"/>
    <w:rsid w:val="00441444"/>
    <w:rsid w:val="0044499C"/>
    <w:rsid w:val="004455DD"/>
    <w:rsid w:val="00470F0C"/>
    <w:rsid w:val="00475AF5"/>
    <w:rsid w:val="00484224"/>
    <w:rsid w:val="004931BE"/>
    <w:rsid w:val="004A2467"/>
    <w:rsid w:val="004B2AE5"/>
    <w:rsid w:val="004B4A80"/>
    <w:rsid w:val="004B66BB"/>
    <w:rsid w:val="004B688C"/>
    <w:rsid w:val="004B71C5"/>
    <w:rsid w:val="004C1A1E"/>
    <w:rsid w:val="004C2A9A"/>
    <w:rsid w:val="004C42DA"/>
    <w:rsid w:val="004C4847"/>
    <w:rsid w:val="004C6DE2"/>
    <w:rsid w:val="004D04C7"/>
    <w:rsid w:val="004D35A7"/>
    <w:rsid w:val="004D44E5"/>
    <w:rsid w:val="004D4FD3"/>
    <w:rsid w:val="004D5FAC"/>
    <w:rsid w:val="004E4757"/>
    <w:rsid w:val="004E7E8A"/>
    <w:rsid w:val="004F07AB"/>
    <w:rsid w:val="004F0900"/>
    <w:rsid w:val="004F6AA2"/>
    <w:rsid w:val="004F77CB"/>
    <w:rsid w:val="00500C2D"/>
    <w:rsid w:val="00501D7C"/>
    <w:rsid w:val="00510BDD"/>
    <w:rsid w:val="00512EA2"/>
    <w:rsid w:val="00513C42"/>
    <w:rsid w:val="005152BC"/>
    <w:rsid w:val="00516063"/>
    <w:rsid w:val="0051729C"/>
    <w:rsid w:val="005210C7"/>
    <w:rsid w:val="00521DCD"/>
    <w:rsid w:val="005225E3"/>
    <w:rsid w:val="005305C6"/>
    <w:rsid w:val="00531B4E"/>
    <w:rsid w:val="00531C63"/>
    <w:rsid w:val="00532922"/>
    <w:rsid w:val="00534FA3"/>
    <w:rsid w:val="005372BD"/>
    <w:rsid w:val="005419FA"/>
    <w:rsid w:val="005515EE"/>
    <w:rsid w:val="0055774C"/>
    <w:rsid w:val="00557E3B"/>
    <w:rsid w:val="00562AD5"/>
    <w:rsid w:val="005708C7"/>
    <w:rsid w:val="00572AB6"/>
    <w:rsid w:val="00575656"/>
    <w:rsid w:val="00575DEA"/>
    <w:rsid w:val="00580F85"/>
    <w:rsid w:val="00582CFF"/>
    <w:rsid w:val="0059383C"/>
    <w:rsid w:val="00595B34"/>
    <w:rsid w:val="005A1AA7"/>
    <w:rsid w:val="005B466F"/>
    <w:rsid w:val="005B596D"/>
    <w:rsid w:val="005B6C15"/>
    <w:rsid w:val="005C08FE"/>
    <w:rsid w:val="005C5A6A"/>
    <w:rsid w:val="005C692E"/>
    <w:rsid w:val="005C6E06"/>
    <w:rsid w:val="005C7096"/>
    <w:rsid w:val="005D23A4"/>
    <w:rsid w:val="005E0DB4"/>
    <w:rsid w:val="005E66E2"/>
    <w:rsid w:val="005E7A3E"/>
    <w:rsid w:val="005F35AD"/>
    <w:rsid w:val="005F61B2"/>
    <w:rsid w:val="00604F0B"/>
    <w:rsid w:val="00605519"/>
    <w:rsid w:val="00607349"/>
    <w:rsid w:val="00616924"/>
    <w:rsid w:val="0061777D"/>
    <w:rsid w:val="0062122A"/>
    <w:rsid w:val="00621F10"/>
    <w:rsid w:val="00630FB5"/>
    <w:rsid w:val="00631C0E"/>
    <w:rsid w:val="006374E8"/>
    <w:rsid w:val="00644531"/>
    <w:rsid w:val="006460C5"/>
    <w:rsid w:val="00647F0A"/>
    <w:rsid w:val="00653C13"/>
    <w:rsid w:val="00660374"/>
    <w:rsid w:val="006637AB"/>
    <w:rsid w:val="0066611C"/>
    <w:rsid w:val="00667D31"/>
    <w:rsid w:val="0067357E"/>
    <w:rsid w:val="00674580"/>
    <w:rsid w:val="00674A79"/>
    <w:rsid w:val="00674BD0"/>
    <w:rsid w:val="00675113"/>
    <w:rsid w:val="00677B60"/>
    <w:rsid w:val="006921C0"/>
    <w:rsid w:val="0069220A"/>
    <w:rsid w:val="00692462"/>
    <w:rsid w:val="00697229"/>
    <w:rsid w:val="006974A3"/>
    <w:rsid w:val="006A0242"/>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212E"/>
    <w:rsid w:val="006E53A9"/>
    <w:rsid w:val="006E6165"/>
    <w:rsid w:val="006F1565"/>
    <w:rsid w:val="006F25BD"/>
    <w:rsid w:val="00700E75"/>
    <w:rsid w:val="00714C87"/>
    <w:rsid w:val="0071674A"/>
    <w:rsid w:val="00722650"/>
    <w:rsid w:val="00722D9E"/>
    <w:rsid w:val="00730C82"/>
    <w:rsid w:val="00732D04"/>
    <w:rsid w:val="007351B8"/>
    <w:rsid w:val="00735AB7"/>
    <w:rsid w:val="00744B37"/>
    <w:rsid w:val="00746C96"/>
    <w:rsid w:val="007534BC"/>
    <w:rsid w:val="0075397B"/>
    <w:rsid w:val="007612FA"/>
    <w:rsid w:val="007653BC"/>
    <w:rsid w:val="007675B0"/>
    <w:rsid w:val="00772FE5"/>
    <w:rsid w:val="00774F91"/>
    <w:rsid w:val="0078119F"/>
    <w:rsid w:val="00787BFC"/>
    <w:rsid w:val="00791C85"/>
    <w:rsid w:val="00796DC8"/>
    <w:rsid w:val="00797A0B"/>
    <w:rsid w:val="007A0CEA"/>
    <w:rsid w:val="007B2F07"/>
    <w:rsid w:val="007B3033"/>
    <w:rsid w:val="007B444B"/>
    <w:rsid w:val="007B5A4D"/>
    <w:rsid w:val="007B7D04"/>
    <w:rsid w:val="007C050D"/>
    <w:rsid w:val="007D49F0"/>
    <w:rsid w:val="007D57D5"/>
    <w:rsid w:val="007E11E5"/>
    <w:rsid w:val="007E3378"/>
    <w:rsid w:val="007E424C"/>
    <w:rsid w:val="007E4C05"/>
    <w:rsid w:val="007E6AB7"/>
    <w:rsid w:val="007F2C5C"/>
    <w:rsid w:val="00802958"/>
    <w:rsid w:val="00802ACA"/>
    <w:rsid w:val="008035C3"/>
    <w:rsid w:val="0080694B"/>
    <w:rsid w:val="008145E0"/>
    <w:rsid w:val="0081580E"/>
    <w:rsid w:val="00816BA9"/>
    <w:rsid w:val="00816BED"/>
    <w:rsid w:val="008221E9"/>
    <w:rsid w:val="008236B1"/>
    <w:rsid w:val="0082575E"/>
    <w:rsid w:val="008316A3"/>
    <w:rsid w:val="00840B00"/>
    <w:rsid w:val="00841279"/>
    <w:rsid w:val="00842AA2"/>
    <w:rsid w:val="00850228"/>
    <w:rsid w:val="00861DF6"/>
    <w:rsid w:val="0086512F"/>
    <w:rsid w:val="00865598"/>
    <w:rsid w:val="00867A92"/>
    <w:rsid w:val="00870068"/>
    <w:rsid w:val="0087341D"/>
    <w:rsid w:val="00877EB0"/>
    <w:rsid w:val="00882C73"/>
    <w:rsid w:val="00883CEC"/>
    <w:rsid w:val="00884608"/>
    <w:rsid w:val="00891859"/>
    <w:rsid w:val="00895B32"/>
    <w:rsid w:val="0089656C"/>
    <w:rsid w:val="0089720F"/>
    <w:rsid w:val="008A5DB0"/>
    <w:rsid w:val="008B36C4"/>
    <w:rsid w:val="008B6DDC"/>
    <w:rsid w:val="008C43AB"/>
    <w:rsid w:val="008C5BE2"/>
    <w:rsid w:val="008D0A3D"/>
    <w:rsid w:val="008D2952"/>
    <w:rsid w:val="008D5909"/>
    <w:rsid w:val="008F07A2"/>
    <w:rsid w:val="008F2F7B"/>
    <w:rsid w:val="009031DC"/>
    <w:rsid w:val="0091032A"/>
    <w:rsid w:val="009118FF"/>
    <w:rsid w:val="0091231C"/>
    <w:rsid w:val="009147C2"/>
    <w:rsid w:val="0092035A"/>
    <w:rsid w:val="00926988"/>
    <w:rsid w:val="00934A13"/>
    <w:rsid w:val="00935862"/>
    <w:rsid w:val="00943B30"/>
    <w:rsid w:val="009468BC"/>
    <w:rsid w:val="00946CD2"/>
    <w:rsid w:val="009472F5"/>
    <w:rsid w:val="009602E8"/>
    <w:rsid w:val="00960FDB"/>
    <w:rsid w:val="0096169D"/>
    <w:rsid w:val="00964233"/>
    <w:rsid w:val="00965615"/>
    <w:rsid w:val="00970733"/>
    <w:rsid w:val="009777C4"/>
    <w:rsid w:val="00983A25"/>
    <w:rsid w:val="009844CE"/>
    <w:rsid w:val="00985033"/>
    <w:rsid w:val="0098544D"/>
    <w:rsid w:val="009859F7"/>
    <w:rsid w:val="00991FB8"/>
    <w:rsid w:val="00992018"/>
    <w:rsid w:val="00995662"/>
    <w:rsid w:val="009A108C"/>
    <w:rsid w:val="009A24F2"/>
    <w:rsid w:val="009C1A87"/>
    <w:rsid w:val="009D1A1F"/>
    <w:rsid w:val="009D4AE4"/>
    <w:rsid w:val="009D5748"/>
    <w:rsid w:val="009E34DA"/>
    <w:rsid w:val="009E4C67"/>
    <w:rsid w:val="009E735F"/>
    <w:rsid w:val="009F6241"/>
    <w:rsid w:val="00A01575"/>
    <w:rsid w:val="00A10D88"/>
    <w:rsid w:val="00A113C0"/>
    <w:rsid w:val="00A203DF"/>
    <w:rsid w:val="00A403CA"/>
    <w:rsid w:val="00A4539C"/>
    <w:rsid w:val="00A51389"/>
    <w:rsid w:val="00A67985"/>
    <w:rsid w:val="00A7057A"/>
    <w:rsid w:val="00A7194D"/>
    <w:rsid w:val="00A72561"/>
    <w:rsid w:val="00A750B6"/>
    <w:rsid w:val="00A760A2"/>
    <w:rsid w:val="00A77538"/>
    <w:rsid w:val="00A8292E"/>
    <w:rsid w:val="00A833F6"/>
    <w:rsid w:val="00A90AB7"/>
    <w:rsid w:val="00A9679B"/>
    <w:rsid w:val="00AB02E2"/>
    <w:rsid w:val="00AC1C71"/>
    <w:rsid w:val="00AC729A"/>
    <w:rsid w:val="00AD31C3"/>
    <w:rsid w:val="00AD5324"/>
    <w:rsid w:val="00AE0345"/>
    <w:rsid w:val="00AE2CF2"/>
    <w:rsid w:val="00AE689E"/>
    <w:rsid w:val="00AE77C3"/>
    <w:rsid w:val="00B12F2A"/>
    <w:rsid w:val="00B258EE"/>
    <w:rsid w:val="00B27B94"/>
    <w:rsid w:val="00B373AF"/>
    <w:rsid w:val="00B40DE4"/>
    <w:rsid w:val="00B41011"/>
    <w:rsid w:val="00B42918"/>
    <w:rsid w:val="00B44573"/>
    <w:rsid w:val="00B45956"/>
    <w:rsid w:val="00B50DAA"/>
    <w:rsid w:val="00B51C15"/>
    <w:rsid w:val="00B543C2"/>
    <w:rsid w:val="00B5755A"/>
    <w:rsid w:val="00B602B7"/>
    <w:rsid w:val="00B61E76"/>
    <w:rsid w:val="00B634A3"/>
    <w:rsid w:val="00B67EB6"/>
    <w:rsid w:val="00B7359A"/>
    <w:rsid w:val="00B748D0"/>
    <w:rsid w:val="00B76438"/>
    <w:rsid w:val="00B83610"/>
    <w:rsid w:val="00B90A5E"/>
    <w:rsid w:val="00B90CFF"/>
    <w:rsid w:val="00B90F0B"/>
    <w:rsid w:val="00B94E3B"/>
    <w:rsid w:val="00B960E0"/>
    <w:rsid w:val="00B96194"/>
    <w:rsid w:val="00B97BF2"/>
    <w:rsid w:val="00BA00B1"/>
    <w:rsid w:val="00BA23CF"/>
    <w:rsid w:val="00BA3A88"/>
    <w:rsid w:val="00BA69FA"/>
    <w:rsid w:val="00BB3562"/>
    <w:rsid w:val="00BB5E73"/>
    <w:rsid w:val="00BB7044"/>
    <w:rsid w:val="00BC0E5B"/>
    <w:rsid w:val="00BC2ABD"/>
    <w:rsid w:val="00BC44F7"/>
    <w:rsid w:val="00BD1BC7"/>
    <w:rsid w:val="00BE3052"/>
    <w:rsid w:val="00BE4B52"/>
    <w:rsid w:val="00BE7346"/>
    <w:rsid w:val="00BF7D35"/>
    <w:rsid w:val="00C03DBD"/>
    <w:rsid w:val="00C05120"/>
    <w:rsid w:val="00C078FD"/>
    <w:rsid w:val="00C10C16"/>
    <w:rsid w:val="00C22742"/>
    <w:rsid w:val="00C22C53"/>
    <w:rsid w:val="00C23982"/>
    <w:rsid w:val="00C2538E"/>
    <w:rsid w:val="00C30654"/>
    <w:rsid w:val="00C341DE"/>
    <w:rsid w:val="00C420E9"/>
    <w:rsid w:val="00C44A93"/>
    <w:rsid w:val="00C46599"/>
    <w:rsid w:val="00C51E83"/>
    <w:rsid w:val="00C51F45"/>
    <w:rsid w:val="00C5322A"/>
    <w:rsid w:val="00C561B4"/>
    <w:rsid w:val="00C6114B"/>
    <w:rsid w:val="00C616D7"/>
    <w:rsid w:val="00C62723"/>
    <w:rsid w:val="00C6525C"/>
    <w:rsid w:val="00C74542"/>
    <w:rsid w:val="00C76A53"/>
    <w:rsid w:val="00C7742F"/>
    <w:rsid w:val="00C8026E"/>
    <w:rsid w:val="00C808D4"/>
    <w:rsid w:val="00C810A6"/>
    <w:rsid w:val="00C82054"/>
    <w:rsid w:val="00C856D2"/>
    <w:rsid w:val="00C86C9E"/>
    <w:rsid w:val="00C90DE3"/>
    <w:rsid w:val="00C91627"/>
    <w:rsid w:val="00C95977"/>
    <w:rsid w:val="00CA01A6"/>
    <w:rsid w:val="00CA0760"/>
    <w:rsid w:val="00CA0D6A"/>
    <w:rsid w:val="00CA0E47"/>
    <w:rsid w:val="00CA682D"/>
    <w:rsid w:val="00CB1C7E"/>
    <w:rsid w:val="00CB2D5F"/>
    <w:rsid w:val="00CB7D64"/>
    <w:rsid w:val="00CB7ED3"/>
    <w:rsid w:val="00CC57FE"/>
    <w:rsid w:val="00CD06AE"/>
    <w:rsid w:val="00CD1EAD"/>
    <w:rsid w:val="00CD50D2"/>
    <w:rsid w:val="00CE4B09"/>
    <w:rsid w:val="00CF2E46"/>
    <w:rsid w:val="00D003B9"/>
    <w:rsid w:val="00D018AF"/>
    <w:rsid w:val="00D04F1B"/>
    <w:rsid w:val="00D1149A"/>
    <w:rsid w:val="00D118CE"/>
    <w:rsid w:val="00D12314"/>
    <w:rsid w:val="00D202D4"/>
    <w:rsid w:val="00D24A6F"/>
    <w:rsid w:val="00D31285"/>
    <w:rsid w:val="00D34A6C"/>
    <w:rsid w:val="00D364F2"/>
    <w:rsid w:val="00D36F5A"/>
    <w:rsid w:val="00D44F15"/>
    <w:rsid w:val="00D452F4"/>
    <w:rsid w:val="00D47FC9"/>
    <w:rsid w:val="00D5308B"/>
    <w:rsid w:val="00D562D2"/>
    <w:rsid w:val="00D6128B"/>
    <w:rsid w:val="00D6184E"/>
    <w:rsid w:val="00D66012"/>
    <w:rsid w:val="00D709E9"/>
    <w:rsid w:val="00D70AF2"/>
    <w:rsid w:val="00D75FE9"/>
    <w:rsid w:val="00D833FF"/>
    <w:rsid w:val="00D850CE"/>
    <w:rsid w:val="00D86BB2"/>
    <w:rsid w:val="00D97AC1"/>
    <w:rsid w:val="00D97C98"/>
    <w:rsid w:val="00DA2ECC"/>
    <w:rsid w:val="00DA3D0F"/>
    <w:rsid w:val="00DA5979"/>
    <w:rsid w:val="00DB1F22"/>
    <w:rsid w:val="00DB3FF6"/>
    <w:rsid w:val="00DC011D"/>
    <w:rsid w:val="00DC1463"/>
    <w:rsid w:val="00DC337A"/>
    <w:rsid w:val="00DC35CF"/>
    <w:rsid w:val="00DC5108"/>
    <w:rsid w:val="00DC689A"/>
    <w:rsid w:val="00DC6C6D"/>
    <w:rsid w:val="00DD1771"/>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4868"/>
    <w:rsid w:val="00E66FEB"/>
    <w:rsid w:val="00E671C9"/>
    <w:rsid w:val="00E71B34"/>
    <w:rsid w:val="00E743A0"/>
    <w:rsid w:val="00E75AF1"/>
    <w:rsid w:val="00E846BF"/>
    <w:rsid w:val="00E963C2"/>
    <w:rsid w:val="00E97559"/>
    <w:rsid w:val="00EA1A9E"/>
    <w:rsid w:val="00EA644C"/>
    <w:rsid w:val="00EC6900"/>
    <w:rsid w:val="00EE2454"/>
    <w:rsid w:val="00EE3961"/>
    <w:rsid w:val="00EF040C"/>
    <w:rsid w:val="00EF09FB"/>
    <w:rsid w:val="00EF1B7E"/>
    <w:rsid w:val="00EF1D7B"/>
    <w:rsid w:val="00F046EB"/>
    <w:rsid w:val="00F0569B"/>
    <w:rsid w:val="00F07970"/>
    <w:rsid w:val="00F12C57"/>
    <w:rsid w:val="00F16EF3"/>
    <w:rsid w:val="00F2017D"/>
    <w:rsid w:val="00F215BD"/>
    <w:rsid w:val="00F21D94"/>
    <w:rsid w:val="00F23FF5"/>
    <w:rsid w:val="00F30A6E"/>
    <w:rsid w:val="00F31978"/>
    <w:rsid w:val="00F35025"/>
    <w:rsid w:val="00F412B1"/>
    <w:rsid w:val="00F51C78"/>
    <w:rsid w:val="00F54DBA"/>
    <w:rsid w:val="00F5535C"/>
    <w:rsid w:val="00F55699"/>
    <w:rsid w:val="00F572EC"/>
    <w:rsid w:val="00F611CB"/>
    <w:rsid w:val="00F62FC9"/>
    <w:rsid w:val="00F64856"/>
    <w:rsid w:val="00F67DFE"/>
    <w:rsid w:val="00F74FF0"/>
    <w:rsid w:val="00F84806"/>
    <w:rsid w:val="00F875AC"/>
    <w:rsid w:val="00F90020"/>
    <w:rsid w:val="00F90A96"/>
    <w:rsid w:val="00F92A75"/>
    <w:rsid w:val="00FA00E5"/>
    <w:rsid w:val="00FA3A75"/>
    <w:rsid w:val="00FA5F23"/>
    <w:rsid w:val="00FB1085"/>
    <w:rsid w:val="00FB4530"/>
    <w:rsid w:val="00FB4A3F"/>
    <w:rsid w:val="00FB7E3C"/>
    <w:rsid w:val="00FC1A46"/>
    <w:rsid w:val="00FC1AD2"/>
    <w:rsid w:val="00FC20AD"/>
    <w:rsid w:val="00FC3BB8"/>
    <w:rsid w:val="00FC56F1"/>
    <w:rsid w:val="00FC5C65"/>
    <w:rsid w:val="00FD287B"/>
    <w:rsid w:val="00FE11B6"/>
    <w:rsid w:val="00FE53DF"/>
    <w:rsid w:val="00FE674B"/>
    <w:rsid w:val="00FF0669"/>
    <w:rsid w:val="00FF33D4"/>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link w:val="Heading1Char"/>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1Char">
    <w:name w:val="Heading 1 Char"/>
    <w:basedOn w:val="DefaultParagraphFont"/>
    <w:link w:val="Heading1"/>
    <w:rsid w:val="00985033"/>
    <w:rPr>
      <w:rFonts w:ascii="Calibri" w:hAnsi="Calibri"/>
      <w:b/>
      <w:kern w:val="28"/>
      <w:sz w:val="40"/>
    </w:rPr>
  </w:style>
  <w:style w:type="character" w:customStyle="1" w:styleId="Heading3Char">
    <w:name w:val="Heading 3 Char"/>
    <w:basedOn w:val="DefaultParagraphFont"/>
    <w:link w:val="Heading3"/>
    <w:uiPriority w:val="9"/>
    <w:rsid w:val="00985033"/>
    <w:rPr>
      <w:rFonts w:ascii="Calibri" w:hAnsi="Calibri"/>
      <w:b/>
      <w:bCs/>
      <w:sz w:val="24"/>
    </w:rPr>
  </w:style>
  <w:style w:type="paragraph" w:styleId="Revision">
    <w:name w:val="Revision"/>
    <w:hidden/>
    <w:uiPriority w:val="99"/>
    <w:semiHidden/>
    <w:rsid w:val="0030065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03554">
      <w:bodyDiv w:val="1"/>
      <w:marLeft w:val="0"/>
      <w:marRight w:val="0"/>
      <w:marTop w:val="0"/>
      <w:marBottom w:val="0"/>
      <w:divBdr>
        <w:top w:val="none" w:sz="0" w:space="0" w:color="auto"/>
        <w:left w:val="none" w:sz="0" w:space="0" w:color="auto"/>
        <w:bottom w:val="none" w:sz="0" w:space="0" w:color="auto"/>
        <w:right w:val="none" w:sz="0" w:space="0" w:color="auto"/>
      </w:divBdr>
    </w:div>
    <w:div w:id="173114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5" Type="http://schemas.openxmlformats.org/officeDocument/2006/relationships/hyperlink" Target="https://www.ato.gov.au/law/view/pdf/pbr/td2023-003.pdf" TargetMode="External"/><Relationship Id="rId4" Type="http://schemas.openxmlformats.org/officeDocument/2006/relationships/hyperlink" Target="chrome-extension://efaidnbmnnnibpcajpcglclefindmkaj/https:/www.treasury.act.gov.au/__data/assets/pdf_file/0007/2244436/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846B052A-84D9-47E6-BB10-CFC50C300BA9}">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2</TotalTime>
  <Pages>10</Pages>
  <Words>2962</Words>
  <Characters>15755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Determination 11 of 2022 - Principal Registrar</vt:lpstr>
    </vt:vector>
  </TitlesOfParts>
  <Company>InTACT</Company>
  <LinksUpToDate>false</LinksUpToDate>
  <CharactersWithSpaces>18680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16 of 2023 - Principal Registrar</dc:title>
  <dc:subject>Remuneration</dc:subject>
  <dc:creator>Secretary, ACT Remuneration Tribunal</dc:creator>
  <cp:lastModifiedBy>Burton, Amelia</cp:lastModifiedBy>
  <cp:revision>3</cp:revision>
  <cp:lastPrinted>2022-12-14T00:54:00Z</cp:lastPrinted>
  <dcterms:created xsi:type="dcterms:W3CDTF">2023-11-21T05:31:00Z</dcterms:created>
  <dcterms:modified xsi:type="dcterms:W3CDTF">2023-11-21T05:33:00Z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