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6B" w:rsidRPr="003B1A08" w:rsidRDefault="00C1238C" w:rsidP="0023156B">
      <w:pPr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>
            <wp:extent cx="1019175" cy="92392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3B1A08">
        <w:rPr>
          <w:rFonts w:cs="Arial"/>
          <w:noProof/>
          <w:sz w:val="28"/>
          <w:szCs w:val="28"/>
          <w:lang w:eastAsia="en-AU"/>
        </w:rPr>
        <w:tab/>
      </w:r>
      <w:r w:rsidR="0023156B">
        <w:rPr>
          <w:rFonts w:cs="Arial"/>
          <w:noProof/>
          <w:sz w:val="28"/>
          <w:szCs w:val="28"/>
          <w:lang w:eastAsia="en-AU"/>
        </w:rPr>
        <w:t xml:space="preserve">      </w:t>
      </w:r>
      <w:r w:rsidR="0023156B" w:rsidRPr="003B1A08">
        <w:rPr>
          <w:rFonts w:cs="Arial"/>
          <w:sz w:val="28"/>
          <w:szCs w:val="28"/>
        </w:rPr>
        <w:t>Australian Capital Territory Remuneration Tribunal</w:t>
      </w:r>
    </w:p>
    <w:p w:rsidR="00C953C3" w:rsidRPr="005E3C83" w:rsidRDefault="00C953C3" w:rsidP="00C953C3">
      <w:pPr>
        <w:pStyle w:val="Heading1"/>
      </w:pPr>
      <w:r w:rsidRPr="003B1A08">
        <w:t xml:space="preserve">Determination </w:t>
      </w:r>
      <w:r w:rsidR="004B59DB">
        <w:t>6</w:t>
      </w:r>
      <w:r w:rsidR="00846EC5">
        <w:t xml:space="preserve"> </w:t>
      </w:r>
      <w:r w:rsidR="00C4163B">
        <w:t>of 201</w:t>
      </w:r>
      <w:r w:rsidR="004B59DB">
        <w:t>6</w:t>
      </w:r>
    </w:p>
    <w:p w:rsidR="0023156B" w:rsidRPr="003B1A08" w:rsidRDefault="00E24128" w:rsidP="0023156B">
      <w:pPr>
        <w:pStyle w:val="Heading1"/>
      </w:pPr>
      <w:r>
        <w:t xml:space="preserve">Interim Determination - </w:t>
      </w:r>
      <w:r w:rsidR="0023156B">
        <w:t xml:space="preserve">Part-time </w:t>
      </w:r>
      <w:r w:rsidR="00DC5E9B">
        <w:t>Public</w:t>
      </w:r>
      <w:r w:rsidR="0023156B">
        <w:t xml:space="preserve"> Office Holders </w:t>
      </w:r>
      <w:r w:rsidR="004B59DB">
        <w:t xml:space="preserve">- </w:t>
      </w:r>
      <w:r w:rsidR="004B59DB" w:rsidRPr="00E03A02">
        <w:rPr>
          <w:color w:val="000000"/>
          <w:lang w:eastAsia="en-AU"/>
        </w:rPr>
        <w:t>Independent Competition and Regulatory Commission</w:t>
      </w:r>
    </w:p>
    <w:p w:rsidR="0023156B" w:rsidRPr="003B1A08" w:rsidRDefault="0023156B" w:rsidP="005B6ADD">
      <w:proofErr w:type="gramStart"/>
      <w:r w:rsidRPr="003B1A08">
        <w:t>made</w:t>
      </w:r>
      <w:proofErr w:type="gramEnd"/>
      <w:r w:rsidRPr="003B1A08">
        <w:t xml:space="preserve"> under the </w:t>
      </w:r>
    </w:p>
    <w:p w:rsidR="0023156B" w:rsidRPr="005B6ADD" w:rsidRDefault="00C953C3" w:rsidP="005B6ADD">
      <w:pPr>
        <w:rPr>
          <w:rFonts w:cs="Arial"/>
          <w:b/>
        </w:rPr>
      </w:pPr>
      <w:r w:rsidRPr="005B6ADD">
        <w:rPr>
          <w:rFonts w:cs="Arial"/>
          <w:b/>
        </w:rPr>
        <w:t>Remuneration Tribunal Act 1995</w:t>
      </w:r>
    </w:p>
    <w:p w:rsidR="0023156B" w:rsidRPr="003B1A08" w:rsidRDefault="0023156B" w:rsidP="0023156B">
      <w:pPr>
        <w:pStyle w:val="Heading1"/>
      </w:pPr>
      <w:r w:rsidRPr="003B1A08">
        <w:t>AC</w:t>
      </w:r>
      <w:r>
        <w:t>C</w:t>
      </w:r>
      <w:r w:rsidRPr="003B1A08">
        <w:t>OMPANYING STATEMENT</w:t>
      </w:r>
    </w:p>
    <w:p w:rsidR="0023156B" w:rsidRPr="003B1A08" w:rsidRDefault="0023156B" w:rsidP="0023156B">
      <w:pPr>
        <w:pStyle w:val="N-line3"/>
        <w:pBdr>
          <w:bottom w:val="none" w:sz="0" w:space="0" w:color="auto"/>
        </w:pBdr>
      </w:pPr>
    </w:p>
    <w:p w:rsidR="0023156B" w:rsidRPr="003B1A08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:rsidR="00BE7B5C" w:rsidRPr="00BE7B5C" w:rsidRDefault="00BE7B5C" w:rsidP="00793B65">
      <w:pPr>
        <w:pStyle w:val="Heading3"/>
        <w:numPr>
          <w:ilvl w:val="0"/>
          <w:numId w:val="0"/>
        </w:numPr>
        <w:spacing w:before="120"/>
        <w:ind w:left="720" w:hanging="720"/>
      </w:pPr>
      <w:r w:rsidRPr="00BE7B5C">
        <w:t xml:space="preserve">Background </w:t>
      </w:r>
    </w:p>
    <w:p w:rsidR="00BE7B5C" w:rsidRPr="00BE7B5C" w:rsidRDefault="00BE7B5C" w:rsidP="00793B65">
      <w:pPr>
        <w:autoSpaceDE w:val="0"/>
        <w:autoSpaceDN w:val="0"/>
        <w:adjustRightInd w:val="0"/>
        <w:spacing w:before="120" w:after="60"/>
        <w:rPr>
          <w:szCs w:val="24"/>
        </w:rPr>
      </w:pPr>
      <w:r w:rsidRPr="00BE7B5C">
        <w:rPr>
          <w:szCs w:val="24"/>
        </w:rPr>
        <w:t xml:space="preserve">Section 10 of the </w:t>
      </w:r>
      <w:r w:rsidRPr="00BE7B5C">
        <w:rPr>
          <w:i/>
          <w:iCs/>
          <w:szCs w:val="24"/>
        </w:rPr>
        <w:t xml:space="preserve">Remuneration Tribunal Act 1995 </w:t>
      </w:r>
      <w:r w:rsidR="00A53528">
        <w:rPr>
          <w:iCs/>
          <w:szCs w:val="24"/>
        </w:rPr>
        <w:t xml:space="preserve">(the Act) </w:t>
      </w:r>
      <w:r w:rsidRPr="00BE7B5C">
        <w:rPr>
          <w:szCs w:val="24"/>
        </w:rPr>
        <w:t>provides for the Remuneration Tribunal (the Tribunal) to inquire into and determine the remuneration, allowances and other entitlements to be paid to a person holding a position or appointment mentioned in schedule 1 of the Act, or specified in an instrument given to the Tribunal by the Chief</w:t>
      </w:r>
      <w:r w:rsidR="00352C36">
        <w:rPr>
          <w:szCs w:val="24"/>
        </w:rPr>
        <w:t> </w:t>
      </w:r>
      <w:r w:rsidRPr="00BE7B5C">
        <w:rPr>
          <w:szCs w:val="24"/>
        </w:rPr>
        <w:t xml:space="preserve">Minister. </w:t>
      </w:r>
    </w:p>
    <w:p w:rsidR="00793B65" w:rsidRPr="00381CD8" w:rsidRDefault="00793B65" w:rsidP="00E61730">
      <w:pPr>
        <w:pStyle w:val="Heading3"/>
        <w:numPr>
          <w:ilvl w:val="0"/>
          <w:numId w:val="0"/>
        </w:numPr>
        <w:spacing w:before="120"/>
        <w:rPr>
          <w:b w:val="0"/>
          <w:szCs w:val="24"/>
        </w:rPr>
      </w:pPr>
      <w:r>
        <w:t xml:space="preserve">Previous determination: </w:t>
      </w:r>
      <w:r w:rsidR="00381CD8">
        <w:t xml:space="preserve">Determination </w:t>
      </w:r>
      <w:r w:rsidR="004B59DB">
        <w:t>12 of 2015</w:t>
      </w:r>
      <w:r w:rsidR="00381CD8">
        <w:t xml:space="preserve"> </w:t>
      </w:r>
      <w:r w:rsidR="004B59DB">
        <w:rPr>
          <w:b w:val="0"/>
        </w:rPr>
        <w:t>(commenced 1 November 2015</w:t>
      </w:r>
      <w:r w:rsidR="00381CD8">
        <w:rPr>
          <w:b w:val="0"/>
        </w:rPr>
        <w:t>)</w:t>
      </w:r>
    </w:p>
    <w:p w:rsidR="004B59DB" w:rsidRDefault="004B59DB" w:rsidP="004B59DB">
      <w:pPr>
        <w:autoSpaceDE w:val="0"/>
        <w:autoSpaceDN w:val="0"/>
        <w:adjustRightInd w:val="0"/>
        <w:spacing w:before="120" w:after="60"/>
        <w:rPr>
          <w:szCs w:val="24"/>
        </w:rPr>
      </w:pPr>
      <w:r w:rsidRPr="00BE7B5C">
        <w:rPr>
          <w:szCs w:val="24"/>
        </w:rPr>
        <w:t xml:space="preserve">The Tribunal determined that there </w:t>
      </w:r>
      <w:r>
        <w:rPr>
          <w:szCs w:val="24"/>
        </w:rPr>
        <w:t xml:space="preserve">will </w:t>
      </w:r>
      <w:r w:rsidRPr="00BE7B5C">
        <w:rPr>
          <w:szCs w:val="24"/>
        </w:rPr>
        <w:t xml:space="preserve">be a general increase of </w:t>
      </w:r>
      <w:r>
        <w:rPr>
          <w:szCs w:val="24"/>
        </w:rPr>
        <w:t>2% (rounded up to the nearest $5) for Part-time Public Office Holders.</w:t>
      </w:r>
    </w:p>
    <w:p w:rsidR="00C955B1" w:rsidRPr="00BE7B5C" w:rsidRDefault="004B59DB" w:rsidP="00C955B1">
      <w:pPr>
        <w:pStyle w:val="Heading3"/>
        <w:numPr>
          <w:ilvl w:val="0"/>
          <w:numId w:val="0"/>
        </w:numPr>
        <w:spacing w:before="120"/>
        <w:ind w:left="720" w:hanging="720"/>
      </w:pPr>
      <w:r>
        <w:t>Considerations for this determination</w:t>
      </w:r>
    </w:p>
    <w:p w:rsidR="00694AE5" w:rsidRDefault="00CB39E4" w:rsidP="00C955B1">
      <w:pPr>
        <w:spacing w:before="120" w:after="60"/>
      </w:pPr>
      <w:r>
        <w:t>On 19 June 2016</w:t>
      </w:r>
      <w:r w:rsidR="004B59DB">
        <w:t xml:space="preserve"> the Chief Minister wrote to </w:t>
      </w:r>
      <w:r w:rsidR="00694AE5">
        <w:t>the Tribunal regarding travel entitlements for the Senior Commissioner for the Independent Competition and Regulatory Commission (ICRC) as outlined in Determination 12 of 2015.</w:t>
      </w:r>
    </w:p>
    <w:p w:rsidR="00C955B1" w:rsidRPr="00BE7B5C" w:rsidRDefault="00C955B1" w:rsidP="00C955B1">
      <w:pPr>
        <w:pStyle w:val="Heading3"/>
        <w:numPr>
          <w:ilvl w:val="0"/>
          <w:numId w:val="0"/>
        </w:numPr>
        <w:spacing w:before="120"/>
        <w:ind w:left="720" w:hanging="720"/>
      </w:pPr>
      <w:r>
        <w:t>Decision</w:t>
      </w:r>
      <w:r w:rsidRPr="00BE7B5C">
        <w:t xml:space="preserve"> </w:t>
      </w:r>
    </w:p>
    <w:p w:rsidR="00694AE5" w:rsidRDefault="00CB39E4" w:rsidP="00C955B1">
      <w:pPr>
        <w:autoSpaceDE w:val="0"/>
        <w:autoSpaceDN w:val="0"/>
        <w:adjustRightInd w:val="0"/>
        <w:spacing w:before="120" w:after="60"/>
        <w:rPr>
          <w:szCs w:val="24"/>
        </w:rPr>
      </w:pPr>
      <w:r>
        <w:rPr>
          <w:szCs w:val="24"/>
        </w:rPr>
        <w:t xml:space="preserve">To avoid doubt, this </w:t>
      </w:r>
      <w:r w:rsidR="00E24128">
        <w:rPr>
          <w:szCs w:val="24"/>
        </w:rPr>
        <w:t xml:space="preserve">interim </w:t>
      </w:r>
      <w:r>
        <w:rPr>
          <w:szCs w:val="24"/>
        </w:rPr>
        <w:t>determination c</w:t>
      </w:r>
      <w:r w:rsidR="00397ED4">
        <w:rPr>
          <w:szCs w:val="24"/>
        </w:rPr>
        <w:t>larifies that the Senior Commissioner of the ICRC</w:t>
      </w:r>
      <w:r w:rsidR="00E24128">
        <w:rPr>
          <w:szCs w:val="24"/>
        </w:rPr>
        <w:t xml:space="preserve"> (Mr Joe </w:t>
      </w:r>
      <w:proofErr w:type="spellStart"/>
      <w:r w:rsidR="00E24128">
        <w:rPr>
          <w:szCs w:val="24"/>
        </w:rPr>
        <w:t>Dimasi</w:t>
      </w:r>
      <w:proofErr w:type="spellEnd"/>
      <w:r w:rsidR="00E24128">
        <w:rPr>
          <w:szCs w:val="24"/>
        </w:rPr>
        <w:t>)</w:t>
      </w:r>
      <w:r w:rsidR="00397ED4">
        <w:rPr>
          <w:szCs w:val="24"/>
        </w:rPr>
        <w:t xml:space="preserve"> is entitled to </w:t>
      </w:r>
      <w:r w:rsidR="00694AE5">
        <w:rPr>
          <w:szCs w:val="24"/>
        </w:rPr>
        <w:t xml:space="preserve">have all travel </w:t>
      </w:r>
      <w:r w:rsidR="00E24128">
        <w:rPr>
          <w:szCs w:val="24"/>
        </w:rPr>
        <w:t xml:space="preserve">from his home office in Melbourne to the Canberra Office </w:t>
      </w:r>
      <w:r w:rsidR="00694AE5">
        <w:rPr>
          <w:szCs w:val="24"/>
        </w:rPr>
        <w:t>for the effective accomplishment of official business pa</w:t>
      </w:r>
      <w:r w:rsidR="0019039A">
        <w:rPr>
          <w:szCs w:val="24"/>
        </w:rPr>
        <w:t>id</w:t>
      </w:r>
      <w:r w:rsidR="00694AE5">
        <w:rPr>
          <w:szCs w:val="24"/>
        </w:rPr>
        <w:t xml:space="preserve"> for by the employer</w:t>
      </w:r>
      <w:r w:rsidR="000C1016">
        <w:rPr>
          <w:szCs w:val="24"/>
        </w:rPr>
        <w:t xml:space="preserve"> – including return to his home office in Melbourne</w:t>
      </w:r>
      <w:r w:rsidR="00694AE5">
        <w:rPr>
          <w:szCs w:val="24"/>
        </w:rPr>
        <w:t xml:space="preserve">. This </w:t>
      </w:r>
      <w:r w:rsidR="00E24128">
        <w:rPr>
          <w:szCs w:val="24"/>
        </w:rPr>
        <w:t xml:space="preserve">interim </w:t>
      </w:r>
      <w:r w:rsidR="00694AE5">
        <w:rPr>
          <w:szCs w:val="24"/>
        </w:rPr>
        <w:t xml:space="preserve">determination has been backdated to </w:t>
      </w:r>
      <w:r w:rsidR="0019039A">
        <w:rPr>
          <w:szCs w:val="24"/>
        </w:rPr>
        <w:t xml:space="preserve">1 </w:t>
      </w:r>
      <w:r w:rsidR="00694AE5">
        <w:rPr>
          <w:szCs w:val="24"/>
        </w:rPr>
        <w:t>May 2016, when the incumbent</w:t>
      </w:r>
      <w:r w:rsidR="0019039A">
        <w:rPr>
          <w:szCs w:val="24"/>
        </w:rPr>
        <w:t xml:space="preserve"> Senior Commissioner</w:t>
      </w:r>
      <w:r w:rsidR="00694AE5">
        <w:rPr>
          <w:szCs w:val="24"/>
        </w:rPr>
        <w:t xml:space="preserve"> commence</w:t>
      </w:r>
      <w:r w:rsidR="0019039A">
        <w:rPr>
          <w:szCs w:val="24"/>
        </w:rPr>
        <w:t>d in</w:t>
      </w:r>
      <w:r w:rsidR="00694AE5">
        <w:rPr>
          <w:szCs w:val="24"/>
        </w:rPr>
        <w:t xml:space="preserve"> the role.</w:t>
      </w:r>
    </w:p>
    <w:p w:rsidR="0023156B" w:rsidRPr="006C769F" w:rsidRDefault="0023156B" w:rsidP="0023156B">
      <w:pPr>
        <w:ind w:left="360"/>
        <w:jc w:val="right"/>
        <w:rPr>
          <w:szCs w:val="24"/>
        </w:rPr>
      </w:pPr>
      <w:r w:rsidRPr="006C769F">
        <w:rPr>
          <w:szCs w:val="24"/>
        </w:rPr>
        <w:t>ACT Remuneration Tribunal</w:t>
      </w:r>
    </w:p>
    <w:p w:rsidR="0023156B" w:rsidRPr="003B1A08" w:rsidRDefault="00397ED4" w:rsidP="0023156B">
      <w:pPr>
        <w:ind w:left="360"/>
        <w:jc w:val="right"/>
        <w:rPr>
          <w:szCs w:val="24"/>
        </w:rPr>
      </w:pPr>
      <w:r>
        <w:rPr>
          <w:szCs w:val="24"/>
        </w:rPr>
        <w:t>June</w:t>
      </w:r>
      <w:r w:rsidR="00CE5479">
        <w:rPr>
          <w:szCs w:val="24"/>
        </w:rPr>
        <w:t xml:space="preserve"> </w:t>
      </w:r>
      <w:r>
        <w:rPr>
          <w:szCs w:val="24"/>
        </w:rPr>
        <w:t>2016</w:t>
      </w:r>
      <w:r w:rsidR="005E3C83">
        <w:rPr>
          <w:szCs w:val="24"/>
        </w:rPr>
        <w:t xml:space="preserve"> </w:t>
      </w:r>
    </w:p>
    <w:p w:rsidR="0023156B" w:rsidRPr="00D62589" w:rsidRDefault="00C1238C" w:rsidP="0023156B">
      <w:pPr>
        <w:spacing w:before="120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>
            <wp:extent cx="1019175" cy="92392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  </w:t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</w:t>
      </w:r>
      <w:r w:rsidR="0023156B" w:rsidRPr="00D62589">
        <w:rPr>
          <w:rFonts w:cs="Arial"/>
          <w:sz w:val="28"/>
          <w:szCs w:val="28"/>
        </w:rPr>
        <w:t>Australian Capital Territory Remuneration Tribunal</w:t>
      </w:r>
    </w:p>
    <w:p w:rsidR="00397ED4" w:rsidRPr="005E3C83" w:rsidRDefault="00397ED4" w:rsidP="00397ED4">
      <w:pPr>
        <w:pStyle w:val="Heading1"/>
      </w:pPr>
      <w:r w:rsidRPr="003B1A08">
        <w:t xml:space="preserve">Determination </w:t>
      </w:r>
      <w:r>
        <w:t>6 of 2016</w:t>
      </w:r>
    </w:p>
    <w:p w:rsidR="00E24128" w:rsidRPr="003B1A08" w:rsidRDefault="00E24128" w:rsidP="00E24128">
      <w:pPr>
        <w:pStyle w:val="Heading1"/>
      </w:pPr>
      <w:r>
        <w:t xml:space="preserve">Interim Determination - Part-time Public Office Holders - </w:t>
      </w:r>
      <w:r w:rsidRPr="00E03A02">
        <w:rPr>
          <w:color w:val="000000"/>
          <w:lang w:eastAsia="en-AU"/>
        </w:rPr>
        <w:t>Independent Competition and Regulatory Commission</w:t>
      </w:r>
    </w:p>
    <w:p w:rsidR="0023156B" w:rsidRPr="00D62589" w:rsidRDefault="0023156B" w:rsidP="005B6ADD">
      <w:proofErr w:type="gramStart"/>
      <w:r w:rsidRPr="00D62589">
        <w:t>made</w:t>
      </w:r>
      <w:proofErr w:type="gramEnd"/>
      <w:r w:rsidRPr="00D62589">
        <w:t xml:space="preserve"> under the </w:t>
      </w:r>
    </w:p>
    <w:p w:rsidR="0023156B" w:rsidRDefault="0023156B" w:rsidP="005B6ADD">
      <w:pPr>
        <w:rPr>
          <w:rFonts w:cs="Arial"/>
          <w:b/>
        </w:rPr>
      </w:pPr>
      <w:r w:rsidRPr="005B6ADD">
        <w:rPr>
          <w:rFonts w:cs="Arial"/>
          <w:b/>
        </w:rPr>
        <w:t>Re</w:t>
      </w:r>
      <w:r w:rsidR="00C953C3" w:rsidRPr="005B6ADD">
        <w:rPr>
          <w:rFonts w:cs="Arial"/>
          <w:b/>
        </w:rPr>
        <w:t>muneration Tribunal Act 1995</w:t>
      </w:r>
    </w:p>
    <w:p w:rsidR="005B6ADD" w:rsidRPr="005B6ADD" w:rsidRDefault="005B6ADD" w:rsidP="005B6ADD">
      <w:pPr>
        <w:rPr>
          <w:rFonts w:cs="Arial"/>
          <w:b/>
        </w:rPr>
      </w:pPr>
    </w:p>
    <w:p w:rsidR="0023156B" w:rsidRPr="00D62589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  <w:rPr>
          <w:szCs w:val="24"/>
        </w:rPr>
      </w:pPr>
    </w:p>
    <w:p w:rsidR="0023156B" w:rsidRPr="00294FE9" w:rsidRDefault="0023156B" w:rsidP="00793B65">
      <w:pPr>
        <w:pStyle w:val="Heading3"/>
        <w:tabs>
          <w:tab w:val="clear" w:pos="720"/>
        </w:tabs>
        <w:spacing w:before="120"/>
        <w:ind w:left="709" w:hanging="709"/>
        <w:rPr>
          <w:rFonts w:cs="Arial"/>
          <w:szCs w:val="24"/>
        </w:rPr>
      </w:pPr>
      <w:r w:rsidRPr="00294FE9">
        <w:rPr>
          <w:szCs w:val="24"/>
        </w:rPr>
        <w:t>Commencement</w:t>
      </w:r>
      <w:r w:rsidRPr="00294FE9">
        <w:rPr>
          <w:rFonts w:cs="Arial"/>
          <w:szCs w:val="24"/>
        </w:rPr>
        <w:t xml:space="preserve"> </w:t>
      </w:r>
    </w:p>
    <w:p w:rsidR="00294FE9" w:rsidRPr="00294FE9" w:rsidRDefault="00381CD8" w:rsidP="00900C83">
      <w:pPr>
        <w:spacing w:before="120" w:after="60"/>
        <w:ind w:left="709"/>
        <w:rPr>
          <w:szCs w:val="24"/>
        </w:rPr>
      </w:pPr>
      <w:r>
        <w:rPr>
          <w:szCs w:val="24"/>
        </w:rPr>
        <w:t xml:space="preserve">This instrument </w:t>
      </w:r>
      <w:r w:rsidR="004538A5">
        <w:rPr>
          <w:szCs w:val="24"/>
        </w:rPr>
        <w:t>commences</w:t>
      </w:r>
      <w:r w:rsidR="0023156B" w:rsidRPr="00D62589">
        <w:rPr>
          <w:szCs w:val="24"/>
        </w:rPr>
        <w:t xml:space="preserve"> on </w:t>
      </w:r>
      <w:r w:rsidR="00BD7CC8" w:rsidRPr="00D62589">
        <w:t xml:space="preserve">1 </w:t>
      </w:r>
      <w:r w:rsidR="00397ED4">
        <w:t>May</w:t>
      </w:r>
      <w:r w:rsidR="001F733D" w:rsidRPr="00D62589">
        <w:rPr>
          <w:szCs w:val="24"/>
        </w:rPr>
        <w:t xml:space="preserve"> </w:t>
      </w:r>
      <w:r w:rsidR="00AE0FFA" w:rsidRPr="00D62589">
        <w:rPr>
          <w:szCs w:val="24"/>
        </w:rPr>
        <w:t>201</w:t>
      </w:r>
      <w:r w:rsidR="00397ED4">
        <w:rPr>
          <w:szCs w:val="24"/>
        </w:rPr>
        <w:t>6</w:t>
      </w:r>
      <w:r w:rsidR="00AE0FFA" w:rsidRPr="00D62589">
        <w:rPr>
          <w:szCs w:val="24"/>
        </w:rPr>
        <w:t>.</w:t>
      </w:r>
    </w:p>
    <w:bookmarkEnd w:id="0"/>
    <w:p w:rsidR="00433043" w:rsidRPr="00433043" w:rsidRDefault="004F5B0E" w:rsidP="007E48DA">
      <w:pPr>
        <w:spacing w:before="120" w:after="60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  <w:t>Travel</w:t>
      </w:r>
    </w:p>
    <w:p w:rsidR="00000000" w:rsidRDefault="004F5B0E">
      <w:pPr>
        <w:spacing w:before="120" w:after="60"/>
      </w:pPr>
      <w:r>
        <w:t xml:space="preserve">As the current Senior Commissioner of the Independent Competition and Regulatory Commission </w:t>
      </w:r>
      <w:r w:rsidR="00E24128">
        <w:rPr>
          <w:szCs w:val="24"/>
        </w:rPr>
        <w:t xml:space="preserve">(Mr Joe </w:t>
      </w:r>
      <w:proofErr w:type="spellStart"/>
      <w:r w:rsidR="00E24128">
        <w:rPr>
          <w:szCs w:val="24"/>
        </w:rPr>
        <w:t>Dimasi</w:t>
      </w:r>
      <w:proofErr w:type="spellEnd"/>
      <w:r w:rsidR="00E24128">
        <w:rPr>
          <w:szCs w:val="24"/>
        </w:rPr>
        <w:t xml:space="preserve">) </w:t>
      </w:r>
      <w:r>
        <w:t>is domiciled interstate, he is entitled to have all travel</w:t>
      </w:r>
      <w:r w:rsidR="00DE3418">
        <w:t xml:space="preserve"> and accommodation costs</w:t>
      </w:r>
      <w:r>
        <w:t xml:space="preserve"> </w:t>
      </w:r>
      <w:r w:rsidR="000C1016">
        <w:t xml:space="preserve">from his home office in Melbourne to the Canberra Office </w:t>
      </w:r>
      <w:r>
        <w:t>for the effective accomplishment of official business paid for by the employ</w:t>
      </w:r>
      <w:r w:rsidR="00E65D16">
        <w:t xml:space="preserve">er in terms of Determination 12 of </w:t>
      </w:r>
      <w:r>
        <w:t>2015.</w:t>
      </w:r>
      <w:r w:rsidR="000C1016">
        <w:t xml:space="preserve"> This arrangement includes return to his home office in Melbourne.</w:t>
      </w:r>
    </w:p>
    <w:p w:rsidR="00F641BC" w:rsidRPr="005E76DE" w:rsidRDefault="00433043" w:rsidP="00433043">
      <w:pPr>
        <w:pStyle w:val="Heading3"/>
        <w:numPr>
          <w:ilvl w:val="0"/>
          <w:numId w:val="0"/>
        </w:numPr>
        <w:spacing w:before="120"/>
      </w:pPr>
      <w:r>
        <w:t>3.</w:t>
      </w:r>
      <w:r>
        <w:tab/>
      </w:r>
      <w:r w:rsidR="004F5B0E">
        <w:t>P</w:t>
      </w:r>
      <w:r w:rsidR="00F641BC" w:rsidRPr="005E76DE">
        <w:t>revious Determination</w:t>
      </w:r>
    </w:p>
    <w:p w:rsidR="00F703A5" w:rsidRPr="00A026E3" w:rsidRDefault="00397ED4" w:rsidP="00E24128">
      <w:pPr>
        <w:pStyle w:val="Default"/>
        <w:spacing w:before="120" w:after="60"/>
        <w:rPr>
          <w:rFonts w:ascii="Calibri" w:hAnsi="Calibri"/>
        </w:rPr>
      </w:pPr>
      <w:r>
        <w:rPr>
          <w:rFonts w:ascii="Calibri" w:hAnsi="Calibri"/>
        </w:rPr>
        <w:t xml:space="preserve">This determination clarifies </w:t>
      </w:r>
      <w:r w:rsidR="00AE31EE">
        <w:rPr>
          <w:rFonts w:ascii="Calibri" w:hAnsi="Calibri"/>
        </w:rPr>
        <w:t xml:space="preserve">clauses 5, 6 and 9 of </w:t>
      </w:r>
      <w:r>
        <w:rPr>
          <w:rFonts w:ascii="Calibri" w:hAnsi="Calibri"/>
        </w:rPr>
        <w:t>Determination 12 of 2015</w:t>
      </w:r>
      <w:r w:rsidR="00AE31EE">
        <w:rPr>
          <w:rFonts w:ascii="Calibri" w:hAnsi="Calibri"/>
        </w:rPr>
        <w:t xml:space="preserve"> in relation to the Senior Commissioner of the Independent Competition and Regulatory Commission</w:t>
      </w:r>
      <w:bookmarkStart w:id="1" w:name="_GoBack"/>
      <w:bookmarkEnd w:id="1"/>
      <w:r w:rsidR="003C22BB" w:rsidRPr="00A026E3">
        <w:rPr>
          <w:rFonts w:ascii="Calibri" w:hAnsi="Calibri"/>
        </w:rPr>
        <w:t>.</w:t>
      </w:r>
    </w:p>
    <w:p w:rsidR="005F1678" w:rsidRDefault="005F1678" w:rsidP="00F641BC"/>
    <w:p w:rsidR="00F641BC" w:rsidRDefault="00B0445D" w:rsidP="00F641BC">
      <w:r>
        <w:rPr>
          <w:noProof/>
          <w:lang w:eastAsia="en-AU"/>
        </w:rPr>
        <w:drawing>
          <wp:inline distT="0" distB="0" distL="0" distR="0">
            <wp:extent cx="6324284" cy="2254103"/>
            <wp:effectExtent l="19050" t="0" r="316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175" cy="225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45D" w:rsidRDefault="00B0445D" w:rsidP="005F1678">
      <w:pPr>
        <w:jc w:val="right"/>
      </w:pPr>
    </w:p>
    <w:p w:rsidR="00F641BC" w:rsidRPr="005C628D" w:rsidRDefault="00397ED4" w:rsidP="005F1678">
      <w:pPr>
        <w:jc w:val="right"/>
        <w:rPr>
          <w:szCs w:val="24"/>
        </w:rPr>
      </w:pPr>
      <w:r>
        <w:t>June</w:t>
      </w:r>
      <w:r w:rsidR="00CE5479">
        <w:t xml:space="preserve"> </w:t>
      </w:r>
      <w:r>
        <w:t>2016</w:t>
      </w:r>
    </w:p>
    <w:sectPr w:rsidR="00F641BC" w:rsidRPr="005C628D" w:rsidSect="003306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709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128" w:rsidRDefault="00E24128" w:rsidP="00DE7D35">
      <w:r>
        <w:separator/>
      </w:r>
    </w:p>
  </w:endnote>
  <w:endnote w:type="continuationSeparator" w:id="0">
    <w:p w:rsidR="00E24128" w:rsidRDefault="00E24128" w:rsidP="00DE7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128" w:rsidRDefault="002847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41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4128" w:rsidRDefault="00E2412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128" w:rsidRPr="00294FE9" w:rsidRDefault="00E24128" w:rsidP="00294F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128" w:rsidRDefault="00E241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128" w:rsidRDefault="00E24128" w:rsidP="00DE7D35">
      <w:r>
        <w:separator/>
      </w:r>
    </w:p>
  </w:footnote>
  <w:footnote w:type="continuationSeparator" w:id="0">
    <w:p w:rsidR="00E24128" w:rsidRDefault="00E24128" w:rsidP="00DE7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128" w:rsidRDefault="00E241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128" w:rsidRPr="00AE7595" w:rsidRDefault="00E24128" w:rsidP="00AE75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128" w:rsidRDefault="00E241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>
    <w:nsid w:val="03A56E6C"/>
    <w:multiLevelType w:val="hybridMultilevel"/>
    <w:tmpl w:val="FE302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65F28"/>
    <w:multiLevelType w:val="hybridMultilevel"/>
    <w:tmpl w:val="5C8AB5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2D430F"/>
    <w:multiLevelType w:val="hybridMultilevel"/>
    <w:tmpl w:val="91447C6A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4B228C"/>
    <w:multiLevelType w:val="singleLevel"/>
    <w:tmpl w:val="EFA4F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6A613AE"/>
    <w:multiLevelType w:val="multilevel"/>
    <w:tmpl w:val="B88EAC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046743"/>
    <w:multiLevelType w:val="hybridMultilevel"/>
    <w:tmpl w:val="1DDA8C3A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550B7"/>
    <w:multiLevelType w:val="hybridMultilevel"/>
    <w:tmpl w:val="A8AC60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90448C"/>
    <w:multiLevelType w:val="hybridMultilevel"/>
    <w:tmpl w:val="0710620E"/>
    <w:lvl w:ilvl="0" w:tplc="0C090011">
      <w:start w:val="1"/>
      <w:numFmt w:val="decimal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6308F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51107E4"/>
    <w:multiLevelType w:val="hybridMultilevel"/>
    <w:tmpl w:val="F06CE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635E0"/>
    <w:multiLevelType w:val="hybridMultilevel"/>
    <w:tmpl w:val="13CE2FD0"/>
    <w:lvl w:ilvl="0" w:tplc="86F8453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5C413F"/>
    <w:multiLevelType w:val="multilevel"/>
    <w:tmpl w:val="A1CCB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03304BB"/>
    <w:multiLevelType w:val="hybridMultilevel"/>
    <w:tmpl w:val="43380D54"/>
    <w:lvl w:ilvl="0" w:tplc="008411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9455ED"/>
    <w:multiLevelType w:val="hybridMultilevel"/>
    <w:tmpl w:val="8E247AFA"/>
    <w:lvl w:ilvl="0" w:tplc="5800531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36185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6230D4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970344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BE61224"/>
    <w:multiLevelType w:val="multilevel"/>
    <w:tmpl w:val="E9EEEA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4233368"/>
    <w:multiLevelType w:val="hybridMultilevel"/>
    <w:tmpl w:val="A374487A"/>
    <w:lvl w:ilvl="0" w:tplc="AC4E9F32">
      <w:start w:val="1"/>
      <w:numFmt w:val="lowerRoman"/>
      <w:lvlText w:val="(%1)"/>
      <w:lvlJc w:val="left"/>
      <w:pPr>
        <w:ind w:left="1429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CF47170"/>
    <w:multiLevelType w:val="hybridMultilevel"/>
    <w:tmpl w:val="36720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E03E18"/>
    <w:multiLevelType w:val="multilevel"/>
    <w:tmpl w:val="60225512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15"/>
  </w:num>
  <w:num w:numId="4">
    <w:abstractNumId w:val="4"/>
  </w:num>
  <w:num w:numId="5">
    <w:abstractNumId w:val="16"/>
  </w:num>
  <w:num w:numId="6">
    <w:abstractNumId w:val="17"/>
  </w:num>
  <w:num w:numId="7">
    <w:abstractNumId w:val="21"/>
  </w:num>
  <w:num w:numId="8">
    <w:abstractNumId w:val="3"/>
  </w:num>
  <w:num w:numId="9">
    <w:abstractNumId w:val="8"/>
  </w:num>
  <w:num w:numId="10">
    <w:abstractNumId w:val="19"/>
  </w:num>
  <w:num w:numId="11">
    <w:abstractNumId w:val="1"/>
  </w:num>
  <w:num w:numId="12">
    <w:abstractNumId w:val="21"/>
  </w:num>
  <w:num w:numId="13">
    <w:abstractNumId w:val="21"/>
  </w:num>
  <w:num w:numId="14">
    <w:abstractNumId w:val="21"/>
  </w:num>
  <w:num w:numId="15">
    <w:abstractNumId w:val="7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0"/>
  </w:num>
  <w:num w:numId="21">
    <w:abstractNumId w:val="21"/>
    <w:lvlOverride w:ilvl="0">
      <w:startOverride w:val="6"/>
    </w:lvlOverride>
  </w:num>
  <w:num w:numId="22">
    <w:abstractNumId w:val="21"/>
    <w:lvlOverride w:ilvl="0">
      <w:startOverride w:val="4"/>
    </w:lvlOverride>
    <w:lvlOverride w:ilvl="1">
      <w:startOverride w:val="1"/>
    </w:lvlOverride>
  </w:num>
  <w:num w:numId="23">
    <w:abstractNumId w:val="12"/>
  </w:num>
  <w:num w:numId="24">
    <w:abstractNumId w:val="18"/>
  </w:num>
  <w:num w:numId="25">
    <w:abstractNumId w:val="2"/>
  </w:num>
  <w:num w:numId="26">
    <w:abstractNumId w:val="6"/>
  </w:num>
  <w:num w:numId="27">
    <w:abstractNumId w:val="21"/>
    <w:lvlOverride w:ilvl="0">
      <w:startOverride w:val="2"/>
    </w:lvlOverride>
    <w:lvlOverride w:ilvl="1">
      <w:startOverride w:val="2"/>
    </w:lvlOverride>
  </w:num>
  <w:num w:numId="28">
    <w:abstractNumId w:val="5"/>
  </w:num>
  <w:num w:numId="29">
    <w:abstractNumId w:val="11"/>
  </w:num>
  <w:num w:numId="30">
    <w:abstractNumId w:val="14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3156B"/>
    <w:rsid w:val="000150BE"/>
    <w:rsid w:val="000229D3"/>
    <w:rsid w:val="00025A53"/>
    <w:rsid w:val="00034932"/>
    <w:rsid w:val="00043657"/>
    <w:rsid w:val="000452AB"/>
    <w:rsid w:val="0005071C"/>
    <w:rsid w:val="000609A3"/>
    <w:rsid w:val="000718FC"/>
    <w:rsid w:val="00093BF4"/>
    <w:rsid w:val="000A2860"/>
    <w:rsid w:val="000B2C06"/>
    <w:rsid w:val="000B4828"/>
    <w:rsid w:val="000C1016"/>
    <w:rsid w:val="000C235A"/>
    <w:rsid w:val="000D360F"/>
    <w:rsid w:val="000E65E0"/>
    <w:rsid w:val="000E6E31"/>
    <w:rsid w:val="000F13B2"/>
    <w:rsid w:val="000F63B9"/>
    <w:rsid w:val="000F6615"/>
    <w:rsid w:val="000F6E40"/>
    <w:rsid w:val="00100E89"/>
    <w:rsid w:val="00102807"/>
    <w:rsid w:val="0010591C"/>
    <w:rsid w:val="00105CBE"/>
    <w:rsid w:val="001119B8"/>
    <w:rsid w:val="001231E6"/>
    <w:rsid w:val="001253CC"/>
    <w:rsid w:val="001409BE"/>
    <w:rsid w:val="001526C0"/>
    <w:rsid w:val="00156FFC"/>
    <w:rsid w:val="00165F53"/>
    <w:rsid w:val="0017001A"/>
    <w:rsid w:val="00172F92"/>
    <w:rsid w:val="0017568D"/>
    <w:rsid w:val="0017754A"/>
    <w:rsid w:val="00184CF6"/>
    <w:rsid w:val="00187029"/>
    <w:rsid w:val="0019039A"/>
    <w:rsid w:val="00191808"/>
    <w:rsid w:val="001A119E"/>
    <w:rsid w:val="001B7670"/>
    <w:rsid w:val="001F733D"/>
    <w:rsid w:val="001F7515"/>
    <w:rsid w:val="0020397B"/>
    <w:rsid w:val="002074A8"/>
    <w:rsid w:val="00211B7A"/>
    <w:rsid w:val="00212202"/>
    <w:rsid w:val="002173F8"/>
    <w:rsid w:val="00222405"/>
    <w:rsid w:val="00224428"/>
    <w:rsid w:val="0023156B"/>
    <w:rsid w:val="0025648E"/>
    <w:rsid w:val="0025728A"/>
    <w:rsid w:val="00263239"/>
    <w:rsid w:val="00275BA0"/>
    <w:rsid w:val="00276328"/>
    <w:rsid w:val="00276385"/>
    <w:rsid w:val="002829B2"/>
    <w:rsid w:val="0028474C"/>
    <w:rsid w:val="00294FE9"/>
    <w:rsid w:val="002A370C"/>
    <w:rsid w:val="002A7012"/>
    <w:rsid w:val="002B2EED"/>
    <w:rsid w:val="002B33A0"/>
    <w:rsid w:val="002B5966"/>
    <w:rsid w:val="002B6D40"/>
    <w:rsid w:val="002E31AC"/>
    <w:rsid w:val="002F6102"/>
    <w:rsid w:val="002F6ACB"/>
    <w:rsid w:val="002F752E"/>
    <w:rsid w:val="0031540C"/>
    <w:rsid w:val="003240FF"/>
    <w:rsid w:val="003306B6"/>
    <w:rsid w:val="00337646"/>
    <w:rsid w:val="0034228F"/>
    <w:rsid w:val="0034324C"/>
    <w:rsid w:val="00344857"/>
    <w:rsid w:val="00352C36"/>
    <w:rsid w:val="00355254"/>
    <w:rsid w:val="00357FED"/>
    <w:rsid w:val="0036043F"/>
    <w:rsid w:val="003819D5"/>
    <w:rsid w:val="00381CD8"/>
    <w:rsid w:val="003906A5"/>
    <w:rsid w:val="0039283D"/>
    <w:rsid w:val="00393BDD"/>
    <w:rsid w:val="00394756"/>
    <w:rsid w:val="00397ED4"/>
    <w:rsid w:val="003A279C"/>
    <w:rsid w:val="003A356F"/>
    <w:rsid w:val="003C22BB"/>
    <w:rsid w:val="003C5292"/>
    <w:rsid w:val="003C5C6B"/>
    <w:rsid w:val="003D1545"/>
    <w:rsid w:val="003E593C"/>
    <w:rsid w:val="003E64A8"/>
    <w:rsid w:val="004079D4"/>
    <w:rsid w:val="00420A17"/>
    <w:rsid w:val="004255ED"/>
    <w:rsid w:val="00433043"/>
    <w:rsid w:val="00440F2B"/>
    <w:rsid w:val="00444EEB"/>
    <w:rsid w:val="004538A5"/>
    <w:rsid w:val="00453A44"/>
    <w:rsid w:val="004545CA"/>
    <w:rsid w:val="00456A3B"/>
    <w:rsid w:val="004641DC"/>
    <w:rsid w:val="00473AA0"/>
    <w:rsid w:val="0048374B"/>
    <w:rsid w:val="00483FB9"/>
    <w:rsid w:val="00490F77"/>
    <w:rsid w:val="004A79EE"/>
    <w:rsid w:val="004B59DB"/>
    <w:rsid w:val="004B6929"/>
    <w:rsid w:val="004C3F50"/>
    <w:rsid w:val="004C753F"/>
    <w:rsid w:val="004D7A86"/>
    <w:rsid w:val="004E1D5B"/>
    <w:rsid w:val="004F3E40"/>
    <w:rsid w:val="004F5B0E"/>
    <w:rsid w:val="004F72EE"/>
    <w:rsid w:val="004F74D5"/>
    <w:rsid w:val="004F75FD"/>
    <w:rsid w:val="00501164"/>
    <w:rsid w:val="00514E7E"/>
    <w:rsid w:val="00525D6A"/>
    <w:rsid w:val="005451D4"/>
    <w:rsid w:val="00546FDC"/>
    <w:rsid w:val="005547F1"/>
    <w:rsid w:val="005609B0"/>
    <w:rsid w:val="00562105"/>
    <w:rsid w:val="005652A8"/>
    <w:rsid w:val="005665CC"/>
    <w:rsid w:val="00583062"/>
    <w:rsid w:val="005917CE"/>
    <w:rsid w:val="005A192F"/>
    <w:rsid w:val="005A43CE"/>
    <w:rsid w:val="005B6ADD"/>
    <w:rsid w:val="005C628D"/>
    <w:rsid w:val="005D6942"/>
    <w:rsid w:val="005E3C83"/>
    <w:rsid w:val="005E4C73"/>
    <w:rsid w:val="005F1678"/>
    <w:rsid w:val="005F65ED"/>
    <w:rsid w:val="00600B98"/>
    <w:rsid w:val="006043BA"/>
    <w:rsid w:val="00605F3D"/>
    <w:rsid w:val="00622A9B"/>
    <w:rsid w:val="00626FCD"/>
    <w:rsid w:val="006347CE"/>
    <w:rsid w:val="006446AC"/>
    <w:rsid w:val="00653DBE"/>
    <w:rsid w:val="00657AA3"/>
    <w:rsid w:val="00663B55"/>
    <w:rsid w:val="006832C5"/>
    <w:rsid w:val="00690F74"/>
    <w:rsid w:val="00694AE5"/>
    <w:rsid w:val="00694C2E"/>
    <w:rsid w:val="006A5444"/>
    <w:rsid w:val="006C384A"/>
    <w:rsid w:val="006C7BE2"/>
    <w:rsid w:val="006E0AA7"/>
    <w:rsid w:val="006F53F2"/>
    <w:rsid w:val="006F73C2"/>
    <w:rsid w:val="006F7634"/>
    <w:rsid w:val="007102A9"/>
    <w:rsid w:val="00724712"/>
    <w:rsid w:val="00730368"/>
    <w:rsid w:val="007377A6"/>
    <w:rsid w:val="00743E35"/>
    <w:rsid w:val="00752E8A"/>
    <w:rsid w:val="007810FF"/>
    <w:rsid w:val="00793B65"/>
    <w:rsid w:val="0079572D"/>
    <w:rsid w:val="007C16C1"/>
    <w:rsid w:val="007E48DA"/>
    <w:rsid w:val="008039DD"/>
    <w:rsid w:val="008109D6"/>
    <w:rsid w:val="0081147F"/>
    <w:rsid w:val="0081472D"/>
    <w:rsid w:val="00816E2E"/>
    <w:rsid w:val="008204EE"/>
    <w:rsid w:val="00834598"/>
    <w:rsid w:val="008358EE"/>
    <w:rsid w:val="00846EC5"/>
    <w:rsid w:val="008622BA"/>
    <w:rsid w:val="00863F61"/>
    <w:rsid w:val="00867F8E"/>
    <w:rsid w:val="00873A14"/>
    <w:rsid w:val="0087410E"/>
    <w:rsid w:val="00875B2F"/>
    <w:rsid w:val="008848EF"/>
    <w:rsid w:val="008863DB"/>
    <w:rsid w:val="0088734C"/>
    <w:rsid w:val="00892421"/>
    <w:rsid w:val="00897179"/>
    <w:rsid w:val="008A3A7C"/>
    <w:rsid w:val="008E0D37"/>
    <w:rsid w:val="008E3A25"/>
    <w:rsid w:val="008E6C0F"/>
    <w:rsid w:val="008F33DD"/>
    <w:rsid w:val="008F404C"/>
    <w:rsid w:val="00900C83"/>
    <w:rsid w:val="009022E2"/>
    <w:rsid w:val="00914FD3"/>
    <w:rsid w:val="0094179B"/>
    <w:rsid w:val="0096027D"/>
    <w:rsid w:val="00961737"/>
    <w:rsid w:val="00962328"/>
    <w:rsid w:val="0096696F"/>
    <w:rsid w:val="009673CC"/>
    <w:rsid w:val="00974E09"/>
    <w:rsid w:val="00981ECE"/>
    <w:rsid w:val="00991146"/>
    <w:rsid w:val="009956FB"/>
    <w:rsid w:val="009A313C"/>
    <w:rsid w:val="009B1214"/>
    <w:rsid w:val="009B2361"/>
    <w:rsid w:val="009B5F0B"/>
    <w:rsid w:val="009B6858"/>
    <w:rsid w:val="009B7B7C"/>
    <w:rsid w:val="009C1E47"/>
    <w:rsid w:val="009D5789"/>
    <w:rsid w:val="009D64D9"/>
    <w:rsid w:val="009D7737"/>
    <w:rsid w:val="009E59F1"/>
    <w:rsid w:val="009E7A0D"/>
    <w:rsid w:val="009F36AD"/>
    <w:rsid w:val="00A011B7"/>
    <w:rsid w:val="00A026E3"/>
    <w:rsid w:val="00A05615"/>
    <w:rsid w:val="00A07DEA"/>
    <w:rsid w:val="00A1093A"/>
    <w:rsid w:val="00A14DB6"/>
    <w:rsid w:val="00A24B17"/>
    <w:rsid w:val="00A31967"/>
    <w:rsid w:val="00A33D75"/>
    <w:rsid w:val="00A358AA"/>
    <w:rsid w:val="00A424A7"/>
    <w:rsid w:val="00A436F6"/>
    <w:rsid w:val="00A53528"/>
    <w:rsid w:val="00A605D5"/>
    <w:rsid w:val="00A63641"/>
    <w:rsid w:val="00A76999"/>
    <w:rsid w:val="00A76E5C"/>
    <w:rsid w:val="00A80327"/>
    <w:rsid w:val="00A80A26"/>
    <w:rsid w:val="00A830FE"/>
    <w:rsid w:val="00A942CB"/>
    <w:rsid w:val="00A94328"/>
    <w:rsid w:val="00A95801"/>
    <w:rsid w:val="00AA02D4"/>
    <w:rsid w:val="00AA2886"/>
    <w:rsid w:val="00AA64D6"/>
    <w:rsid w:val="00AA6D0E"/>
    <w:rsid w:val="00AB5FCD"/>
    <w:rsid w:val="00AD0145"/>
    <w:rsid w:val="00AD44CA"/>
    <w:rsid w:val="00AE0FFA"/>
    <w:rsid w:val="00AE31EE"/>
    <w:rsid w:val="00AE5DD1"/>
    <w:rsid w:val="00AE7595"/>
    <w:rsid w:val="00AF19B9"/>
    <w:rsid w:val="00AF5B12"/>
    <w:rsid w:val="00AF7D38"/>
    <w:rsid w:val="00B03A31"/>
    <w:rsid w:val="00B0445D"/>
    <w:rsid w:val="00B26252"/>
    <w:rsid w:val="00B331A6"/>
    <w:rsid w:val="00B351F2"/>
    <w:rsid w:val="00B35C85"/>
    <w:rsid w:val="00B44EA5"/>
    <w:rsid w:val="00B51348"/>
    <w:rsid w:val="00B515EA"/>
    <w:rsid w:val="00B5746C"/>
    <w:rsid w:val="00B60506"/>
    <w:rsid w:val="00B67387"/>
    <w:rsid w:val="00B77CBA"/>
    <w:rsid w:val="00B80F13"/>
    <w:rsid w:val="00B830B0"/>
    <w:rsid w:val="00B91FD3"/>
    <w:rsid w:val="00B97942"/>
    <w:rsid w:val="00BA75EE"/>
    <w:rsid w:val="00BC329A"/>
    <w:rsid w:val="00BC60C7"/>
    <w:rsid w:val="00BD0A11"/>
    <w:rsid w:val="00BD0D13"/>
    <w:rsid w:val="00BD71C6"/>
    <w:rsid w:val="00BD739F"/>
    <w:rsid w:val="00BD7CC8"/>
    <w:rsid w:val="00BE7B5C"/>
    <w:rsid w:val="00BF2D0A"/>
    <w:rsid w:val="00C02F35"/>
    <w:rsid w:val="00C111F3"/>
    <w:rsid w:val="00C1238C"/>
    <w:rsid w:val="00C303F5"/>
    <w:rsid w:val="00C312EA"/>
    <w:rsid w:val="00C4163B"/>
    <w:rsid w:val="00C553A2"/>
    <w:rsid w:val="00C56C5B"/>
    <w:rsid w:val="00C57DEF"/>
    <w:rsid w:val="00C73623"/>
    <w:rsid w:val="00C74C20"/>
    <w:rsid w:val="00C75094"/>
    <w:rsid w:val="00C77C5F"/>
    <w:rsid w:val="00C84A85"/>
    <w:rsid w:val="00C953AA"/>
    <w:rsid w:val="00C953C3"/>
    <w:rsid w:val="00C955B1"/>
    <w:rsid w:val="00C97110"/>
    <w:rsid w:val="00CB04DF"/>
    <w:rsid w:val="00CB39E4"/>
    <w:rsid w:val="00CC6AC9"/>
    <w:rsid w:val="00CC6DDA"/>
    <w:rsid w:val="00CD4CF7"/>
    <w:rsid w:val="00CD711A"/>
    <w:rsid w:val="00CE3A03"/>
    <w:rsid w:val="00CE5479"/>
    <w:rsid w:val="00CE773D"/>
    <w:rsid w:val="00CF4AB4"/>
    <w:rsid w:val="00D01FC9"/>
    <w:rsid w:val="00D02B9F"/>
    <w:rsid w:val="00D12B22"/>
    <w:rsid w:val="00D13220"/>
    <w:rsid w:val="00D20A9E"/>
    <w:rsid w:val="00D321EC"/>
    <w:rsid w:val="00D32B1E"/>
    <w:rsid w:val="00D35F5F"/>
    <w:rsid w:val="00D365DD"/>
    <w:rsid w:val="00D45ED3"/>
    <w:rsid w:val="00D62589"/>
    <w:rsid w:val="00D71B40"/>
    <w:rsid w:val="00D72E84"/>
    <w:rsid w:val="00D83CE5"/>
    <w:rsid w:val="00D94277"/>
    <w:rsid w:val="00D964AD"/>
    <w:rsid w:val="00DA6CC9"/>
    <w:rsid w:val="00DB0AA7"/>
    <w:rsid w:val="00DB73C9"/>
    <w:rsid w:val="00DC5E9B"/>
    <w:rsid w:val="00DD3C93"/>
    <w:rsid w:val="00DD3F90"/>
    <w:rsid w:val="00DD6681"/>
    <w:rsid w:val="00DE3418"/>
    <w:rsid w:val="00DE36C6"/>
    <w:rsid w:val="00DE3900"/>
    <w:rsid w:val="00DE7D35"/>
    <w:rsid w:val="00E0122C"/>
    <w:rsid w:val="00E05CC5"/>
    <w:rsid w:val="00E07013"/>
    <w:rsid w:val="00E157E2"/>
    <w:rsid w:val="00E24128"/>
    <w:rsid w:val="00E24AE5"/>
    <w:rsid w:val="00E26285"/>
    <w:rsid w:val="00E30308"/>
    <w:rsid w:val="00E3265B"/>
    <w:rsid w:val="00E34E78"/>
    <w:rsid w:val="00E47957"/>
    <w:rsid w:val="00E526CD"/>
    <w:rsid w:val="00E5362A"/>
    <w:rsid w:val="00E554CB"/>
    <w:rsid w:val="00E61730"/>
    <w:rsid w:val="00E62A1D"/>
    <w:rsid w:val="00E65D16"/>
    <w:rsid w:val="00E663DD"/>
    <w:rsid w:val="00E73DB3"/>
    <w:rsid w:val="00E76A22"/>
    <w:rsid w:val="00E91A88"/>
    <w:rsid w:val="00E94683"/>
    <w:rsid w:val="00EA2638"/>
    <w:rsid w:val="00EB6096"/>
    <w:rsid w:val="00ED3982"/>
    <w:rsid w:val="00ED405F"/>
    <w:rsid w:val="00ED6D5A"/>
    <w:rsid w:val="00ED73A5"/>
    <w:rsid w:val="00EE09D9"/>
    <w:rsid w:val="00EE3EF5"/>
    <w:rsid w:val="00EF4C85"/>
    <w:rsid w:val="00F12C8B"/>
    <w:rsid w:val="00F14E88"/>
    <w:rsid w:val="00F1557D"/>
    <w:rsid w:val="00F157C9"/>
    <w:rsid w:val="00F358CD"/>
    <w:rsid w:val="00F45F5D"/>
    <w:rsid w:val="00F47DBF"/>
    <w:rsid w:val="00F54B34"/>
    <w:rsid w:val="00F641BC"/>
    <w:rsid w:val="00F6578D"/>
    <w:rsid w:val="00F703A5"/>
    <w:rsid w:val="00F716E8"/>
    <w:rsid w:val="00F74823"/>
    <w:rsid w:val="00F85A73"/>
    <w:rsid w:val="00F85CA0"/>
    <w:rsid w:val="00F928B8"/>
    <w:rsid w:val="00F961FC"/>
    <w:rsid w:val="00FA0EA0"/>
    <w:rsid w:val="00FA292A"/>
    <w:rsid w:val="00FA6233"/>
    <w:rsid w:val="00FA70EC"/>
    <w:rsid w:val="00FB02A0"/>
    <w:rsid w:val="00FB53F6"/>
    <w:rsid w:val="00FC0C2E"/>
    <w:rsid w:val="00FD6F02"/>
    <w:rsid w:val="00FF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3156B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56B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7FE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56B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B6ADD"/>
    <w:pPr>
      <w:keepNext/>
      <w:keepLines/>
      <w:spacing w:before="200"/>
      <w:outlineLvl w:val="3"/>
    </w:pPr>
    <w:rPr>
      <w:rFonts w:eastAsia="MS Gothic"/>
      <w:bCs/>
      <w:iCs/>
      <w:u w:val="single"/>
    </w:rPr>
  </w:style>
  <w:style w:type="paragraph" w:styleId="Heading5">
    <w:name w:val="heading 5"/>
    <w:basedOn w:val="NormalWeb"/>
    <w:next w:val="Normal"/>
    <w:link w:val="Heading5Char"/>
    <w:uiPriority w:val="9"/>
    <w:qFormat/>
    <w:rsid w:val="005B6ADD"/>
    <w:pPr>
      <w:keepNext/>
      <w:keepLines/>
      <w:spacing w:after="120"/>
      <w:outlineLvl w:val="4"/>
    </w:pPr>
    <w:rPr>
      <w:rFonts w:ascii="Calibri" w:eastAsia="MS Gothic" w:hAnsi="Calibri"/>
      <w:b/>
      <w:color w:val="243F6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156B"/>
    <w:rPr>
      <w:rFonts w:ascii="Calibri" w:eastAsia="Times New Roman" w:hAnsi="Calibri" w:cs="Times New Roman"/>
      <w:b/>
      <w:sz w:val="40"/>
      <w:szCs w:val="20"/>
    </w:rPr>
  </w:style>
  <w:style w:type="character" w:customStyle="1" w:styleId="Heading3Char">
    <w:name w:val="Heading 3 Char"/>
    <w:link w:val="Heading3"/>
    <w:uiPriority w:val="9"/>
    <w:rsid w:val="0023156B"/>
    <w:rPr>
      <w:rFonts w:ascii="Calibri" w:eastAsia="Times New Roman" w:hAnsi="Calibri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rsid w:val="0023156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rsid w:val="0023156B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23156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3156B"/>
    <w:pPr>
      <w:spacing w:before="180" w:after="60"/>
      <w:jc w:val="both"/>
    </w:pPr>
  </w:style>
  <w:style w:type="paragraph" w:customStyle="1" w:styleId="CoverActName">
    <w:name w:val="CoverActName"/>
    <w:basedOn w:val="Normal"/>
    <w:rsid w:val="0023156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3156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3156B"/>
    <w:rPr>
      <w:rFonts w:ascii="Calibri" w:eastAsia="Times New Roman" w:hAnsi="Calibri" w:cs="Times New Roman"/>
      <w:sz w:val="24"/>
      <w:szCs w:val="20"/>
    </w:rPr>
  </w:style>
  <w:style w:type="character" w:styleId="PageNumber">
    <w:name w:val="page number"/>
    <w:basedOn w:val="DefaultParagraphFont"/>
    <w:rsid w:val="0023156B"/>
  </w:style>
  <w:style w:type="paragraph" w:styleId="BalloonText">
    <w:name w:val="Balloon Text"/>
    <w:basedOn w:val="Normal"/>
    <w:link w:val="BalloonTextChar"/>
    <w:uiPriority w:val="99"/>
    <w:semiHidden/>
    <w:unhideWhenUsed/>
    <w:rsid w:val="0023156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56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315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02F35"/>
    <w:pPr>
      <w:ind w:left="720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C02F35"/>
    <w:rPr>
      <w:rFonts w:ascii="Arial" w:eastAsia="Times New Roman" w:hAnsi="Arial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8204EE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357FE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subparabullet">
    <w:name w:val="A subpara bullet"/>
    <w:basedOn w:val="Normal"/>
    <w:rsid w:val="00F641BC"/>
    <w:pPr>
      <w:numPr>
        <w:numId w:val="20"/>
      </w:numPr>
    </w:pPr>
    <w:rPr>
      <w:szCs w:val="24"/>
    </w:rPr>
  </w:style>
  <w:style w:type="character" w:customStyle="1" w:styleId="Heading4Char">
    <w:name w:val="Heading 4 Char"/>
    <w:link w:val="Heading4"/>
    <w:uiPriority w:val="9"/>
    <w:rsid w:val="005B6ADD"/>
    <w:rPr>
      <w:rFonts w:eastAsia="MS Gothic" w:cs="Times New Roman"/>
      <w:bCs/>
      <w:iCs/>
      <w:sz w:val="24"/>
      <w:szCs w:val="20"/>
      <w:u w:val="single"/>
    </w:rPr>
  </w:style>
  <w:style w:type="character" w:customStyle="1" w:styleId="Heading5Char">
    <w:name w:val="Heading 5 Char"/>
    <w:link w:val="Heading5"/>
    <w:uiPriority w:val="9"/>
    <w:rsid w:val="005B6ADD"/>
    <w:rPr>
      <w:rFonts w:eastAsia="MS Gothic" w:cs="Times New Roman"/>
      <w:b/>
      <w:color w:val="243F60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B6ADD"/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C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C36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C36"/>
    <w:rPr>
      <w:rFonts w:eastAsia="Times New Roman"/>
      <w:b/>
      <w:bCs/>
      <w:lang w:eastAsia="en-US"/>
    </w:rPr>
  </w:style>
  <w:style w:type="paragraph" w:styleId="Revision">
    <w:name w:val="Revision"/>
    <w:hidden/>
    <w:uiPriority w:val="71"/>
    <w:rsid w:val="00352C36"/>
    <w:rPr>
      <w:rFonts w:eastAsia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F36AD"/>
    <w:pPr>
      <w:ind w:left="720"/>
    </w:pPr>
    <w:rPr>
      <w:rFonts w:eastAsiaTheme="minorHAnsi"/>
      <w:sz w:val="22"/>
      <w:szCs w:val="22"/>
      <w:lang w:eastAsia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3156B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56B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7FE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56B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B6ADD"/>
    <w:pPr>
      <w:keepNext/>
      <w:keepLines/>
      <w:spacing w:before="200"/>
      <w:outlineLvl w:val="3"/>
    </w:pPr>
    <w:rPr>
      <w:rFonts w:eastAsia="MS Gothic"/>
      <w:bCs/>
      <w:iCs/>
      <w:u w:val="single"/>
    </w:rPr>
  </w:style>
  <w:style w:type="paragraph" w:styleId="Heading5">
    <w:name w:val="heading 5"/>
    <w:basedOn w:val="NormalWeb"/>
    <w:next w:val="Normal"/>
    <w:link w:val="Heading5Char"/>
    <w:uiPriority w:val="9"/>
    <w:qFormat/>
    <w:rsid w:val="005B6ADD"/>
    <w:pPr>
      <w:keepNext/>
      <w:keepLines/>
      <w:spacing w:after="120"/>
      <w:outlineLvl w:val="4"/>
    </w:pPr>
    <w:rPr>
      <w:rFonts w:ascii="Calibri" w:eastAsia="MS Gothic" w:hAnsi="Calibri"/>
      <w:b/>
      <w:color w:val="243F6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156B"/>
    <w:rPr>
      <w:rFonts w:ascii="Calibri" w:eastAsia="Times New Roman" w:hAnsi="Calibri" w:cs="Times New Roman"/>
      <w:b/>
      <w:sz w:val="40"/>
      <w:szCs w:val="20"/>
    </w:rPr>
  </w:style>
  <w:style w:type="character" w:customStyle="1" w:styleId="Heading3Char">
    <w:name w:val="Heading 3 Char"/>
    <w:link w:val="Heading3"/>
    <w:uiPriority w:val="9"/>
    <w:rsid w:val="0023156B"/>
    <w:rPr>
      <w:rFonts w:ascii="Calibri" w:eastAsia="Times New Roman" w:hAnsi="Calibri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rsid w:val="0023156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rsid w:val="0023156B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23156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3156B"/>
    <w:pPr>
      <w:spacing w:before="180" w:after="60"/>
      <w:jc w:val="both"/>
    </w:pPr>
  </w:style>
  <w:style w:type="paragraph" w:customStyle="1" w:styleId="CoverActName">
    <w:name w:val="CoverActName"/>
    <w:basedOn w:val="Normal"/>
    <w:rsid w:val="0023156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3156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3156B"/>
    <w:rPr>
      <w:rFonts w:ascii="Calibri" w:eastAsia="Times New Roman" w:hAnsi="Calibri" w:cs="Times New Roman"/>
      <w:sz w:val="24"/>
      <w:szCs w:val="20"/>
    </w:rPr>
  </w:style>
  <w:style w:type="character" w:styleId="PageNumber">
    <w:name w:val="page number"/>
    <w:basedOn w:val="DefaultParagraphFont"/>
    <w:rsid w:val="0023156B"/>
  </w:style>
  <w:style w:type="paragraph" w:styleId="BalloonText">
    <w:name w:val="Balloon Text"/>
    <w:basedOn w:val="Normal"/>
    <w:link w:val="BalloonTextChar"/>
    <w:uiPriority w:val="99"/>
    <w:semiHidden/>
    <w:unhideWhenUsed/>
    <w:rsid w:val="0023156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56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315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02F35"/>
    <w:pPr>
      <w:ind w:left="720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C02F35"/>
    <w:rPr>
      <w:rFonts w:ascii="Arial" w:eastAsia="Times New Roman" w:hAnsi="Arial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8204EE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357FE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subparabullet">
    <w:name w:val="A subpara bullet"/>
    <w:basedOn w:val="Normal"/>
    <w:rsid w:val="00F641BC"/>
    <w:pPr>
      <w:numPr>
        <w:numId w:val="20"/>
      </w:numPr>
    </w:pPr>
    <w:rPr>
      <w:szCs w:val="24"/>
    </w:rPr>
  </w:style>
  <w:style w:type="character" w:customStyle="1" w:styleId="Heading4Char">
    <w:name w:val="Heading 4 Char"/>
    <w:link w:val="Heading4"/>
    <w:uiPriority w:val="9"/>
    <w:rsid w:val="005B6ADD"/>
    <w:rPr>
      <w:rFonts w:eastAsia="MS Gothic" w:cs="Times New Roman"/>
      <w:bCs/>
      <w:iCs/>
      <w:sz w:val="24"/>
      <w:szCs w:val="20"/>
      <w:u w:val="single"/>
    </w:rPr>
  </w:style>
  <w:style w:type="character" w:customStyle="1" w:styleId="Heading5Char">
    <w:name w:val="Heading 5 Char"/>
    <w:link w:val="Heading5"/>
    <w:uiPriority w:val="9"/>
    <w:rsid w:val="005B6ADD"/>
    <w:rPr>
      <w:rFonts w:eastAsia="MS Gothic" w:cs="Times New Roman"/>
      <w:b/>
      <w:color w:val="243F60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B6ADD"/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C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C36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C36"/>
    <w:rPr>
      <w:rFonts w:eastAsia="Times New Roman"/>
      <w:b/>
      <w:bCs/>
      <w:lang w:eastAsia="en-US"/>
    </w:rPr>
  </w:style>
  <w:style w:type="paragraph" w:styleId="Revision">
    <w:name w:val="Revision"/>
    <w:hidden/>
    <w:uiPriority w:val="71"/>
    <w:rsid w:val="00352C36"/>
    <w:rPr>
      <w:rFonts w:eastAsia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F36AD"/>
    <w:pPr>
      <w:ind w:left="720"/>
    </w:pPr>
    <w:rPr>
      <w:rFonts w:eastAsiaTheme="minorHAnsi"/>
      <w:sz w:val="22"/>
      <w:szCs w:val="22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E1CB1-B701-4B46-8739-D2B768DD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9 of 2013 Part-time Statutory Office Holders</vt:lpstr>
    </vt:vector>
  </TitlesOfParts>
  <Company>InTACT</Company>
  <LinksUpToDate>false</LinksUpToDate>
  <CharactersWithSpaces>2559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9 of 2013 Part-time Statutory Office Holders</dc:title>
  <dc:subject>Remuneration</dc:subject>
  <dc:creator>ACT Remuneration Tribunal</dc:creator>
  <cp:lastModifiedBy>jacob collins</cp:lastModifiedBy>
  <cp:revision>5</cp:revision>
  <cp:lastPrinted>2015-09-30T00:32:00Z</cp:lastPrinted>
  <dcterms:created xsi:type="dcterms:W3CDTF">2016-06-26T22:49:00Z</dcterms:created>
  <dcterms:modified xsi:type="dcterms:W3CDTF">2016-06-26T22:54:00Z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Function">
    <vt:lpwstr>Remuneration</vt:lpwstr>
  </property>
  <property fmtid="{D5CDD505-2E9C-101B-9397-08002B2CF9AE}" pid="4" name="Description">
    <vt:lpwstr>Detremnation 9 of 2013 on Pert-time Public Office Holders</vt:lpwstr>
  </property>
</Properties>
</file>