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5B204983" w:rsidR="00C953C3" w:rsidRPr="005E3C83" w:rsidRDefault="00C953C3" w:rsidP="00C953C3">
      <w:pPr>
        <w:pStyle w:val="Heading1"/>
      </w:pPr>
      <w:r w:rsidRPr="003B1A08">
        <w:t xml:space="preserve">Determination </w:t>
      </w:r>
      <w:r w:rsidR="001138B3">
        <w:t>6 of</w:t>
      </w:r>
      <w:r w:rsidR="00C4163B">
        <w:t xml:space="preserve"> 20</w:t>
      </w:r>
      <w:r w:rsidR="00787E7F">
        <w:t>2</w:t>
      </w:r>
      <w:r w:rsidR="001138B3">
        <w:t>4</w:t>
      </w:r>
      <w:r w:rsidR="001026C3">
        <w:t xml:space="preserve"> </w:t>
      </w:r>
      <w:r w:rsidR="00E22079">
        <w:t xml:space="preserve"> </w:t>
      </w:r>
      <w:r w:rsidR="00422F0C">
        <w:t xml:space="preserve"> </w:t>
      </w:r>
      <w:r w:rsidR="00AC57B6">
        <w:t xml:space="preserve"> </w:t>
      </w:r>
    </w:p>
    <w:p w14:paraId="24D6A569" w14:textId="376476B8" w:rsidR="001138B3" w:rsidRDefault="001138B3" w:rsidP="001138B3">
      <w:pPr>
        <w:pStyle w:val="Heading1"/>
      </w:pPr>
      <w:r>
        <w:t xml:space="preserve">Part-time Public Office Holder – </w:t>
      </w:r>
      <w:r>
        <w:br/>
        <w:t xml:space="preserve">Chair, Deputy Chair and Members, Ministerial Advisory Council for </w:t>
      </w:r>
      <w:proofErr w:type="gramStart"/>
      <w:r>
        <w:t>Veterans</w:t>
      </w:r>
      <w:proofErr w:type="gramEnd"/>
      <w:r>
        <w:t xml:space="preserve"> and their Families</w:t>
      </w:r>
    </w:p>
    <w:p w14:paraId="07281C76" w14:textId="140C4FF7" w:rsidR="001138B3" w:rsidRDefault="001138B3" w:rsidP="001138B3">
      <w:pPr>
        <w:pStyle w:val="Heading1"/>
      </w:pPr>
      <w:r>
        <w:t xml:space="preserve">Part-time Public Office Holder – </w:t>
      </w:r>
      <w:r>
        <w:br/>
        <w:t>Chair, Deputy Chair and Members, Aboriginal and Torres Strait Islander Art Space Reference Group</w:t>
      </w:r>
    </w:p>
    <w:p w14:paraId="302858F2" w14:textId="0E438336" w:rsidR="001138B3" w:rsidRDefault="00AD6221" w:rsidP="00AD6221">
      <w:pPr>
        <w:pStyle w:val="Heading1"/>
      </w:pPr>
      <w:r>
        <w:t xml:space="preserve">Part-time Public Office Holder – </w:t>
      </w:r>
      <w:r>
        <w:br/>
        <w:t>Chair, Deputy Chair and Members, Ministerial Advisory Council on Women</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77777777" w:rsidR="0023156B" w:rsidRPr="003B1A08" w:rsidRDefault="0023156B" w:rsidP="00351FF2">
      <w:pPr>
        <w:pStyle w:val="Heading1"/>
      </w:pPr>
      <w:r w:rsidRPr="003B1A08">
        <w:t>AC</w:t>
      </w:r>
      <w:r>
        <w:t>C</w:t>
      </w:r>
      <w:r w:rsidRPr="003B1A08">
        <w:t>OMPANYING STATEMENT</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FE10552" w14:textId="77777777" w:rsidR="00BE7B5C" w:rsidRPr="00351FF2" w:rsidRDefault="00BE7B5C" w:rsidP="00793B65">
      <w:pPr>
        <w:pStyle w:val="Heading3"/>
        <w:numPr>
          <w:ilvl w:val="0"/>
          <w:numId w:val="0"/>
        </w:numPr>
        <w:spacing w:before="120"/>
        <w:ind w:left="720" w:hanging="720"/>
        <w:rPr>
          <w:szCs w:val="24"/>
        </w:rPr>
      </w:pPr>
      <w:r w:rsidRPr="00351FF2">
        <w:rPr>
          <w:szCs w:val="24"/>
        </w:rPr>
        <w:t xml:space="preserve">Background </w:t>
      </w:r>
    </w:p>
    <w:p w14:paraId="56961021" w14:textId="77777777" w:rsidR="00BE7B5C" w:rsidRDefault="00BE7B5C" w:rsidP="00793B65">
      <w:pPr>
        <w:autoSpaceDE w:val="0"/>
        <w:autoSpaceDN w:val="0"/>
        <w:adjustRightInd w:val="0"/>
        <w:spacing w:before="120" w:after="60"/>
        <w:rPr>
          <w:szCs w:val="24"/>
        </w:rPr>
      </w:pPr>
      <w:r w:rsidRPr="00351FF2">
        <w:rPr>
          <w:szCs w:val="24"/>
        </w:rPr>
        <w:t xml:space="preserve">Section 10 of the </w:t>
      </w:r>
      <w:r w:rsidRPr="00351FF2">
        <w:rPr>
          <w:i/>
          <w:iCs/>
          <w:szCs w:val="24"/>
        </w:rPr>
        <w:t xml:space="preserve">Remuneration Tribunal Act 1995 </w:t>
      </w:r>
      <w:r w:rsidR="00A53528" w:rsidRPr="00351FF2">
        <w:rPr>
          <w:iCs/>
          <w:szCs w:val="24"/>
        </w:rPr>
        <w:t xml:space="preserve">(the Act) </w:t>
      </w:r>
      <w:r w:rsidRPr="00351FF2">
        <w:rPr>
          <w:szCs w:val="24"/>
        </w:rPr>
        <w:t xml:space="preserve">provides for the Remuneration Tribunal (the Tribunal) to inquire into and determine the remuneration, allowances and other entitlements to be paid to a person holding a position or appointment mentioned in schedule 1 of the </w:t>
      </w:r>
      <w:proofErr w:type="gramStart"/>
      <w:r w:rsidRPr="00351FF2">
        <w:rPr>
          <w:szCs w:val="24"/>
        </w:rPr>
        <w:t>Act, or</w:t>
      </w:r>
      <w:proofErr w:type="gramEnd"/>
      <w:r w:rsidRPr="00351FF2">
        <w:rPr>
          <w:szCs w:val="24"/>
        </w:rPr>
        <w:t xml:space="preserve"> specified in an instrument given to the Tribunal by the Chief</w:t>
      </w:r>
      <w:r w:rsidR="00352C36" w:rsidRPr="00351FF2">
        <w:rPr>
          <w:szCs w:val="24"/>
        </w:rPr>
        <w:t> </w:t>
      </w:r>
      <w:r w:rsidRPr="00351FF2">
        <w:rPr>
          <w:szCs w:val="24"/>
        </w:rPr>
        <w:t xml:space="preserve">Minister. </w:t>
      </w:r>
    </w:p>
    <w:p w14:paraId="2924FA23" w14:textId="10A4709F" w:rsidR="00E144BA" w:rsidRDefault="00A40EFE" w:rsidP="00E144BA">
      <w:pPr>
        <w:autoSpaceDE w:val="0"/>
        <w:autoSpaceDN w:val="0"/>
        <w:adjustRightInd w:val="0"/>
        <w:spacing w:before="120" w:after="60"/>
        <w:rPr>
          <w:color w:val="000000" w:themeColor="text1"/>
          <w:szCs w:val="24"/>
        </w:rPr>
      </w:pPr>
      <w:r w:rsidRPr="00E44B69">
        <w:rPr>
          <w:color w:val="000000" w:themeColor="text1"/>
          <w:szCs w:val="24"/>
        </w:rPr>
        <w:t xml:space="preserve">On </w:t>
      </w:r>
      <w:r w:rsidR="00CC0842">
        <w:rPr>
          <w:color w:val="000000" w:themeColor="text1"/>
          <w:szCs w:val="24"/>
        </w:rPr>
        <w:t>2</w:t>
      </w:r>
      <w:r w:rsidR="008B7AB3">
        <w:rPr>
          <w:color w:val="000000" w:themeColor="text1"/>
          <w:szCs w:val="24"/>
        </w:rPr>
        <w:t>9 November 2023</w:t>
      </w:r>
      <w:r w:rsidRPr="00E44B69">
        <w:rPr>
          <w:color w:val="000000" w:themeColor="text1"/>
          <w:szCs w:val="24"/>
        </w:rPr>
        <w:t>, t</w:t>
      </w:r>
      <w:r w:rsidR="00E144BA" w:rsidRPr="00E44B69">
        <w:rPr>
          <w:color w:val="000000" w:themeColor="text1"/>
          <w:szCs w:val="24"/>
        </w:rPr>
        <w:t>he Chief Minister requested the Tribunal to determine the remuneration, allowances and other entitlements</w:t>
      </w:r>
      <w:r w:rsidR="002F43AA">
        <w:rPr>
          <w:color w:val="000000" w:themeColor="text1"/>
          <w:szCs w:val="24"/>
        </w:rPr>
        <w:t xml:space="preserve"> for</w:t>
      </w:r>
      <w:r w:rsidR="00E144BA" w:rsidRPr="00E44B69">
        <w:rPr>
          <w:color w:val="000000" w:themeColor="text1"/>
          <w:szCs w:val="24"/>
        </w:rPr>
        <w:t xml:space="preserve"> </w:t>
      </w:r>
      <w:r w:rsidRPr="00E44B69">
        <w:rPr>
          <w:color w:val="000000" w:themeColor="text1"/>
          <w:szCs w:val="24"/>
        </w:rPr>
        <w:t xml:space="preserve">the </w:t>
      </w:r>
      <w:bookmarkStart w:id="1" w:name="_Hlk124946046"/>
      <w:r w:rsidR="00080820">
        <w:rPr>
          <w:color w:val="000000" w:themeColor="text1"/>
          <w:szCs w:val="24"/>
        </w:rPr>
        <w:t>Chair</w:t>
      </w:r>
      <w:r w:rsidR="008B7AB3">
        <w:rPr>
          <w:color w:val="000000" w:themeColor="text1"/>
          <w:szCs w:val="24"/>
        </w:rPr>
        <w:t xml:space="preserve">, Deputy Chair </w:t>
      </w:r>
      <w:r w:rsidR="00CC0842">
        <w:rPr>
          <w:color w:val="000000" w:themeColor="text1"/>
          <w:szCs w:val="24"/>
        </w:rPr>
        <w:t xml:space="preserve">and Members of the </w:t>
      </w:r>
      <w:r w:rsidR="008B7AB3">
        <w:rPr>
          <w:color w:val="000000" w:themeColor="text1"/>
          <w:szCs w:val="24"/>
        </w:rPr>
        <w:t>Ministerial Advisory Council for Veterans and their Families. The Chief Minister also requested the Council name</w:t>
      </w:r>
      <w:r w:rsidR="00F21234">
        <w:rPr>
          <w:color w:val="000000" w:themeColor="text1"/>
          <w:szCs w:val="24"/>
        </w:rPr>
        <w:t>, formerly Veterans’ Advisory Council,</w:t>
      </w:r>
      <w:r w:rsidR="008B7AB3">
        <w:rPr>
          <w:color w:val="000000" w:themeColor="text1"/>
          <w:szCs w:val="24"/>
        </w:rPr>
        <w:t xml:space="preserve"> be updated</w:t>
      </w:r>
      <w:bookmarkEnd w:id="1"/>
      <w:r w:rsidR="008B7AB3">
        <w:rPr>
          <w:color w:val="000000" w:themeColor="text1"/>
          <w:szCs w:val="24"/>
        </w:rPr>
        <w:t xml:space="preserve"> as part of the Determination process.</w:t>
      </w:r>
    </w:p>
    <w:p w14:paraId="268C1158" w14:textId="05C7F0C6" w:rsidR="00F21234" w:rsidRDefault="00F21234" w:rsidP="00E144BA">
      <w:pPr>
        <w:autoSpaceDE w:val="0"/>
        <w:autoSpaceDN w:val="0"/>
        <w:adjustRightInd w:val="0"/>
        <w:spacing w:before="120" w:after="60"/>
        <w:rPr>
          <w:color w:val="000000" w:themeColor="text1"/>
          <w:szCs w:val="24"/>
        </w:rPr>
      </w:pPr>
      <w:r>
        <w:rPr>
          <w:color w:val="000000" w:themeColor="text1"/>
          <w:szCs w:val="24"/>
        </w:rPr>
        <w:t xml:space="preserve">On 5 January 2024, the Chief Minister requested the Tribunal to determine the remuneration, allowances and other entitlements for the Chair, Deputy Chair and Members of the Aboriginal and Torres Strait Islander Art Space Reference Group. </w:t>
      </w:r>
    </w:p>
    <w:p w14:paraId="6E670BD8" w14:textId="666C5E91" w:rsidR="00F21234" w:rsidRDefault="00F21234" w:rsidP="00E144BA">
      <w:pPr>
        <w:autoSpaceDE w:val="0"/>
        <w:autoSpaceDN w:val="0"/>
        <w:adjustRightInd w:val="0"/>
        <w:spacing w:before="120" w:after="60"/>
        <w:rPr>
          <w:color w:val="000000" w:themeColor="text1"/>
          <w:szCs w:val="24"/>
        </w:rPr>
      </w:pPr>
      <w:r>
        <w:rPr>
          <w:color w:val="000000" w:themeColor="text1"/>
          <w:szCs w:val="24"/>
        </w:rPr>
        <w:lastRenderedPageBreak/>
        <w:t xml:space="preserve">On 2 February 2024, the Chief Minister requested the Tribunal to determine the remuneration, allowances and other entitlements for the Chair, Deputy Chair and Members of the Ministerial Advisory Council on Women. </w:t>
      </w:r>
    </w:p>
    <w:p w14:paraId="2E2A6B2B" w14:textId="488BFF21" w:rsidR="00F21234" w:rsidRDefault="00F21234" w:rsidP="00E144BA">
      <w:pPr>
        <w:autoSpaceDE w:val="0"/>
        <w:autoSpaceDN w:val="0"/>
        <w:adjustRightInd w:val="0"/>
        <w:spacing w:before="120" w:after="60"/>
        <w:rPr>
          <w:color w:val="000000" w:themeColor="text1"/>
          <w:szCs w:val="24"/>
        </w:rPr>
      </w:pPr>
      <w:r>
        <w:rPr>
          <w:color w:val="000000" w:themeColor="text1"/>
          <w:szCs w:val="24"/>
        </w:rPr>
        <w:t xml:space="preserve">On 2 February 2024, the Chief Minister requested the Tribunal to determine the remuneration, allowances and other entitlements for the Co-Chairs and Members of the Youth Advisory Council. </w:t>
      </w:r>
    </w:p>
    <w:p w14:paraId="55F59DB3"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Considerations </w:t>
      </w:r>
    </w:p>
    <w:p w14:paraId="408C704B" w14:textId="77777777" w:rsidR="00212B1F" w:rsidRPr="001138B3" w:rsidRDefault="00212B1F" w:rsidP="00212B1F">
      <w:pPr>
        <w:spacing w:after="120"/>
        <w:rPr>
          <w:color w:val="000000" w:themeColor="text1"/>
          <w:szCs w:val="24"/>
        </w:rPr>
      </w:pPr>
      <w:r w:rsidRPr="001138B3">
        <w:rPr>
          <w:color w:val="000000" w:themeColor="text1"/>
          <w:szCs w:val="24"/>
        </w:rPr>
        <w:t xml:space="preserve">Ministerial Advisory Council for Veterans and their Families </w:t>
      </w:r>
    </w:p>
    <w:p w14:paraId="04E67334" w14:textId="1A439085" w:rsidR="00AD6221" w:rsidRPr="00F21234" w:rsidRDefault="00AD6221" w:rsidP="00AD6221">
      <w:r w:rsidRPr="00F21234">
        <w:t xml:space="preserve">The Tribunal noted that the </w:t>
      </w:r>
      <w:r w:rsidRPr="00F21234">
        <w:rPr>
          <w:color w:val="000000" w:themeColor="text1"/>
          <w:szCs w:val="24"/>
        </w:rPr>
        <w:t>Ministerial</w:t>
      </w:r>
      <w:r w:rsidRPr="00F21234">
        <w:rPr>
          <w:szCs w:val="24"/>
        </w:rPr>
        <w:t xml:space="preserve"> Advisory Council </w:t>
      </w:r>
      <w:r>
        <w:rPr>
          <w:szCs w:val="24"/>
        </w:rPr>
        <w:t xml:space="preserve">for Veterans and their Families </w:t>
      </w:r>
      <w:r w:rsidRPr="00F21234">
        <w:t xml:space="preserve">is a non-statutory advisory body </w:t>
      </w:r>
      <w:r w:rsidRPr="00912038">
        <w:rPr>
          <w:rFonts w:cstheme="minorHAnsi"/>
        </w:rPr>
        <w:t>established to provide strategic advice to the Minister for Veterans and Seniors on issues affecting veterans and their families in the ACT; and to provide a link between the Minister for Veterans and Seniors and the local veteran community.</w:t>
      </w:r>
      <w:r w:rsidRPr="00F21234">
        <w:t xml:space="preserve"> </w:t>
      </w:r>
    </w:p>
    <w:p w14:paraId="17DE4EA9" w14:textId="2E77F3C8" w:rsidR="00AD6221" w:rsidRDefault="00AD6221" w:rsidP="00AD6221">
      <w:pPr>
        <w:spacing w:before="120" w:after="60"/>
        <w:rPr>
          <w:color w:val="000000" w:themeColor="text1"/>
          <w:szCs w:val="24"/>
        </w:rPr>
      </w:pPr>
      <w:r w:rsidRPr="00F21234">
        <w:t xml:space="preserve">In considering the remuneration of the Chair, Deputy Chair and Members of the Ministerial Advisory Council </w:t>
      </w:r>
      <w:r>
        <w:t>for Veterans and their Families,</w:t>
      </w:r>
      <w:r w:rsidRPr="00F21234">
        <w:t xml:space="preserve"> the Tribunal had regard to the proposed work value of the Chair, Deputy Chair and Members as well as remuneration of similar positions in the ACT. </w:t>
      </w:r>
      <w:r w:rsidRPr="00F21234">
        <w:rPr>
          <w:color w:val="000000" w:themeColor="text1"/>
          <w:szCs w:val="24"/>
        </w:rPr>
        <w:t>The Tribunal met with officials from the Community Services Directorate.</w:t>
      </w:r>
    </w:p>
    <w:p w14:paraId="172752F8" w14:textId="474C1424" w:rsidR="00212B1F" w:rsidRPr="00212B1F" w:rsidRDefault="00212B1F" w:rsidP="00212B1F">
      <w:pPr>
        <w:spacing w:after="120"/>
        <w:rPr>
          <w:color w:val="000000" w:themeColor="text1"/>
        </w:rPr>
      </w:pPr>
      <w:r w:rsidRPr="001138B3">
        <w:rPr>
          <w:color w:val="000000" w:themeColor="text1"/>
        </w:rPr>
        <w:t xml:space="preserve">Aboriginal and Torres Strait Islander Art Space Reference Group </w:t>
      </w:r>
    </w:p>
    <w:p w14:paraId="33883E4B" w14:textId="6F7E9782" w:rsidR="00AD6221" w:rsidRPr="00AD6221" w:rsidRDefault="00AD6221" w:rsidP="00AD6221">
      <w:pPr>
        <w:autoSpaceDE w:val="0"/>
        <w:autoSpaceDN w:val="0"/>
        <w:adjustRightInd w:val="0"/>
        <w:rPr>
          <w:szCs w:val="24"/>
        </w:rPr>
      </w:pPr>
      <w:r w:rsidRPr="00AD6221">
        <w:rPr>
          <w:szCs w:val="24"/>
        </w:rPr>
        <w:t xml:space="preserve">The Tribunal noted that the Aboriginal and Torres Strait Islander Art Space Reference Group is a non-statutory Level 1 advisory body </w:t>
      </w:r>
      <w:r>
        <w:rPr>
          <w:rFonts w:eastAsia="Calibri" w:cs="Calibri"/>
          <w:szCs w:val="24"/>
          <w:lang w:eastAsia="en-AU"/>
        </w:rPr>
        <w:t xml:space="preserve">established to determine the governance model and shape the strategic direction and objectives of the new Aboriginal and Torres Strait Islander Art Space at the Kingston Arts Precinct. </w:t>
      </w:r>
      <w:r w:rsidRPr="00AD6221">
        <w:rPr>
          <w:rFonts w:asciiTheme="minorHAnsi" w:hAnsiTheme="minorHAnsi" w:cstheme="minorHAnsi"/>
          <w:szCs w:val="24"/>
        </w:rPr>
        <w:t>The Reference Group is to guide the design of the dedicated Aboriginal and Torres Strait Islander Art Space and to prepare for the independent First Nations led operation of that space.</w:t>
      </w:r>
    </w:p>
    <w:p w14:paraId="356DC8D5" w14:textId="22DD99B5" w:rsidR="00AD6221" w:rsidRDefault="00AD6221" w:rsidP="00AD6221">
      <w:pPr>
        <w:spacing w:before="120" w:after="60"/>
        <w:rPr>
          <w:color w:val="000000" w:themeColor="text1"/>
          <w:szCs w:val="24"/>
        </w:rPr>
      </w:pPr>
      <w:r w:rsidRPr="00F21234">
        <w:t xml:space="preserve">In considering the remuneration of the Chair, Deputy Chair and Members of the </w:t>
      </w:r>
      <w:r>
        <w:t>Aboriginal and Torres Strait Islander Art Space Reference Group</w:t>
      </w:r>
      <w:r w:rsidRPr="00F21234">
        <w:t xml:space="preserve">, the Tribunal had regard to the proposed work value of the Chair, Deputy Chair and Members as well as remuneration of similar positions in the ACT. </w:t>
      </w:r>
      <w:r w:rsidRPr="00F21234">
        <w:rPr>
          <w:color w:val="000000" w:themeColor="text1"/>
          <w:szCs w:val="24"/>
        </w:rPr>
        <w:t>The Tribunal met with officials from the C</w:t>
      </w:r>
      <w:r>
        <w:rPr>
          <w:color w:val="000000" w:themeColor="text1"/>
          <w:szCs w:val="24"/>
        </w:rPr>
        <w:t xml:space="preserve">hief Minister Treasury and Economic Development </w:t>
      </w:r>
      <w:r w:rsidRPr="00F21234">
        <w:rPr>
          <w:color w:val="000000" w:themeColor="text1"/>
          <w:szCs w:val="24"/>
        </w:rPr>
        <w:t>Directorate.</w:t>
      </w:r>
    </w:p>
    <w:p w14:paraId="058D1C34" w14:textId="691990EE" w:rsidR="00212B1F" w:rsidRDefault="00212B1F" w:rsidP="00212B1F">
      <w:pPr>
        <w:spacing w:after="120"/>
        <w:rPr>
          <w:color w:val="000000" w:themeColor="text1"/>
          <w:szCs w:val="24"/>
        </w:rPr>
      </w:pPr>
      <w:r w:rsidRPr="001138B3">
        <w:rPr>
          <w:color w:val="000000" w:themeColor="text1"/>
          <w:szCs w:val="24"/>
        </w:rPr>
        <w:t xml:space="preserve">Ministerial Advisory Council on Women </w:t>
      </w:r>
    </w:p>
    <w:p w14:paraId="1B2A3491" w14:textId="3A7E5D2F" w:rsidR="00E144BA" w:rsidRPr="00F21234" w:rsidRDefault="00E144BA" w:rsidP="00E144BA">
      <w:r w:rsidRPr="00F21234">
        <w:t xml:space="preserve">The Tribunal noted that </w:t>
      </w:r>
      <w:r w:rsidR="00F21234" w:rsidRPr="00F21234">
        <w:t xml:space="preserve">the </w:t>
      </w:r>
      <w:r w:rsidR="00F21234" w:rsidRPr="00F21234">
        <w:rPr>
          <w:color w:val="000000" w:themeColor="text1"/>
          <w:szCs w:val="24"/>
        </w:rPr>
        <w:t>Ministerial</w:t>
      </w:r>
      <w:r w:rsidR="00F21234" w:rsidRPr="00F21234">
        <w:rPr>
          <w:szCs w:val="24"/>
        </w:rPr>
        <w:t xml:space="preserve"> Advisory Council on Women</w:t>
      </w:r>
      <w:r w:rsidR="00080820" w:rsidRPr="00F21234">
        <w:t xml:space="preserve"> </w:t>
      </w:r>
      <w:r w:rsidR="00294208" w:rsidRPr="00F21234">
        <w:t xml:space="preserve">is a </w:t>
      </w:r>
      <w:r w:rsidR="00CC0842" w:rsidRPr="00F21234">
        <w:t>non-</w:t>
      </w:r>
      <w:r w:rsidR="00A40EFE" w:rsidRPr="00F21234">
        <w:t xml:space="preserve">statutory </w:t>
      </w:r>
      <w:r w:rsidR="00F21234" w:rsidRPr="00F21234">
        <w:t xml:space="preserve">advisory </w:t>
      </w:r>
      <w:r w:rsidR="00080820" w:rsidRPr="00F21234">
        <w:t>body</w:t>
      </w:r>
      <w:r w:rsidR="00A40EFE" w:rsidRPr="00F21234">
        <w:t xml:space="preserve"> </w:t>
      </w:r>
      <w:r w:rsidR="00F21234" w:rsidRPr="00F21234">
        <w:rPr>
          <w:szCs w:val="24"/>
        </w:rPr>
        <w:t>established to provide strategic advice to the Minister for Women on issues affecting women in the ACT; and to provide a link between the Minister for Women and women in the ACT community. The work of the Council reflects the objectives of the ACT Women’s Plan 2016-26.</w:t>
      </w:r>
      <w:r w:rsidR="00F21234" w:rsidRPr="00F21234">
        <w:t xml:space="preserve"> </w:t>
      </w:r>
      <w:r w:rsidR="00294208" w:rsidRPr="00F21234">
        <w:t xml:space="preserve">The </w:t>
      </w:r>
      <w:r w:rsidR="00080820" w:rsidRPr="00F21234">
        <w:t>Chair</w:t>
      </w:r>
      <w:r w:rsidR="00F21234" w:rsidRPr="00F21234">
        <w:t>, Deputy Chair</w:t>
      </w:r>
      <w:r w:rsidR="00CC0842" w:rsidRPr="00F21234">
        <w:t xml:space="preserve"> and Members</w:t>
      </w:r>
      <w:r w:rsidR="00294208" w:rsidRPr="00F21234">
        <w:t xml:space="preserve"> will be </w:t>
      </w:r>
      <w:r w:rsidR="00080820" w:rsidRPr="00F21234">
        <w:t>part-</w:t>
      </w:r>
      <w:r w:rsidR="00294208" w:rsidRPr="00F21234">
        <w:t xml:space="preserve">time </w:t>
      </w:r>
      <w:r w:rsidR="00080820" w:rsidRPr="00F21234">
        <w:t>public</w:t>
      </w:r>
      <w:r w:rsidR="00294208" w:rsidRPr="00F21234">
        <w:t xml:space="preserve"> office holder</w:t>
      </w:r>
      <w:r w:rsidR="00CC0842" w:rsidRPr="00F21234">
        <w:t>s</w:t>
      </w:r>
      <w:r w:rsidR="00294208" w:rsidRPr="00F21234">
        <w:t xml:space="preserve">. </w:t>
      </w:r>
    </w:p>
    <w:p w14:paraId="2F3FA913" w14:textId="7663AC33" w:rsidR="00294208" w:rsidRDefault="00294208" w:rsidP="00294208">
      <w:pPr>
        <w:spacing w:before="120" w:after="60"/>
        <w:rPr>
          <w:color w:val="000000" w:themeColor="text1"/>
          <w:szCs w:val="24"/>
        </w:rPr>
      </w:pPr>
      <w:r w:rsidRPr="00F21234">
        <w:t xml:space="preserve">In considering the remuneration of the </w:t>
      </w:r>
      <w:r w:rsidR="00080820" w:rsidRPr="00F21234">
        <w:t>Chair</w:t>
      </w:r>
      <w:r w:rsidR="00F21234" w:rsidRPr="00F21234">
        <w:t>, Deputy Chair</w:t>
      </w:r>
      <w:r w:rsidR="00CC0842" w:rsidRPr="00F21234">
        <w:t xml:space="preserve"> and Members</w:t>
      </w:r>
      <w:r w:rsidR="00315E4E" w:rsidRPr="00F21234">
        <w:t xml:space="preserve"> of the </w:t>
      </w:r>
      <w:r w:rsidR="00F21234" w:rsidRPr="00F21234">
        <w:t>Ministerial Advisory Council on Women</w:t>
      </w:r>
      <w:r w:rsidRPr="00F21234">
        <w:t>, the Tribunal had regard to</w:t>
      </w:r>
      <w:r w:rsidR="00080820" w:rsidRPr="00F21234">
        <w:t xml:space="preserve"> the proposed work value of the Chair</w:t>
      </w:r>
      <w:r w:rsidR="00F21234" w:rsidRPr="00F21234">
        <w:t>, Deputy Chair</w:t>
      </w:r>
      <w:r w:rsidR="00CC0842" w:rsidRPr="00F21234">
        <w:t xml:space="preserve"> and Members </w:t>
      </w:r>
      <w:r w:rsidR="00080820" w:rsidRPr="00F21234">
        <w:t xml:space="preserve">as well as remuneration of similar positions in </w:t>
      </w:r>
      <w:r w:rsidR="00694189" w:rsidRPr="00F21234">
        <w:t xml:space="preserve">the ACT. </w:t>
      </w:r>
      <w:r w:rsidRPr="00F21234">
        <w:rPr>
          <w:color w:val="000000" w:themeColor="text1"/>
          <w:szCs w:val="24"/>
        </w:rPr>
        <w:t xml:space="preserve">The Tribunal met with officials from the </w:t>
      </w:r>
      <w:r w:rsidR="00F21234" w:rsidRPr="00F21234">
        <w:rPr>
          <w:color w:val="000000" w:themeColor="text1"/>
          <w:szCs w:val="24"/>
        </w:rPr>
        <w:t>Community Services Directorate.</w:t>
      </w:r>
    </w:p>
    <w:p w14:paraId="6A3CCC9F" w14:textId="22DC704E" w:rsidR="00AD6221" w:rsidRPr="00F21234" w:rsidRDefault="00AD6221" w:rsidP="00AD6221">
      <w:r w:rsidRPr="00AD6221">
        <w:t xml:space="preserve">The Tribunal noted that the Youth Advisory Council is a non-statutory advisory body </w:t>
      </w:r>
      <w:r w:rsidRPr="00AD6221">
        <w:rPr>
          <w:szCs w:val="24"/>
        </w:rPr>
        <w:t xml:space="preserve">established to provide strategic advice to Minister for Education and Youth affairs on issues affecting young people in the ACT; and to provide a connection between the Minister for </w:t>
      </w:r>
      <w:r w:rsidRPr="00AD6221">
        <w:rPr>
          <w:szCs w:val="24"/>
        </w:rPr>
        <w:lastRenderedPageBreak/>
        <w:t>Education and Youth Affairs and young people in the ACT community.</w:t>
      </w:r>
      <w:r w:rsidRPr="00AD6221">
        <w:t xml:space="preserve"> The Chair, Deputy Chair and Members will be part-time public office holders.</w:t>
      </w:r>
      <w:r w:rsidRPr="00F21234">
        <w:t xml:space="preserve"> </w:t>
      </w:r>
    </w:p>
    <w:p w14:paraId="3982D5E4" w14:textId="3E0946BF" w:rsidR="00AD6221" w:rsidRDefault="00AD6221" w:rsidP="00AD6221">
      <w:pPr>
        <w:spacing w:before="120" w:after="60"/>
        <w:rPr>
          <w:color w:val="000000" w:themeColor="text1"/>
          <w:szCs w:val="24"/>
        </w:rPr>
      </w:pPr>
      <w:r w:rsidRPr="00F21234">
        <w:t xml:space="preserve">In considering the remuneration of the </w:t>
      </w:r>
      <w:r w:rsidR="008305C0">
        <w:t>Co-</w:t>
      </w:r>
      <w:r w:rsidRPr="00F21234">
        <w:t>Chair</w:t>
      </w:r>
      <w:r w:rsidR="008305C0">
        <w:t xml:space="preserve">s and </w:t>
      </w:r>
      <w:r w:rsidRPr="00F21234">
        <w:t xml:space="preserve">Members of the </w:t>
      </w:r>
      <w:r>
        <w:t>Youth Advisory</w:t>
      </w:r>
      <w:r w:rsidR="008305C0">
        <w:t xml:space="preserve"> Council</w:t>
      </w:r>
      <w:r w:rsidRPr="00F21234">
        <w:t xml:space="preserve">, the Tribunal </w:t>
      </w:r>
      <w:r>
        <w:t xml:space="preserve">requested </w:t>
      </w:r>
      <w:r w:rsidR="00FA28F5">
        <w:t>additional</w:t>
      </w:r>
      <w:r>
        <w:t xml:space="preserve"> information to </w:t>
      </w:r>
      <w:r w:rsidR="008305C0">
        <w:t xml:space="preserve">support the </w:t>
      </w:r>
      <w:r w:rsidR="005E1C1F">
        <w:t>submission</w:t>
      </w:r>
      <w:r w:rsidR="008305C0">
        <w:t xml:space="preserve">. </w:t>
      </w:r>
      <w:r w:rsidRPr="00F21234">
        <w:rPr>
          <w:color w:val="000000" w:themeColor="text1"/>
          <w:szCs w:val="24"/>
        </w:rPr>
        <w:t>The Tribunal met with officials from the Community Services Directorate.</w:t>
      </w:r>
      <w:r w:rsidR="00FA28F5">
        <w:rPr>
          <w:color w:val="000000" w:themeColor="text1"/>
          <w:szCs w:val="24"/>
        </w:rPr>
        <w:t xml:space="preserve"> The </w:t>
      </w:r>
      <w:r w:rsidR="005E1C1F">
        <w:rPr>
          <w:color w:val="000000" w:themeColor="text1"/>
          <w:szCs w:val="24"/>
        </w:rPr>
        <w:t>determination</w:t>
      </w:r>
      <w:r w:rsidR="00FA28F5">
        <w:rPr>
          <w:color w:val="000000" w:themeColor="text1"/>
          <w:szCs w:val="24"/>
        </w:rPr>
        <w:t xml:space="preserve"> has been deferred.</w:t>
      </w:r>
    </w:p>
    <w:p w14:paraId="762FA8C2" w14:textId="331D5273" w:rsidR="00C955B1" w:rsidRPr="00351FF2" w:rsidRDefault="00C955B1" w:rsidP="00C004DE">
      <w:pPr>
        <w:pStyle w:val="Heading3"/>
        <w:numPr>
          <w:ilvl w:val="0"/>
          <w:numId w:val="0"/>
        </w:numPr>
        <w:spacing w:before="120"/>
        <w:ind w:left="720" w:hanging="720"/>
        <w:rPr>
          <w:szCs w:val="24"/>
        </w:rPr>
      </w:pPr>
      <w:r w:rsidRPr="00351FF2">
        <w:rPr>
          <w:szCs w:val="24"/>
        </w:rPr>
        <w:t xml:space="preserve">Decision </w:t>
      </w:r>
    </w:p>
    <w:p w14:paraId="2531A603" w14:textId="77777777" w:rsidR="001138B3" w:rsidRPr="001138B3" w:rsidRDefault="001138B3" w:rsidP="001138B3">
      <w:pPr>
        <w:spacing w:after="120"/>
        <w:rPr>
          <w:color w:val="000000" w:themeColor="text1"/>
          <w:szCs w:val="24"/>
        </w:rPr>
      </w:pPr>
      <w:r w:rsidRPr="001138B3">
        <w:rPr>
          <w:color w:val="000000" w:themeColor="text1"/>
          <w:szCs w:val="24"/>
        </w:rPr>
        <w:t xml:space="preserve">Ministerial Advisory Council for Veterans and their Families </w:t>
      </w:r>
    </w:p>
    <w:p w14:paraId="793A8943" w14:textId="77777777" w:rsidR="001138B3" w:rsidRDefault="001138B3" w:rsidP="001138B3">
      <w:pPr>
        <w:spacing w:after="120"/>
        <w:rPr>
          <w:bCs/>
          <w:color w:val="000000" w:themeColor="text1"/>
          <w:szCs w:val="24"/>
        </w:rPr>
      </w:pPr>
      <w:r w:rsidRPr="00047F40">
        <w:rPr>
          <w:szCs w:val="24"/>
        </w:rPr>
        <w:t xml:space="preserve">The Tribunal determines </w:t>
      </w:r>
      <w:r w:rsidRPr="00047F40">
        <w:rPr>
          <w:color w:val="000000" w:themeColor="text1"/>
          <w:szCs w:val="24"/>
        </w:rPr>
        <w:t xml:space="preserve">that the </w:t>
      </w:r>
      <w:r w:rsidRPr="00047F40">
        <w:rPr>
          <w:bCs/>
          <w:color w:val="000000" w:themeColor="text1"/>
          <w:szCs w:val="24"/>
        </w:rPr>
        <w:t xml:space="preserve">Chair will be </w:t>
      </w:r>
      <w:r w:rsidRPr="00047F40">
        <w:rPr>
          <w:color w:val="000000" w:themeColor="text1"/>
        </w:rPr>
        <w:t>remunerated</w:t>
      </w:r>
      <w:r w:rsidRPr="00047F40">
        <w:rPr>
          <w:bCs/>
          <w:color w:val="000000" w:themeColor="text1"/>
          <w:szCs w:val="24"/>
        </w:rPr>
        <w:t xml:space="preserve"> at $615 per diem, Deputy Chair at $570 per diem and Members at $525 per diem.</w:t>
      </w:r>
    </w:p>
    <w:p w14:paraId="09CD9062" w14:textId="77777777" w:rsidR="001138B3" w:rsidRPr="001138B3" w:rsidRDefault="001138B3" w:rsidP="001138B3">
      <w:pPr>
        <w:spacing w:after="120"/>
        <w:rPr>
          <w:color w:val="000000" w:themeColor="text1"/>
        </w:rPr>
      </w:pPr>
      <w:r w:rsidRPr="001138B3">
        <w:rPr>
          <w:color w:val="000000" w:themeColor="text1"/>
        </w:rPr>
        <w:t xml:space="preserve">Aboriginal and Torres Strait Islander Art Space Reference Group </w:t>
      </w:r>
    </w:p>
    <w:p w14:paraId="4ED0A5D6" w14:textId="77777777" w:rsidR="008305C0" w:rsidRDefault="001138B3" w:rsidP="008305C0">
      <w:pPr>
        <w:spacing w:after="120"/>
        <w:rPr>
          <w:color w:val="000000" w:themeColor="text1"/>
          <w:szCs w:val="24"/>
        </w:rPr>
      </w:pPr>
      <w:r w:rsidRPr="001138B3">
        <w:rPr>
          <w:rFonts w:asciiTheme="minorHAnsi" w:hAnsiTheme="minorHAnsi" w:cstheme="minorHAnsi"/>
          <w:szCs w:val="24"/>
        </w:rPr>
        <w:t xml:space="preserve">The Tribunal determines </w:t>
      </w:r>
      <w:r w:rsidRPr="001138B3">
        <w:rPr>
          <w:rFonts w:asciiTheme="minorHAnsi" w:hAnsiTheme="minorHAnsi" w:cstheme="minorHAnsi"/>
          <w:color w:val="000000" w:themeColor="text1"/>
          <w:szCs w:val="24"/>
        </w:rPr>
        <w:t xml:space="preserve">that the </w:t>
      </w:r>
      <w:r w:rsidRPr="001138B3">
        <w:rPr>
          <w:rFonts w:asciiTheme="minorHAnsi" w:hAnsiTheme="minorHAnsi" w:cstheme="minorHAnsi"/>
          <w:bCs/>
          <w:color w:val="000000" w:themeColor="text1"/>
          <w:szCs w:val="24"/>
        </w:rPr>
        <w:t xml:space="preserve">Chair will be </w:t>
      </w:r>
      <w:r w:rsidRPr="001138B3">
        <w:rPr>
          <w:rFonts w:asciiTheme="minorHAnsi" w:hAnsiTheme="minorHAnsi" w:cstheme="minorHAnsi"/>
          <w:color w:val="000000" w:themeColor="text1"/>
          <w:szCs w:val="24"/>
        </w:rPr>
        <w:t>remunerated</w:t>
      </w:r>
      <w:r w:rsidRPr="001138B3">
        <w:rPr>
          <w:rFonts w:asciiTheme="minorHAnsi" w:hAnsiTheme="minorHAnsi" w:cstheme="minorHAnsi"/>
          <w:bCs/>
          <w:color w:val="000000" w:themeColor="text1"/>
          <w:szCs w:val="24"/>
        </w:rPr>
        <w:t xml:space="preserve"> at $615 per diem, Deputy Chair at $570 per diem and Members at $525 per diem.</w:t>
      </w:r>
    </w:p>
    <w:p w14:paraId="1F7C7D27" w14:textId="4FC189CF" w:rsidR="008305C0" w:rsidRPr="001138B3" w:rsidRDefault="008305C0" w:rsidP="008305C0">
      <w:pPr>
        <w:spacing w:after="120"/>
        <w:rPr>
          <w:color w:val="000000" w:themeColor="text1"/>
          <w:szCs w:val="24"/>
        </w:rPr>
      </w:pPr>
      <w:r w:rsidRPr="001138B3">
        <w:rPr>
          <w:color w:val="000000" w:themeColor="text1"/>
          <w:szCs w:val="24"/>
        </w:rPr>
        <w:t xml:space="preserve">Ministerial Advisory Council on Women </w:t>
      </w:r>
    </w:p>
    <w:p w14:paraId="05DA0701" w14:textId="77777777" w:rsidR="008305C0" w:rsidRDefault="008305C0" w:rsidP="008305C0">
      <w:pPr>
        <w:spacing w:after="120"/>
        <w:rPr>
          <w:bCs/>
          <w:color w:val="000000" w:themeColor="text1"/>
          <w:szCs w:val="24"/>
        </w:rPr>
      </w:pPr>
      <w:r w:rsidRPr="00047F40">
        <w:rPr>
          <w:szCs w:val="24"/>
        </w:rPr>
        <w:t xml:space="preserve">The Tribunal determines </w:t>
      </w:r>
      <w:r w:rsidRPr="00047F40">
        <w:rPr>
          <w:color w:val="000000" w:themeColor="text1"/>
          <w:szCs w:val="24"/>
        </w:rPr>
        <w:t xml:space="preserve">that the </w:t>
      </w:r>
      <w:r w:rsidRPr="00047F40">
        <w:rPr>
          <w:bCs/>
          <w:color w:val="000000" w:themeColor="text1"/>
          <w:szCs w:val="24"/>
        </w:rPr>
        <w:t xml:space="preserve">Chair will be </w:t>
      </w:r>
      <w:r w:rsidRPr="00047F40">
        <w:rPr>
          <w:color w:val="000000" w:themeColor="text1"/>
        </w:rPr>
        <w:t>remunerated</w:t>
      </w:r>
      <w:r w:rsidRPr="00047F40">
        <w:rPr>
          <w:bCs/>
          <w:color w:val="000000" w:themeColor="text1"/>
          <w:szCs w:val="24"/>
        </w:rPr>
        <w:t xml:space="preserve"> at $615 per diem, Deputy Chair at $570 per diem and Members at $525 per diem.</w:t>
      </w:r>
    </w:p>
    <w:p w14:paraId="2CD0A81A" w14:textId="77777777" w:rsidR="008305C0" w:rsidRPr="00E81D79" w:rsidRDefault="008305C0" w:rsidP="008305C0">
      <w:pPr>
        <w:spacing w:after="120"/>
        <w:rPr>
          <w:bCs/>
          <w:color w:val="000000" w:themeColor="text1"/>
          <w:szCs w:val="24"/>
        </w:rPr>
      </w:pPr>
    </w:p>
    <w:p w14:paraId="4C615934" w14:textId="77777777" w:rsidR="008305C0" w:rsidRPr="001138B3" w:rsidRDefault="008305C0" w:rsidP="001138B3">
      <w:pPr>
        <w:pStyle w:val="Default"/>
        <w:rPr>
          <w:rFonts w:asciiTheme="minorHAnsi" w:hAnsiTheme="minorHAnsi" w:cstheme="minorHAnsi"/>
          <w:bCs/>
          <w:color w:val="000000" w:themeColor="text1"/>
        </w:rPr>
      </w:pPr>
    </w:p>
    <w:p w14:paraId="042DB14D" w14:textId="761BBE07" w:rsidR="009F36AD" w:rsidRDefault="000D07E4" w:rsidP="00A41965">
      <w:pPr>
        <w:ind w:left="360"/>
        <w:jc w:val="right"/>
        <w:rPr>
          <w:rFonts w:cs="Arial"/>
        </w:rPr>
      </w:pPr>
      <w:r>
        <w:rPr>
          <w:szCs w:val="24"/>
        </w:rPr>
        <w:t>24</w:t>
      </w:r>
      <w:r w:rsidR="001138B3">
        <w:rPr>
          <w:szCs w:val="24"/>
        </w:rPr>
        <w:t xml:space="preserve"> </w:t>
      </w:r>
      <w:r>
        <w:rPr>
          <w:szCs w:val="24"/>
        </w:rPr>
        <w:t>April</w:t>
      </w:r>
      <w:r w:rsidR="001138B3">
        <w:rPr>
          <w:szCs w:val="24"/>
        </w:rPr>
        <w:t xml:space="preserve"> 2024</w:t>
      </w:r>
      <w:r w:rsidR="005E3C83" w:rsidRPr="006952B7">
        <w:rPr>
          <w:sz w:val="22"/>
          <w:szCs w:val="22"/>
        </w:rPr>
        <w:t xml:space="preserve"> </w:t>
      </w:r>
      <w:r w:rsidR="009F36AD">
        <w:rPr>
          <w:rFonts w:cs="Arial"/>
        </w:rPr>
        <w:br w:type="page"/>
      </w:r>
    </w:p>
    <w:p w14:paraId="1DC0D860" w14:textId="77777777" w:rsidR="0023156B" w:rsidRPr="00D62589" w:rsidRDefault="00C1238C" w:rsidP="0023156B">
      <w:pPr>
        <w:spacing w:before="120"/>
        <w:rPr>
          <w:rFonts w:cs="Arial"/>
          <w:sz w:val="28"/>
          <w:szCs w:val="28"/>
        </w:rPr>
      </w:pPr>
      <w:r>
        <w:rPr>
          <w:rFonts w:cs="Arial"/>
          <w:noProof/>
          <w:lang w:eastAsia="en-AU"/>
        </w:rPr>
        <w:lastRenderedPageBreak/>
        <w:drawing>
          <wp:inline distT="0" distB="0" distL="0" distR="0" wp14:anchorId="1DE43ED7" wp14:editId="584B900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14:paraId="133CD29B" w14:textId="77777777" w:rsidR="00AD6221" w:rsidRDefault="00AD6221" w:rsidP="00AD6221">
      <w:pPr>
        <w:pStyle w:val="Heading1"/>
      </w:pPr>
      <w:r>
        <w:t xml:space="preserve">Part-time Public Office Holder – </w:t>
      </w:r>
      <w:r>
        <w:br/>
        <w:t xml:space="preserve">Chair, Deputy Chair and Members, Ministerial Advisory Council for </w:t>
      </w:r>
      <w:proofErr w:type="gramStart"/>
      <w:r>
        <w:t>Veterans</w:t>
      </w:r>
      <w:proofErr w:type="gramEnd"/>
      <w:r>
        <w:t xml:space="preserve"> and their Families</w:t>
      </w:r>
    </w:p>
    <w:p w14:paraId="1F6848DF" w14:textId="77777777" w:rsidR="00AD6221" w:rsidRDefault="00AD6221" w:rsidP="00AD6221">
      <w:pPr>
        <w:pStyle w:val="Heading1"/>
      </w:pPr>
      <w:r>
        <w:t xml:space="preserve">Part-time Public Office Holder – </w:t>
      </w:r>
      <w:r>
        <w:br/>
        <w:t>Chair, Deputy Chair and Members, Aboriginal and Torres Strait Islander Art Space Reference Group</w:t>
      </w:r>
    </w:p>
    <w:p w14:paraId="7EC04E34" w14:textId="77777777" w:rsidR="00AD6221" w:rsidRDefault="00AD6221" w:rsidP="00AD6221">
      <w:pPr>
        <w:pStyle w:val="Heading1"/>
      </w:pPr>
      <w:r>
        <w:t xml:space="preserve">Part-time Public Office Holder – </w:t>
      </w:r>
      <w:r>
        <w:br/>
        <w:t>Chair, Deputy Chair and Members, Ministerial Advisory Council on Women</w:t>
      </w:r>
    </w:p>
    <w:p w14:paraId="02D6D151" w14:textId="6596FF17" w:rsidR="001138B3" w:rsidRPr="001138B3" w:rsidRDefault="001138B3" w:rsidP="001138B3">
      <w:pPr>
        <w:pStyle w:val="Heading1"/>
      </w:pPr>
      <w:r w:rsidRPr="003B1A08">
        <w:t xml:space="preserve">Determination </w:t>
      </w:r>
      <w:r>
        <w:t xml:space="preserve">6 of 2024    </w:t>
      </w:r>
    </w:p>
    <w:p w14:paraId="20A68F20" w14:textId="77777777" w:rsidR="0023156B" w:rsidRPr="00D62589" w:rsidRDefault="0023156B" w:rsidP="005B6ADD">
      <w:r w:rsidRPr="00D62589">
        <w:t xml:space="preserve">made under the </w:t>
      </w:r>
    </w:p>
    <w:p w14:paraId="30CD8CED"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8A432D1" w14:textId="77777777" w:rsidR="005B6ADD" w:rsidRPr="005B6ADD" w:rsidRDefault="005B6ADD" w:rsidP="005B6ADD">
      <w:pPr>
        <w:rPr>
          <w:rFonts w:cs="Arial"/>
          <w:b/>
        </w:rPr>
      </w:pPr>
    </w:p>
    <w:p w14:paraId="2E3E6A26" w14:textId="77777777" w:rsidR="0023156B" w:rsidRPr="0026220C" w:rsidRDefault="0023156B" w:rsidP="00793B65">
      <w:pPr>
        <w:pStyle w:val="N-line3"/>
        <w:pBdr>
          <w:top w:val="single" w:sz="12" w:space="1" w:color="auto"/>
          <w:bottom w:val="none" w:sz="0" w:space="0" w:color="auto"/>
        </w:pBdr>
        <w:spacing w:before="120" w:after="60"/>
        <w:rPr>
          <w:sz w:val="12"/>
          <w:szCs w:val="12"/>
        </w:rPr>
      </w:pPr>
    </w:p>
    <w:p w14:paraId="2B7AEEB3" w14:textId="77777777"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26241A07" w14:textId="0F442F95" w:rsidR="00294FE9" w:rsidRDefault="00381CD8" w:rsidP="00900C83">
      <w:pPr>
        <w:spacing w:before="120" w:after="60"/>
        <w:ind w:left="709"/>
        <w:rPr>
          <w:szCs w:val="24"/>
        </w:rPr>
      </w:pPr>
      <w:r>
        <w:rPr>
          <w:szCs w:val="24"/>
        </w:rPr>
        <w:t xml:space="preserve">This instrument </w:t>
      </w:r>
      <w:r w:rsidR="00315E4E">
        <w:rPr>
          <w:szCs w:val="24"/>
        </w:rPr>
        <w:t xml:space="preserve">is taken to have </w:t>
      </w:r>
      <w:r w:rsidR="00474A7D">
        <w:rPr>
          <w:szCs w:val="24"/>
        </w:rPr>
        <w:t>commenced</w:t>
      </w:r>
      <w:r w:rsidR="0023156B" w:rsidRPr="00D62589">
        <w:rPr>
          <w:szCs w:val="24"/>
        </w:rPr>
        <w:t xml:space="preserve"> </w:t>
      </w:r>
      <w:r w:rsidR="0023156B" w:rsidRPr="00991478">
        <w:rPr>
          <w:szCs w:val="24"/>
        </w:rPr>
        <w:t xml:space="preserve">on </w:t>
      </w:r>
      <w:r w:rsidR="001C44A3">
        <w:rPr>
          <w:szCs w:val="24"/>
        </w:rPr>
        <w:t>date of signature</w:t>
      </w:r>
      <w:r w:rsidR="00AE0FFA" w:rsidRPr="00991478">
        <w:rPr>
          <w:szCs w:val="24"/>
        </w:rPr>
        <w:t>.</w:t>
      </w:r>
    </w:p>
    <w:p w14:paraId="089347B0" w14:textId="77777777" w:rsidR="00FA28F5" w:rsidRPr="00FA28F5" w:rsidRDefault="00FA28F5" w:rsidP="00FA28F5">
      <w:pPr>
        <w:rPr>
          <w:szCs w:val="24"/>
        </w:rPr>
      </w:pPr>
    </w:p>
    <w:p w14:paraId="52073F94" w14:textId="77777777" w:rsidR="00294FE9" w:rsidRPr="00ED405F" w:rsidRDefault="00294FE9" w:rsidP="00793B65">
      <w:pPr>
        <w:pStyle w:val="Heading3"/>
        <w:spacing w:before="120"/>
      </w:pPr>
      <w:r w:rsidRPr="00294FE9">
        <w:lastRenderedPageBreak/>
        <w:t xml:space="preserve">Remuneration </w:t>
      </w:r>
    </w:p>
    <w:p w14:paraId="51CD7D78" w14:textId="1D2CF64D" w:rsidR="00E5125F" w:rsidRDefault="00C004DE" w:rsidP="0036334B">
      <w:pPr>
        <w:pStyle w:val="Heading3"/>
        <w:numPr>
          <w:ilvl w:val="1"/>
          <w:numId w:val="1"/>
        </w:numPr>
        <w:spacing w:before="120"/>
        <w:rPr>
          <w:b w:val="0"/>
          <w:color w:val="000000" w:themeColor="text1"/>
          <w:szCs w:val="24"/>
        </w:rPr>
      </w:pPr>
      <w:r w:rsidRPr="00E44B69">
        <w:rPr>
          <w:b w:val="0"/>
          <w:color w:val="000000" w:themeColor="text1"/>
          <w:szCs w:val="24"/>
        </w:rPr>
        <w:t xml:space="preserve">The </w:t>
      </w:r>
      <w:r w:rsidR="00EE4D83" w:rsidRPr="00E44B69">
        <w:rPr>
          <w:b w:val="0"/>
          <w:color w:val="000000" w:themeColor="text1"/>
          <w:szCs w:val="24"/>
        </w:rPr>
        <w:t>remuneration for</w:t>
      </w:r>
      <w:r w:rsidR="004A7F3B" w:rsidRPr="004A7F3B">
        <w:rPr>
          <w:b w:val="0"/>
          <w:color w:val="000000" w:themeColor="text1"/>
          <w:szCs w:val="24"/>
        </w:rPr>
        <w:t xml:space="preserve"> the </w:t>
      </w:r>
      <w:bookmarkStart w:id="2" w:name="_Hlk124948676"/>
      <w:r w:rsidR="00495041">
        <w:rPr>
          <w:b w:val="0"/>
          <w:color w:val="000000" w:themeColor="text1"/>
          <w:szCs w:val="24"/>
        </w:rPr>
        <w:t xml:space="preserve">Chair of the </w:t>
      </w:r>
      <w:bookmarkEnd w:id="2"/>
      <w:r w:rsidR="001138B3">
        <w:rPr>
          <w:b w:val="0"/>
          <w:color w:val="000000" w:themeColor="text1"/>
          <w:szCs w:val="24"/>
        </w:rPr>
        <w:t>Ministerial Advisory Council on Women</w:t>
      </w:r>
      <w:r w:rsidR="00495041">
        <w:rPr>
          <w:b w:val="0"/>
          <w:color w:val="000000" w:themeColor="text1"/>
          <w:szCs w:val="24"/>
        </w:rPr>
        <w:t xml:space="preserve"> </w:t>
      </w:r>
      <w:r w:rsidR="00EE4D83" w:rsidRPr="00E44B69">
        <w:rPr>
          <w:b w:val="0"/>
          <w:color w:val="000000" w:themeColor="text1"/>
          <w:szCs w:val="24"/>
        </w:rPr>
        <w:t xml:space="preserve">is </w:t>
      </w:r>
      <w:r w:rsidR="004A7F3B" w:rsidRPr="004A7F3B">
        <w:rPr>
          <w:b w:val="0"/>
          <w:color w:val="000000" w:themeColor="text1"/>
          <w:szCs w:val="24"/>
        </w:rPr>
        <w:t>$</w:t>
      </w:r>
      <w:r w:rsidR="001138B3">
        <w:rPr>
          <w:b w:val="0"/>
          <w:color w:val="000000" w:themeColor="text1"/>
          <w:szCs w:val="24"/>
        </w:rPr>
        <w:t>615</w:t>
      </w:r>
      <w:r w:rsidR="004A7F3B" w:rsidRPr="00E44B69">
        <w:rPr>
          <w:color w:val="000000" w:themeColor="text1"/>
          <w:szCs w:val="24"/>
        </w:rPr>
        <w:t xml:space="preserve"> </w:t>
      </w:r>
      <w:r w:rsidR="00787E7F" w:rsidRPr="00E44B69">
        <w:rPr>
          <w:b w:val="0"/>
          <w:color w:val="000000" w:themeColor="text1"/>
          <w:szCs w:val="24"/>
        </w:rPr>
        <w:t xml:space="preserve">per </w:t>
      </w:r>
      <w:r w:rsidR="00E5125F">
        <w:rPr>
          <w:b w:val="0"/>
          <w:color w:val="000000" w:themeColor="text1"/>
          <w:szCs w:val="24"/>
        </w:rPr>
        <w:t>diem</w:t>
      </w:r>
      <w:r w:rsidR="00787E7F" w:rsidRPr="00E44B69">
        <w:rPr>
          <w:b w:val="0"/>
          <w:color w:val="000000" w:themeColor="text1"/>
          <w:szCs w:val="24"/>
        </w:rPr>
        <w:t>.</w:t>
      </w:r>
    </w:p>
    <w:p w14:paraId="348B66E9" w14:textId="3C5BF264" w:rsidR="001138B3" w:rsidRDefault="001138B3" w:rsidP="001138B3">
      <w:pPr>
        <w:pStyle w:val="Heading3"/>
        <w:numPr>
          <w:ilvl w:val="1"/>
          <w:numId w:val="1"/>
        </w:numPr>
        <w:spacing w:before="120"/>
        <w:rPr>
          <w:b w:val="0"/>
          <w:color w:val="000000" w:themeColor="text1"/>
          <w:szCs w:val="24"/>
        </w:rPr>
      </w:pPr>
      <w:r w:rsidRPr="00E44B69">
        <w:rPr>
          <w:b w:val="0"/>
          <w:color w:val="000000" w:themeColor="text1"/>
          <w:szCs w:val="24"/>
        </w:rPr>
        <w:t>The remuneration for</w:t>
      </w:r>
      <w:r w:rsidRPr="004A7F3B">
        <w:rPr>
          <w:b w:val="0"/>
          <w:color w:val="000000" w:themeColor="text1"/>
          <w:szCs w:val="24"/>
        </w:rPr>
        <w:t xml:space="preserve"> the </w:t>
      </w:r>
      <w:r>
        <w:rPr>
          <w:b w:val="0"/>
          <w:color w:val="000000" w:themeColor="text1"/>
          <w:szCs w:val="24"/>
        </w:rPr>
        <w:t xml:space="preserve">Deputy Chair of the Ministerial Advisory Council on Women </w:t>
      </w:r>
      <w:r w:rsidRPr="00E44B69">
        <w:rPr>
          <w:b w:val="0"/>
          <w:color w:val="000000" w:themeColor="text1"/>
          <w:szCs w:val="24"/>
        </w:rPr>
        <w:t xml:space="preserve">is </w:t>
      </w:r>
      <w:r w:rsidRPr="004A7F3B">
        <w:rPr>
          <w:b w:val="0"/>
          <w:color w:val="000000" w:themeColor="text1"/>
          <w:szCs w:val="24"/>
        </w:rPr>
        <w:t>$</w:t>
      </w:r>
      <w:r>
        <w:rPr>
          <w:b w:val="0"/>
          <w:color w:val="000000" w:themeColor="text1"/>
          <w:szCs w:val="24"/>
        </w:rPr>
        <w:t>570</w:t>
      </w:r>
      <w:r w:rsidRPr="00E44B69">
        <w:rPr>
          <w:color w:val="000000" w:themeColor="text1"/>
          <w:szCs w:val="24"/>
        </w:rPr>
        <w:t xml:space="preserve"> </w:t>
      </w:r>
      <w:r w:rsidRPr="00E44B69">
        <w:rPr>
          <w:b w:val="0"/>
          <w:color w:val="000000" w:themeColor="text1"/>
          <w:szCs w:val="24"/>
        </w:rPr>
        <w:t xml:space="preserve">per </w:t>
      </w:r>
      <w:r>
        <w:rPr>
          <w:b w:val="0"/>
          <w:color w:val="000000" w:themeColor="text1"/>
          <w:szCs w:val="24"/>
        </w:rPr>
        <w:t>diem</w:t>
      </w:r>
      <w:r w:rsidRPr="00E44B69">
        <w:rPr>
          <w:b w:val="0"/>
          <w:color w:val="000000" w:themeColor="text1"/>
          <w:szCs w:val="24"/>
        </w:rPr>
        <w:t>.</w:t>
      </w:r>
    </w:p>
    <w:p w14:paraId="06448619" w14:textId="557C31CB" w:rsidR="001138B3" w:rsidRPr="001138B3" w:rsidRDefault="001138B3" w:rsidP="001138B3">
      <w:pPr>
        <w:pStyle w:val="Heading3"/>
        <w:numPr>
          <w:ilvl w:val="1"/>
          <w:numId w:val="1"/>
        </w:numPr>
        <w:spacing w:before="120"/>
        <w:rPr>
          <w:b w:val="0"/>
          <w:color w:val="000000" w:themeColor="text1"/>
          <w:szCs w:val="24"/>
        </w:rPr>
      </w:pPr>
      <w:r w:rsidRPr="00E44B69">
        <w:rPr>
          <w:b w:val="0"/>
          <w:color w:val="000000" w:themeColor="text1"/>
          <w:szCs w:val="24"/>
        </w:rPr>
        <w:t>The remuneration for</w:t>
      </w:r>
      <w:r w:rsidRPr="004A7F3B">
        <w:rPr>
          <w:b w:val="0"/>
          <w:color w:val="000000" w:themeColor="text1"/>
          <w:szCs w:val="24"/>
        </w:rPr>
        <w:t xml:space="preserve"> the </w:t>
      </w:r>
      <w:r>
        <w:rPr>
          <w:b w:val="0"/>
          <w:color w:val="000000" w:themeColor="text1"/>
          <w:szCs w:val="24"/>
        </w:rPr>
        <w:t xml:space="preserve">Member of the Ministerial Advisory Council on Women </w:t>
      </w:r>
      <w:r w:rsidRPr="00E44B69">
        <w:rPr>
          <w:b w:val="0"/>
          <w:color w:val="000000" w:themeColor="text1"/>
          <w:szCs w:val="24"/>
        </w:rPr>
        <w:t xml:space="preserve">is </w:t>
      </w:r>
      <w:r w:rsidRPr="004A7F3B">
        <w:rPr>
          <w:b w:val="0"/>
          <w:color w:val="000000" w:themeColor="text1"/>
          <w:szCs w:val="24"/>
        </w:rPr>
        <w:t>$</w:t>
      </w:r>
      <w:r>
        <w:rPr>
          <w:b w:val="0"/>
          <w:color w:val="000000" w:themeColor="text1"/>
          <w:szCs w:val="24"/>
        </w:rPr>
        <w:t>525</w:t>
      </w:r>
      <w:r w:rsidRPr="00E44B69">
        <w:rPr>
          <w:color w:val="000000" w:themeColor="text1"/>
          <w:szCs w:val="24"/>
        </w:rPr>
        <w:t xml:space="preserve"> </w:t>
      </w:r>
      <w:r w:rsidRPr="00E44B69">
        <w:rPr>
          <w:b w:val="0"/>
          <w:color w:val="000000" w:themeColor="text1"/>
          <w:szCs w:val="24"/>
        </w:rPr>
        <w:t xml:space="preserve">per </w:t>
      </w:r>
      <w:r>
        <w:rPr>
          <w:b w:val="0"/>
          <w:color w:val="000000" w:themeColor="text1"/>
          <w:szCs w:val="24"/>
        </w:rPr>
        <w:t>diem</w:t>
      </w:r>
      <w:r w:rsidRPr="00E44B69">
        <w:rPr>
          <w:b w:val="0"/>
          <w:color w:val="000000" w:themeColor="text1"/>
          <w:szCs w:val="24"/>
        </w:rPr>
        <w:t>.</w:t>
      </w:r>
    </w:p>
    <w:p w14:paraId="4660D84A" w14:textId="6D1ADABA" w:rsidR="001138B3" w:rsidRPr="001138B3" w:rsidRDefault="001138B3" w:rsidP="001138B3">
      <w:pPr>
        <w:pStyle w:val="Heading3"/>
        <w:numPr>
          <w:ilvl w:val="1"/>
          <w:numId w:val="1"/>
        </w:numPr>
        <w:spacing w:before="120"/>
        <w:rPr>
          <w:b w:val="0"/>
          <w:color w:val="000000" w:themeColor="text1"/>
          <w:szCs w:val="24"/>
        </w:rPr>
      </w:pPr>
      <w:r>
        <w:rPr>
          <w:b w:val="0"/>
          <w:color w:val="000000" w:themeColor="text1"/>
          <w:szCs w:val="24"/>
        </w:rPr>
        <w:t>The remuneration for the Chair of the Ministerial Advisory Council for Veterans and their Families is $615 per diem.</w:t>
      </w:r>
    </w:p>
    <w:p w14:paraId="0F3A70B0" w14:textId="3C795C5C" w:rsidR="001138B3" w:rsidRDefault="001138B3" w:rsidP="001138B3">
      <w:pPr>
        <w:pStyle w:val="Heading3"/>
        <w:numPr>
          <w:ilvl w:val="1"/>
          <w:numId w:val="1"/>
        </w:numPr>
        <w:spacing w:before="120"/>
        <w:rPr>
          <w:b w:val="0"/>
          <w:color w:val="000000" w:themeColor="text1"/>
          <w:szCs w:val="24"/>
        </w:rPr>
      </w:pPr>
      <w:r>
        <w:rPr>
          <w:b w:val="0"/>
          <w:color w:val="000000" w:themeColor="text1"/>
          <w:szCs w:val="24"/>
        </w:rPr>
        <w:t>The remuneration for the Deputy Chair of the Ministerial Advisory Council for Veterans and their Families is $570 per diem.</w:t>
      </w:r>
    </w:p>
    <w:p w14:paraId="16D90A2B" w14:textId="50F79805" w:rsidR="001138B3" w:rsidRDefault="001138B3" w:rsidP="001138B3">
      <w:pPr>
        <w:pStyle w:val="Heading3"/>
        <w:numPr>
          <w:ilvl w:val="1"/>
          <w:numId w:val="1"/>
        </w:numPr>
        <w:spacing w:before="120"/>
        <w:rPr>
          <w:b w:val="0"/>
          <w:color w:val="000000" w:themeColor="text1"/>
          <w:szCs w:val="24"/>
        </w:rPr>
      </w:pPr>
      <w:r>
        <w:rPr>
          <w:b w:val="0"/>
          <w:color w:val="000000" w:themeColor="text1"/>
          <w:szCs w:val="24"/>
        </w:rPr>
        <w:t>The remuneration for the Member of the Ministerial Advisory Council for Veterans and their Families is $525 per diem.</w:t>
      </w:r>
    </w:p>
    <w:p w14:paraId="2BC3E5A1" w14:textId="7497F5E4" w:rsidR="001138B3" w:rsidRDefault="001138B3" w:rsidP="001138B3">
      <w:pPr>
        <w:pStyle w:val="Heading3"/>
        <w:numPr>
          <w:ilvl w:val="1"/>
          <w:numId w:val="1"/>
        </w:numPr>
        <w:spacing w:before="120"/>
        <w:rPr>
          <w:b w:val="0"/>
          <w:color w:val="000000" w:themeColor="text1"/>
          <w:szCs w:val="24"/>
        </w:rPr>
      </w:pPr>
      <w:r>
        <w:rPr>
          <w:b w:val="0"/>
          <w:color w:val="000000" w:themeColor="text1"/>
          <w:szCs w:val="24"/>
        </w:rPr>
        <w:t>The remuneration for the Chair of the Aboriginal and Torres Strait Islander Art Space Reference Group is $615 per diem.</w:t>
      </w:r>
    </w:p>
    <w:p w14:paraId="23A71DED" w14:textId="15BEDBA0" w:rsidR="001138B3" w:rsidRDefault="001138B3" w:rsidP="001138B3">
      <w:pPr>
        <w:pStyle w:val="Heading3"/>
        <w:numPr>
          <w:ilvl w:val="1"/>
          <w:numId w:val="1"/>
        </w:numPr>
        <w:spacing w:before="120"/>
        <w:rPr>
          <w:b w:val="0"/>
          <w:color w:val="000000" w:themeColor="text1"/>
          <w:szCs w:val="24"/>
        </w:rPr>
      </w:pPr>
      <w:r>
        <w:rPr>
          <w:b w:val="0"/>
          <w:color w:val="000000" w:themeColor="text1"/>
          <w:szCs w:val="24"/>
        </w:rPr>
        <w:t>The remuneration for the Deputy Chair of the Aboriginal and Torres Strait Islander Art Space Reference Group is $570 per diem.</w:t>
      </w:r>
    </w:p>
    <w:p w14:paraId="39C407B2" w14:textId="2B5B74B1" w:rsidR="001138B3" w:rsidRPr="008305C0" w:rsidRDefault="001138B3" w:rsidP="001138B3">
      <w:pPr>
        <w:pStyle w:val="Heading3"/>
        <w:numPr>
          <w:ilvl w:val="1"/>
          <w:numId w:val="1"/>
        </w:numPr>
        <w:spacing w:before="120"/>
        <w:rPr>
          <w:b w:val="0"/>
          <w:color w:val="000000" w:themeColor="text1"/>
          <w:szCs w:val="24"/>
        </w:rPr>
      </w:pPr>
      <w:r>
        <w:rPr>
          <w:b w:val="0"/>
          <w:color w:val="000000" w:themeColor="text1"/>
          <w:szCs w:val="24"/>
        </w:rPr>
        <w:t xml:space="preserve">The remuneration for the </w:t>
      </w:r>
      <w:r w:rsidR="008B7AB3">
        <w:rPr>
          <w:b w:val="0"/>
          <w:color w:val="000000" w:themeColor="text1"/>
          <w:szCs w:val="24"/>
        </w:rPr>
        <w:t>Member</w:t>
      </w:r>
      <w:r>
        <w:rPr>
          <w:b w:val="0"/>
          <w:color w:val="000000" w:themeColor="text1"/>
          <w:szCs w:val="24"/>
        </w:rPr>
        <w:t xml:space="preserve"> of the Aboriginal and Torres Strait Islander Art Space Reference Group is $</w:t>
      </w:r>
      <w:r w:rsidR="008B7AB3">
        <w:rPr>
          <w:b w:val="0"/>
          <w:color w:val="000000" w:themeColor="text1"/>
          <w:szCs w:val="24"/>
        </w:rPr>
        <w:t>525</w:t>
      </w:r>
      <w:r>
        <w:rPr>
          <w:b w:val="0"/>
          <w:color w:val="000000" w:themeColor="text1"/>
          <w:szCs w:val="24"/>
        </w:rPr>
        <w:t xml:space="preserve"> per diem.</w:t>
      </w:r>
    </w:p>
    <w:p w14:paraId="2E9A52E3" w14:textId="6B015C45" w:rsidR="00A95801" w:rsidRPr="00DE36C6" w:rsidRDefault="00A53528" w:rsidP="00CB04DF">
      <w:pPr>
        <w:pStyle w:val="Heading3"/>
        <w:numPr>
          <w:ilvl w:val="0"/>
          <w:numId w:val="0"/>
        </w:numPr>
        <w:spacing w:before="120"/>
      </w:pPr>
      <w:r>
        <w:t xml:space="preserve">3. </w:t>
      </w:r>
      <w:r>
        <w:tab/>
      </w:r>
      <w:r w:rsidR="00C004DE">
        <w:t>Other Conditions</w:t>
      </w:r>
      <w:r w:rsidR="00A95801" w:rsidRPr="00DE36C6">
        <w:t xml:space="preserve"> </w:t>
      </w:r>
    </w:p>
    <w:p w14:paraId="7E583A20" w14:textId="6D553EAD" w:rsidR="00AF2827" w:rsidRDefault="00A95801" w:rsidP="008305C0">
      <w:pPr>
        <w:spacing w:before="120" w:after="60"/>
        <w:ind w:left="709" w:hanging="709"/>
      </w:pPr>
      <w:r>
        <w:t>3.1</w:t>
      </w:r>
      <w:r>
        <w:tab/>
      </w:r>
      <w:bookmarkEnd w:id="0"/>
      <w:r w:rsidR="00C004DE" w:rsidRPr="00787E7F">
        <w:t xml:space="preserve">All conditions specified in Determination </w:t>
      </w:r>
      <w:r w:rsidR="00495041">
        <w:t>1</w:t>
      </w:r>
      <w:r w:rsidR="008B7AB3">
        <w:t>8 of 2023</w:t>
      </w:r>
      <w:r w:rsidR="001C44A3" w:rsidRPr="00787E7F">
        <w:t xml:space="preserve"> </w:t>
      </w:r>
      <w:r w:rsidR="00C004DE" w:rsidRPr="00787E7F">
        <w:t xml:space="preserve">relating to </w:t>
      </w:r>
      <w:r w:rsidR="00495041">
        <w:t>Part</w:t>
      </w:r>
      <w:r w:rsidR="004B0C4B">
        <w:t xml:space="preserve">-time </w:t>
      </w:r>
      <w:r w:rsidR="00495041">
        <w:t>Public</w:t>
      </w:r>
      <w:r w:rsidR="004B0C4B">
        <w:t xml:space="preserve"> </w:t>
      </w:r>
      <w:r w:rsidR="00C004DE" w:rsidRPr="00787E7F">
        <w:t>Office Holders</w:t>
      </w:r>
      <w:r w:rsidR="004B451E" w:rsidRPr="00787E7F">
        <w:t>, or its replacement,</w:t>
      </w:r>
      <w:r w:rsidR="00C004DE" w:rsidRPr="00787E7F">
        <w:t xml:space="preserve"> will also apply to the </w:t>
      </w:r>
      <w:r w:rsidR="00495041">
        <w:t>Chair</w:t>
      </w:r>
      <w:r w:rsidR="008B7AB3">
        <w:t>, Deputy Chair</w:t>
      </w:r>
      <w:r w:rsidR="00495041">
        <w:t xml:space="preserve"> </w:t>
      </w:r>
      <w:r w:rsidR="00E5125F">
        <w:t xml:space="preserve">and Members of the </w:t>
      </w:r>
      <w:r w:rsidR="00495041">
        <w:t xml:space="preserve">of the </w:t>
      </w:r>
      <w:r w:rsidR="008B7AB3">
        <w:t xml:space="preserve">Ministerial Advisory Council on Women, </w:t>
      </w:r>
      <w:r w:rsidR="00E5125F">
        <w:t>the Chair</w:t>
      </w:r>
      <w:r w:rsidR="008B7AB3">
        <w:t>, Deputy Chair</w:t>
      </w:r>
      <w:r w:rsidR="00E5125F">
        <w:t xml:space="preserve"> and Members of the </w:t>
      </w:r>
      <w:r w:rsidR="008B7AB3">
        <w:t>Ministerial Advisory Council for Veterans and their Families, and the Chair, Deputy Chair and Members of the Aboriginal and Torres Strait Islander Art Space Reference Group</w:t>
      </w:r>
      <w:r w:rsidR="00C004DE" w:rsidRPr="00787E7F">
        <w:t>.</w:t>
      </w:r>
    </w:p>
    <w:tbl>
      <w:tblPr>
        <w:tblW w:w="13505" w:type="dxa"/>
        <w:tblLook w:val="04A0" w:firstRow="1" w:lastRow="0" w:firstColumn="1" w:lastColumn="0" w:noHBand="0" w:noVBand="1"/>
      </w:tblPr>
      <w:tblGrid>
        <w:gridCol w:w="4529"/>
        <w:gridCol w:w="4488"/>
        <w:gridCol w:w="41"/>
        <w:gridCol w:w="4447"/>
      </w:tblGrid>
      <w:tr w:rsidR="000D07E4" w:rsidRPr="006A51E8" w14:paraId="1E166414" w14:textId="77777777" w:rsidTr="000D07E4">
        <w:tc>
          <w:tcPr>
            <w:tcW w:w="4529" w:type="dxa"/>
          </w:tcPr>
          <w:p w14:paraId="29D041B8" w14:textId="77777777" w:rsidR="000D07E4" w:rsidRPr="000F41B0" w:rsidRDefault="000D07E4" w:rsidP="00B2088D">
            <w:pPr>
              <w:tabs>
                <w:tab w:val="left" w:pos="4253"/>
                <w:tab w:val="left" w:leader="dot" w:pos="8222"/>
              </w:tabs>
              <w:rPr>
                <w:szCs w:val="24"/>
              </w:rPr>
            </w:pPr>
          </w:p>
          <w:p w14:paraId="0739CB7B" w14:textId="77777777" w:rsidR="000D07E4" w:rsidRDefault="000D07E4" w:rsidP="00B2088D">
            <w:pPr>
              <w:tabs>
                <w:tab w:val="left" w:pos="4253"/>
                <w:tab w:val="left" w:pos="7230"/>
                <w:tab w:val="left" w:leader="dot" w:pos="8222"/>
              </w:tabs>
              <w:rPr>
                <w:szCs w:val="24"/>
              </w:rPr>
            </w:pPr>
          </w:p>
          <w:p w14:paraId="4F3FE85A" w14:textId="77777777" w:rsidR="000D07E4" w:rsidRPr="000F41B0" w:rsidRDefault="000D07E4" w:rsidP="00B2088D">
            <w:pPr>
              <w:tabs>
                <w:tab w:val="left" w:pos="4253"/>
                <w:tab w:val="left" w:pos="7230"/>
                <w:tab w:val="left" w:leader="dot" w:pos="8222"/>
              </w:tabs>
              <w:rPr>
                <w:szCs w:val="24"/>
              </w:rPr>
            </w:pPr>
            <w:r>
              <w:rPr>
                <w:szCs w:val="24"/>
              </w:rPr>
              <w:t>Ms Sandra Lambert AM</w:t>
            </w:r>
          </w:p>
          <w:p w14:paraId="61C1A726" w14:textId="77777777" w:rsidR="000D07E4" w:rsidRPr="000F41B0" w:rsidRDefault="000D07E4" w:rsidP="00B2088D">
            <w:pPr>
              <w:tabs>
                <w:tab w:val="left" w:pos="7230"/>
              </w:tabs>
              <w:rPr>
                <w:szCs w:val="24"/>
              </w:rPr>
            </w:pPr>
            <w:r>
              <w:rPr>
                <w:szCs w:val="24"/>
              </w:rPr>
              <w:t>C</w:t>
            </w:r>
            <w:r w:rsidRPr="000F41B0">
              <w:rPr>
                <w:szCs w:val="24"/>
              </w:rPr>
              <w:t>hair</w:t>
            </w:r>
          </w:p>
        </w:tc>
        <w:tc>
          <w:tcPr>
            <w:tcW w:w="4488" w:type="dxa"/>
          </w:tcPr>
          <w:p w14:paraId="07BDBCDF" w14:textId="77777777" w:rsidR="000D07E4" w:rsidRDefault="000D07E4" w:rsidP="00B2088D">
            <w:pPr>
              <w:tabs>
                <w:tab w:val="left" w:pos="3059"/>
                <w:tab w:val="left" w:pos="7230"/>
              </w:tabs>
              <w:rPr>
                <w:noProof/>
              </w:rPr>
            </w:pPr>
          </w:p>
          <w:p w14:paraId="15036399" w14:textId="77777777" w:rsidR="000D07E4" w:rsidRPr="006A51E8" w:rsidRDefault="000D07E4" w:rsidP="00B2088D">
            <w:pPr>
              <w:tabs>
                <w:tab w:val="left" w:pos="3059"/>
                <w:tab w:val="left" w:pos="7230"/>
              </w:tabs>
            </w:pPr>
            <w:r>
              <w:rPr>
                <w:noProof/>
              </w:rPr>
              <w:drawing>
                <wp:inline distT="0" distB="0" distL="0" distR="0" wp14:anchorId="5956DF7C" wp14:editId="74C87EEC">
                  <wp:extent cx="1824205" cy="877640"/>
                  <wp:effectExtent l="0" t="0" r="5080" b="0"/>
                  <wp:docPr id="7" name="Picture 7"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9"/>
                          <a:stretch>
                            <a:fillRect/>
                          </a:stretch>
                        </pic:blipFill>
                        <pic:spPr>
                          <a:xfrm>
                            <a:off x="0" y="0"/>
                            <a:ext cx="1824205" cy="877640"/>
                          </a:xfrm>
                          <a:prstGeom prst="rect">
                            <a:avLst/>
                          </a:prstGeom>
                        </pic:spPr>
                      </pic:pic>
                    </a:graphicData>
                  </a:graphic>
                </wp:inline>
              </w:drawing>
            </w:r>
          </w:p>
        </w:tc>
        <w:tc>
          <w:tcPr>
            <w:tcW w:w="4488" w:type="dxa"/>
            <w:gridSpan w:val="2"/>
          </w:tcPr>
          <w:p w14:paraId="3E109AFB" w14:textId="77777777" w:rsidR="000D07E4" w:rsidRPr="006A51E8" w:rsidRDefault="000D07E4" w:rsidP="00B2088D">
            <w:pPr>
              <w:tabs>
                <w:tab w:val="left" w:pos="3059"/>
                <w:tab w:val="left" w:pos="7230"/>
              </w:tabs>
              <w:spacing w:before="120"/>
            </w:pPr>
          </w:p>
        </w:tc>
      </w:tr>
      <w:tr w:rsidR="000D07E4" w:rsidRPr="006A51E8" w14:paraId="58193018" w14:textId="77777777" w:rsidTr="000D07E4">
        <w:trPr>
          <w:gridAfter w:val="1"/>
          <w:wAfter w:w="4447" w:type="dxa"/>
        </w:trPr>
        <w:tc>
          <w:tcPr>
            <w:tcW w:w="4529" w:type="dxa"/>
          </w:tcPr>
          <w:p w14:paraId="6CEF4B55" w14:textId="77777777" w:rsidR="000D07E4" w:rsidRDefault="000D07E4" w:rsidP="00B2088D">
            <w:pPr>
              <w:tabs>
                <w:tab w:val="left" w:pos="4253"/>
                <w:tab w:val="left" w:leader="dot" w:pos="8222"/>
              </w:tabs>
              <w:rPr>
                <w:szCs w:val="24"/>
              </w:rPr>
            </w:pPr>
          </w:p>
          <w:p w14:paraId="3329F03E" w14:textId="77777777" w:rsidR="000D07E4" w:rsidRDefault="000D07E4" w:rsidP="00B2088D">
            <w:pPr>
              <w:tabs>
                <w:tab w:val="left" w:pos="4253"/>
                <w:tab w:val="left" w:leader="dot" w:pos="8222"/>
              </w:tabs>
              <w:rPr>
                <w:szCs w:val="24"/>
              </w:rPr>
            </w:pPr>
          </w:p>
          <w:p w14:paraId="6AF257CF" w14:textId="77777777" w:rsidR="000D07E4" w:rsidRPr="000F41B0" w:rsidRDefault="000D07E4" w:rsidP="00B2088D">
            <w:pPr>
              <w:tabs>
                <w:tab w:val="left" w:pos="4253"/>
                <w:tab w:val="left" w:leader="dot" w:pos="8222"/>
              </w:tabs>
              <w:rPr>
                <w:szCs w:val="24"/>
              </w:rPr>
            </w:pPr>
            <w:r>
              <w:rPr>
                <w:szCs w:val="24"/>
              </w:rPr>
              <w:t>Mr Dale Boucher PSM</w:t>
            </w:r>
            <w:r w:rsidRPr="000F41B0">
              <w:rPr>
                <w:szCs w:val="24"/>
              </w:rPr>
              <w:tab/>
            </w:r>
          </w:p>
          <w:p w14:paraId="6E1F7F81" w14:textId="77777777" w:rsidR="000D07E4" w:rsidRDefault="000D07E4" w:rsidP="00B2088D">
            <w:pPr>
              <w:tabs>
                <w:tab w:val="left" w:pos="4253"/>
                <w:tab w:val="left" w:leader="dot" w:pos="8222"/>
              </w:tabs>
              <w:rPr>
                <w:szCs w:val="24"/>
              </w:rPr>
            </w:pPr>
            <w:r w:rsidRPr="000F41B0">
              <w:rPr>
                <w:szCs w:val="24"/>
              </w:rPr>
              <w:t xml:space="preserve">Member </w:t>
            </w:r>
          </w:p>
          <w:p w14:paraId="496B79DD" w14:textId="77777777" w:rsidR="000D07E4" w:rsidRDefault="000D07E4" w:rsidP="00B2088D">
            <w:pPr>
              <w:tabs>
                <w:tab w:val="left" w:pos="4253"/>
                <w:tab w:val="left" w:leader="dot" w:pos="8222"/>
              </w:tabs>
              <w:rPr>
                <w:szCs w:val="24"/>
              </w:rPr>
            </w:pPr>
          </w:p>
          <w:p w14:paraId="3B2EF2D2" w14:textId="77777777" w:rsidR="000D07E4" w:rsidRDefault="000D07E4" w:rsidP="00B2088D">
            <w:pPr>
              <w:tabs>
                <w:tab w:val="left" w:pos="4253"/>
                <w:tab w:val="left" w:leader="dot" w:pos="8222"/>
              </w:tabs>
              <w:rPr>
                <w:szCs w:val="24"/>
              </w:rPr>
            </w:pPr>
          </w:p>
          <w:p w14:paraId="1360ACA3" w14:textId="77777777" w:rsidR="000D07E4" w:rsidRDefault="000D07E4" w:rsidP="00B2088D">
            <w:pPr>
              <w:tabs>
                <w:tab w:val="left" w:pos="4253"/>
                <w:tab w:val="left" w:leader="dot" w:pos="8222"/>
              </w:tabs>
              <w:rPr>
                <w:szCs w:val="24"/>
              </w:rPr>
            </w:pPr>
          </w:p>
          <w:p w14:paraId="27D31F96" w14:textId="77777777" w:rsidR="000D07E4" w:rsidRDefault="000D07E4" w:rsidP="00B2088D">
            <w:pPr>
              <w:tabs>
                <w:tab w:val="left" w:pos="4253"/>
                <w:tab w:val="left" w:leader="dot" w:pos="8222"/>
              </w:tabs>
              <w:rPr>
                <w:szCs w:val="24"/>
              </w:rPr>
            </w:pPr>
          </w:p>
          <w:p w14:paraId="7ECBB5DD" w14:textId="77777777" w:rsidR="000D07E4" w:rsidRPr="000F41B0" w:rsidRDefault="000D07E4" w:rsidP="00B2088D">
            <w:pPr>
              <w:tabs>
                <w:tab w:val="left" w:pos="4253"/>
                <w:tab w:val="left" w:leader="dot" w:pos="8222"/>
              </w:tabs>
              <w:rPr>
                <w:szCs w:val="24"/>
              </w:rPr>
            </w:pPr>
            <w:r>
              <w:rPr>
                <w:szCs w:val="24"/>
              </w:rPr>
              <w:t>Mr Michael Manthorpe PSM FIPAA</w:t>
            </w:r>
            <w:r w:rsidRPr="000F41B0">
              <w:rPr>
                <w:szCs w:val="24"/>
              </w:rPr>
              <w:tab/>
            </w:r>
          </w:p>
          <w:p w14:paraId="680CD884" w14:textId="77777777" w:rsidR="000D07E4" w:rsidRPr="000F41B0" w:rsidRDefault="000D07E4" w:rsidP="00B2088D">
            <w:pPr>
              <w:tabs>
                <w:tab w:val="left" w:pos="4253"/>
                <w:tab w:val="left" w:leader="dot" w:pos="8222"/>
              </w:tabs>
              <w:rPr>
                <w:szCs w:val="24"/>
              </w:rPr>
            </w:pPr>
            <w:r w:rsidRPr="000F41B0">
              <w:rPr>
                <w:szCs w:val="24"/>
              </w:rPr>
              <w:t>Member</w:t>
            </w:r>
          </w:p>
        </w:tc>
        <w:tc>
          <w:tcPr>
            <w:tcW w:w="4529" w:type="dxa"/>
            <w:gridSpan w:val="2"/>
          </w:tcPr>
          <w:p w14:paraId="26E1F1F8" w14:textId="77777777" w:rsidR="000D07E4" w:rsidRDefault="000D07E4" w:rsidP="00B2088D">
            <w:pPr>
              <w:tabs>
                <w:tab w:val="left" w:pos="4026"/>
                <w:tab w:val="left" w:pos="7230"/>
              </w:tabs>
              <w:rPr>
                <w:noProof/>
              </w:rPr>
            </w:pPr>
            <w:r>
              <w:rPr>
                <w:noProof/>
              </w:rPr>
              <w:drawing>
                <wp:inline distT="0" distB="0" distL="0" distR="0" wp14:anchorId="4ABA0CA2" wp14:editId="5E838814">
                  <wp:extent cx="1571844" cy="905001"/>
                  <wp:effectExtent l="0" t="0" r="9525" b="9525"/>
                  <wp:docPr id="8" name="Picture 8"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0"/>
                          <a:stretch>
                            <a:fillRect/>
                          </a:stretch>
                        </pic:blipFill>
                        <pic:spPr>
                          <a:xfrm>
                            <a:off x="0" y="0"/>
                            <a:ext cx="1571844" cy="905001"/>
                          </a:xfrm>
                          <a:prstGeom prst="rect">
                            <a:avLst/>
                          </a:prstGeom>
                        </pic:spPr>
                      </pic:pic>
                    </a:graphicData>
                  </a:graphic>
                </wp:inline>
              </w:drawing>
            </w:r>
          </w:p>
          <w:p w14:paraId="450C71D6" w14:textId="77777777" w:rsidR="000D07E4" w:rsidRPr="00920C37" w:rsidRDefault="000D07E4" w:rsidP="00B2088D"/>
          <w:p w14:paraId="50EDC41F" w14:textId="77777777" w:rsidR="000D07E4" w:rsidRDefault="000D07E4" w:rsidP="00B2088D">
            <w:pPr>
              <w:rPr>
                <w:noProof/>
              </w:rPr>
            </w:pPr>
          </w:p>
          <w:p w14:paraId="76614854" w14:textId="77777777" w:rsidR="000D07E4" w:rsidRDefault="000D07E4" w:rsidP="00B2088D">
            <w:pPr>
              <w:rPr>
                <w:noProof/>
              </w:rPr>
            </w:pPr>
          </w:p>
          <w:p w14:paraId="4C89A8AF" w14:textId="77777777" w:rsidR="000D07E4" w:rsidRPr="00920C37" w:rsidRDefault="000D07E4" w:rsidP="00B2088D">
            <w:r>
              <w:rPr>
                <w:noProof/>
              </w:rPr>
              <w:drawing>
                <wp:inline distT="0" distB="0" distL="0" distR="0" wp14:anchorId="77085050" wp14:editId="14FE003B">
                  <wp:extent cx="1955800" cy="381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1955800" cy="381000"/>
                          </a:xfrm>
                          <a:prstGeom prst="rect">
                            <a:avLst/>
                          </a:prstGeom>
                        </pic:spPr>
                      </pic:pic>
                    </a:graphicData>
                  </a:graphic>
                </wp:inline>
              </w:drawing>
            </w:r>
          </w:p>
        </w:tc>
      </w:tr>
    </w:tbl>
    <w:p w14:paraId="0B1BD8BA" w14:textId="77777777" w:rsidR="00E5125F" w:rsidRDefault="00E5125F" w:rsidP="000D07E4">
      <w:pPr>
        <w:tabs>
          <w:tab w:val="left" w:pos="4320"/>
        </w:tabs>
      </w:pPr>
    </w:p>
    <w:p w14:paraId="346663C8" w14:textId="7440DAD7" w:rsidR="0047108D" w:rsidRPr="00EE4D83" w:rsidRDefault="000D07E4" w:rsidP="008305C0">
      <w:pPr>
        <w:tabs>
          <w:tab w:val="left" w:pos="4320"/>
        </w:tabs>
        <w:jc w:val="right"/>
      </w:pPr>
      <w:r>
        <w:t>24</w:t>
      </w:r>
      <w:r w:rsidR="008B7AB3">
        <w:t xml:space="preserve"> </w:t>
      </w:r>
      <w:r w:rsidR="00645ACB">
        <w:t>April</w:t>
      </w:r>
      <w:r w:rsidR="008B7AB3">
        <w:t xml:space="preserve"> 2024</w:t>
      </w:r>
    </w:p>
    <w:sectPr w:rsidR="0047108D" w:rsidRPr="00EE4D83" w:rsidSect="00373630">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709" w:left="1440" w:header="720" w:footer="4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F11E" w14:textId="77777777" w:rsidR="003F0B7A" w:rsidRDefault="003F0B7A" w:rsidP="00DE7D35">
      <w:r>
        <w:separator/>
      </w:r>
    </w:p>
  </w:endnote>
  <w:endnote w:type="continuationSeparator" w:id="0">
    <w:p w14:paraId="0DB31929" w14:textId="77777777" w:rsidR="003F0B7A" w:rsidRDefault="003F0B7A" w:rsidP="00DE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AFA" w14:textId="77777777" w:rsidR="00B77238" w:rsidRDefault="00B7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B77238" w:rsidRDefault="00B77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CA11" w14:textId="2AF3FD8E" w:rsidR="007A0592" w:rsidRPr="007A0592" w:rsidRDefault="007A0592" w:rsidP="007A0592">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E36961">
      <w:rPr>
        <w:rFonts w:ascii="Calibri" w:hAnsi="Calibri"/>
        <w:noProof/>
      </w:rPr>
      <w:t>2</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1193" w14:textId="77777777" w:rsidR="001C44A3" w:rsidRDefault="001C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67F4" w14:textId="77777777" w:rsidR="003F0B7A" w:rsidRDefault="003F0B7A" w:rsidP="00DE7D35">
      <w:r>
        <w:separator/>
      </w:r>
    </w:p>
  </w:footnote>
  <w:footnote w:type="continuationSeparator" w:id="0">
    <w:p w14:paraId="24AE1EF5" w14:textId="77777777" w:rsidR="003F0B7A" w:rsidRDefault="003F0B7A" w:rsidP="00DE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4E68" w14:textId="10D50DBB" w:rsidR="001C44A3" w:rsidRDefault="001C4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0CFF" w14:textId="587C75EE" w:rsidR="001C44A3" w:rsidRDefault="001C4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0E60" w14:textId="2E7670E0" w:rsidR="001C44A3" w:rsidRDefault="001C4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6" w15:restartNumberingAfterBreak="0">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36185B"/>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230D4D"/>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69703449"/>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618A4"/>
    <w:multiLevelType w:val="hybridMultilevel"/>
    <w:tmpl w:val="1DEC60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7052783">
    <w:abstractNumId w:val="29"/>
  </w:num>
  <w:num w:numId="2" w16cid:durableId="1855798320">
    <w:abstractNumId w:val="12"/>
  </w:num>
  <w:num w:numId="3" w16cid:durableId="201089722">
    <w:abstractNumId w:val="19"/>
  </w:num>
  <w:num w:numId="4" w16cid:durableId="1109083102">
    <w:abstractNumId w:val="5"/>
  </w:num>
  <w:num w:numId="5" w16cid:durableId="1176925518">
    <w:abstractNumId w:val="21"/>
  </w:num>
  <w:num w:numId="6" w16cid:durableId="705525923">
    <w:abstractNumId w:val="22"/>
  </w:num>
  <w:num w:numId="7" w16cid:durableId="390999872">
    <w:abstractNumId w:val="29"/>
  </w:num>
  <w:num w:numId="8" w16cid:durableId="1503356733">
    <w:abstractNumId w:val="4"/>
  </w:num>
  <w:num w:numId="9" w16cid:durableId="1001934772">
    <w:abstractNumId w:val="11"/>
  </w:num>
  <w:num w:numId="10" w16cid:durableId="1770197483">
    <w:abstractNumId w:val="26"/>
  </w:num>
  <w:num w:numId="11" w16cid:durableId="1457985896">
    <w:abstractNumId w:val="1"/>
  </w:num>
  <w:num w:numId="12" w16cid:durableId="436222159">
    <w:abstractNumId w:val="29"/>
  </w:num>
  <w:num w:numId="13" w16cid:durableId="1153764267">
    <w:abstractNumId w:val="29"/>
  </w:num>
  <w:num w:numId="14" w16cid:durableId="1924297759">
    <w:abstractNumId w:val="29"/>
  </w:num>
  <w:num w:numId="15" w16cid:durableId="1750496513">
    <w:abstractNumId w:val="10"/>
  </w:num>
  <w:num w:numId="16" w16cid:durableId="1132671792">
    <w:abstractNumId w:val="29"/>
  </w:num>
  <w:num w:numId="17" w16cid:durableId="2037461699">
    <w:abstractNumId w:val="29"/>
  </w:num>
  <w:num w:numId="18" w16cid:durableId="532613590">
    <w:abstractNumId w:val="29"/>
  </w:num>
  <w:num w:numId="19" w16cid:durableId="842473341">
    <w:abstractNumId w:val="29"/>
  </w:num>
  <w:num w:numId="20" w16cid:durableId="1408652485">
    <w:abstractNumId w:val="0"/>
  </w:num>
  <w:num w:numId="21" w16cid:durableId="1112624406">
    <w:abstractNumId w:val="29"/>
    <w:lvlOverride w:ilvl="0">
      <w:startOverride w:val="6"/>
    </w:lvlOverride>
  </w:num>
  <w:num w:numId="22" w16cid:durableId="1807745823">
    <w:abstractNumId w:val="29"/>
    <w:lvlOverride w:ilvl="0">
      <w:startOverride w:val="4"/>
    </w:lvlOverride>
    <w:lvlOverride w:ilvl="1">
      <w:startOverride w:val="1"/>
    </w:lvlOverride>
  </w:num>
  <w:num w:numId="23" w16cid:durableId="1174804584">
    <w:abstractNumId w:val="16"/>
  </w:num>
  <w:num w:numId="24" w16cid:durableId="1649477954">
    <w:abstractNumId w:val="23"/>
  </w:num>
  <w:num w:numId="25" w16cid:durableId="735662698">
    <w:abstractNumId w:val="3"/>
  </w:num>
  <w:num w:numId="26" w16cid:durableId="1395085440">
    <w:abstractNumId w:val="8"/>
  </w:num>
  <w:num w:numId="27" w16cid:durableId="47386614">
    <w:abstractNumId w:val="29"/>
    <w:lvlOverride w:ilvl="0">
      <w:startOverride w:val="2"/>
    </w:lvlOverride>
    <w:lvlOverride w:ilvl="1">
      <w:startOverride w:val="2"/>
    </w:lvlOverride>
  </w:num>
  <w:num w:numId="28" w16cid:durableId="1144276164">
    <w:abstractNumId w:val="6"/>
  </w:num>
  <w:num w:numId="29" w16cid:durableId="1537502798">
    <w:abstractNumId w:val="15"/>
  </w:num>
  <w:num w:numId="30" w16cid:durableId="1357732585">
    <w:abstractNumId w:val="18"/>
  </w:num>
  <w:num w:numId="31" w16cid:durableId="10426793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960265">
    <w:abstractNumId w:val="13"/>
  </w:num>
  <w:num w:numId="33" w16cid:durableId="838037226">
    <w:abstractNumId w:val="28"/>
  </w:num>
  <w:num w:numId="34" w16cid:durableId="1632638178">
    <w:abstractNumId w:val="7"/>
  </w:num>
  <w:num w:numId="35" w16cid:durableId="1780221661">
    <w:abstractNumId w:val="14"/>
  </w:num>
  <w:num w:numId="36" w16cid:durableId="205215004">
    <w:abstractNumId w:val="27"/>
  </w:num>
  <w:num w:numId="37" w16cid:durableId="2023242423">
    <w:abstractNumId w:val="2"/>
  </w:num>
  <w:num w:numId="38" w16cid:durableId="2045985058">
    <w:abstractNumId w:val="24"/>
  </w:num>
  <w:num w:numId="39" w16cid:durableId="886722858">
    <w:abstractNumId w:val="20"/>
  </w:num>
  <w:num w:numId="40" w16cid:durableId="183641248">
    <w:abstractNumId w:val="9"/>
  </w:num>
  <w:num w:numId="41" w16cid:durableId="1289971350">
    <w:abstractNumId w:val="29"/>
  </w:num>
  <w:num w:numId="42" w16cid:durableId="2027293311">
    <w:abstractNumId w:val="29"/>
  </w:num>
  <w:num w:numId="43" w16cid:durableId="1006081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10EC3"/>
    <w:rsid w:val="000150BE"/>
    <w:rsid w:val="000164D9"/>
    <w:rsid w:val="000229D3"/>
    <w:rsid w:val="00023A61"/>
    <w:rsid w:val="00025A53"/>
    <w:rsid w:val="00034932"/>
    <w:rsid w:val="00043657"/>
    <w:rsid w:val="000452AB"/>
    <w:rsid w:val="00046C9C"/>
    <w:rsid w:val="0005071C"/>
    <w:rsid w:val="000704BA"/>
    <w:rsid w:val="000718FC"/>
    <w:rsid w:val="00080820"/>
    <w:rsid w:val="00093BF4"/>
    <w:rsid w:val="00096697"/>
    <w:rsid w:val="00097801"/>
    <w:rsid w:val="000A2860"/>
    <w:rsid w:val="000B2C06"/>
    <w:rsid w:val="000B4828"/>
    <w:rsid w:val="000B5DF2"/>
    <w:rsid w:val="000C235A"/>
    <w:rsid w:val="000C5D12"/>
    <w:rsid w:val="000C61FB"/>
    <w:rsid w:val="000D07E4"/>
    <w:rsid w:val="000D19A5"/>
    <w:rsid w:val="000D360F"/>
    <w:rsid w:val="000D66D7"/>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38B3"/>
    <w:rsid w:val="00116F63"/>
    <w:rsid w:val="001253CC"/>
    <w:rsid w:val="0013322C"/>
    <w:rsid w:val="001409BE"/>
    <w:rsid w:val="001526C0"/>
    <w:rsid w:val="00156418"/>
    <w:rsid w:val="00156FFC"/>
    <w:rsid w:val="0016402C"/>
    <w:rsid w:val="00165F53"/>
    <w:rsid w:val="0017001A"/>
    <w:rsid w:val="00172F92"/>
    <w:rsid w:val="0017568D"/>
    <w:rsid w:val="0017754A"/>
    <w:rsid w:val="00182AA3"/>
    <w:rsid w:val="00184CF6"/>
    <w:rsid w:val="001862E4"/>
    <w:rsid w:val="00187029"/>
    <w:rsid w:val="00191808"/>
    <w:rsid w:val="001A119E"/>
    <w:rsid w:val="001B7670"/>
    <w:rsid w:val="001C44A3"/>
    <w:rsid w:val="001C6DCE"/>
    <w:rsid w:val="001D6B2D"/>
    <w:rsid w:val="001E1E18"/>
    <w:rsid w:val="001F733D"/>
    <w:rsid w:val="001F7515"/>
    <w:rsid w:val="0020397B"/>
    <w:rsid w:val="00204FD9"/>
    <w:rsid w:val="002074A8"/>
    <w:rsid w:val="00211B7A"/>
    <w:rsid w:val="00212202"/>
    <w:rsid w:val="00212B1F"/>
    <w:rsid w:val="00215327"/>
    <w:rsid w:val="002173F8"/>
    <w:rsid w:val="00222405"/>
    <w:rsid w:val="00224428"/>
    <w:rsid w:val="00224E69"/>
    <w:rsid w:val="00226DD6"/>
    <w:rsid w:val="00230441"/>
    <w:rsid w:val="0023156B"/>
    <w:rsid w:val="00236FE8"/>
    <w:rsid w:val="0025648E"/>
    <w:rsid w:val="0025728A"/>
    <w:rsid w:val="002602A2"/>
    <w:rsid w:val="0026220C"/>
    <w:rsid w:val="00270893"/>
    <w:rsid w:val="002721E1"/>
    <w:rsid w:val="00275BA0"/>
    <w:rsid w:val="00276328"/>
    <w:rsid w:val="00276385"/>
    <w:rsid w:val="002829B2"/>
    <w:rsid w:val="0028512F"/>
    <w:rsid w:val="00294208"/>
    <w:rsid w:val="00294FE9"/>
    <w:rsid w:val="002A370C"/>
    <w:rsid w:val="002A7012"/>
    <w:rsid w:val="002B2EED"/>
    <w:rsid w:val="002B33A0"/>
    <w:rsid w:val="002B5966"/>
    <w:rsid w:val="002B6D40"/>
    <w:rsid w:val="002C3D94"/>
    <w:rsid w:val="002C419F"/>
    <w:rsid w:val="002D1042"/>
    <w:rsid w:val="002E31AC"/>
    <w:rsid w:val="002F43AA"/>
    <w:rsid w:val="002F6102"/>
    <w:rsid w:val="002F6ACB"/>
    <w:rsid w:val="002F752E"/>
    <w:rsid w:val="0031059C"/>
    <w:rsid w:val="00315E4E"/>
    <w:rsid w:val="003240FF"/>
    <w:rsid w:val="0032775F"/>
    <w:rsid w:val="00327C01"/>
    <w:rsid w:val="003306B6"/>
    <w:rsid w:val="00337646"/>
    <w:rsid w:val="0034228F"/>
    <w:rsid w:val="0034324C"/>
    <w:rsid w:val="0034418F"/>
    <w:rsid w:val="00344857"/>
    <w:rsid w:val="00351FF2"/>
    <w:rsid w:val="00352C36"/>
    <w:rsid w:val="00355254"/>
    <w:rsid w:val="00357E75"/>
    <w:rsid w:val="00357FED"/>
    <w:rsid w:val="0036043F"/>
    <w:rsid w:val="0036334B"/>
    <w:rsid w:val="0037116A"/>
    <w:rsid w:val="00373630"/>
    <w:rsid w:val="003819D5"/>
    <w:rsid w:val="00381CD8"/>
    <w:rsid w:val="003834D6"/>
    <w:rsid w:val="003906A5"/>
    <w:rsid w:val="003923DD"/>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3F0B7A"/>
    <w:rsid w:val="003F195C"/>
    <w:rsid w:val="004079D4"/>
    <w:rsid w:val="00420A17"/>
    <w:rsid w:val="00422F0C"/>
    <w:rsid w:val="004255ED"/>
    <w:rsid w:val="00444EEB"/>
    <w:rsid w:val="004538A5"/>
    <w:rsid w:val="00453A44"/>
    <w:rsid w:val="004545CA"/>
    <w:rsid w:val="00456A3B"/>
    <w:rsid w:val="00462F18"/>
    <w:rsid w:val="004641DC"/>
    <w:rsid w:val="004666B2"/>
    <w:rsid w:val="00471065"/>
    <w:rsid w:val="0047108D"/>
    <w:rsid w:val="00474A7D"/>
    <w:rsid w:val="0048374B"/>
    <w:rsid w:val="00483FB9"/>
    <w:rsid w:val="00490F77"/>
    <w:rsid w:val="00492090"/>
    <w:rsid w:val="00494B92"/>
    <w:rsid w:val="00495041"/>
    <w:rsid w:val="004A79EE"/>
    <w:rsid w:val="004A7F3B"/>
    <w:rsid w:val="004B0C4B"/>
    <w:rsid w:val="004B451E"/>
    <w:rsid w:val="004C3EAE"/>
    <w:rsid w:val="004C3F50"/>
    <w:rsid w:val="004E0627"/>
    <w:rsid w:val="004E1D5B"/>
    <w:rsid w:val="004E3C0A"/>
    <w:rsid w:val="004F0F06"/>
    <w:rsid w:val="004F3E40"/>
    <w:rsid w:val="004F72EE"/>
    <w:rsid w:val="004F74D5"/>
    <w:rsid w:val="004F75FD"/>
    <w:rsid w:val="00501164"/>
    <w:rsid w:val="00514E7E"/>
    <w:rsid w:val="00525D6A"/>
    <w:rsid w:val="00537FC5"/>
    <w:rsid w:val="00543559"/>
    <w:rsid w:val="005451D4"/>
    <w:rsid w:val="00545261"/>
    <w:rsid w:val="00546FDC"/>
    <w:rsid w:val="005547F1"/>
    <w:rsid w:val="005609B0"/>
    <w:rsid w:val="00562105"/>
    <w:rsid w:val="005652A8"/>
    <w:rsid w:val="005665CC"/>
    <w:rsid w:val="00583062"/>
    <w:rsid w:val="005917CE"/>
    <w:rsid w:val="00595E95"/>
    <w:rsid w:val="00597D49"/>
    <w:rsid w:val="005A192F"/>
    <w:rsid w:val="005A43CE"/>
    <w:rsid w:val="005B6ADD"/>
    <w:rsid w:val="005C628D"/>
    <w:rsid w:val="005D12E8"/>
    <w:rsid w:val="005D6942"/>
    <w:rsid w:val="005E1C1F"/>
    <w:rsid w:val="005E3C83"/>
    <w:rsid w:val="005E4C73"/>
    <w:rsid w:val="005E68DA"/>
    <w:rsid w:val="005F1678"/>
    <w:rsid w:val="005F65ED"/>
    <w:rsid w:val="00600B98"/>
    <w:rsid w:val="006043BA"/>
    <w:rsid w:val="006056D5"/>
    <w:rsid w:val="00605F3D"/>
    <w:rsid w:val="00622A9B"/>
    <w:rsid w:val="00626FCD"/>
    <w:rsid w:val="006273DD"/>
    <w:rsid w:val="006347CE"/>
    <w:rsid w:val="00643D5E"/>
    <w:rsid w:val="006446AC"/>
    <w:rsid w:val="00645ACB"/>
    <w:rsid w:val="00647565"/>
    <w:rsid w:val="00653DBE"/>
    <w:rsid w:val="00655E36"/>
    <w:rsid w:val="00657AA3"/>
    <w:rsid w:val="00660BE5"/>
    <w:rsid w:val="00661CFF"/>
    <w:rsid w:val="00663B55"/>
    <w:rsid w:val="0066407C"/>
    <w:rsid w:val="006832C5"/>
    <w:rsid w:val="00690F74"/>
    <w:rsid w:val="00693B1E"/>
    <w:rsid w:val="006940C8"/>
    <w:rsid w:val="00694189"/>
    <w:rsid w:val="00694C2E"/>
    <w:rsid w:val="006952B7"/>
    <w:rsid w:val="006A5444"/>
    <w:rsid w:val="006A696F"/>
    <w:rsid w:val="006B6BE8"/>
    <w:rsid w:val="006C384A"/>
    <w:rsid w:val="006C7BE2"/>
    <w:rsid w:val="006E0AA7"/>
    <w:rsid w:val="006F53F2"/>
    <w:rsid w:val="006F73C2"/>
    <w:rsid w:val="006F7634"/>
    <w:rsid w:val="007102A9"/>
    <w:rsid w:val="00710FFB"/>
    <w:rsid w:val="00724712"/>
    <w:rsid w:val="00724CAA"/>
    <w:rsid w:val="007377A6"/>
    <w:rsid w:val="00743E35"/>
    <w:rsid w:val="00752E8A"/>
    <w:rsid w:val="00754756"/>
    <w:rsid w:val="00762CD9"/>
    <w:rsid w:val="0077073F"/>
    <w:rsid w:val="007810FF"/>
    <w:rsid w:val="00787E7F"/>
    <w:rsid w:val="00793B65"/>
    <w:rsid w:val="0079572D"/>
    <w:rsid w:val="007A0592"/>
    <w:rsid w:val="007C16C1"/>
    <w:rsid w:val="007E48DA"/>
    <w:rsid w:val="007E7C34"/>
    <w:rsid w:val="007F635D"/>
    <w:rsid w:val="008039DD"/>
    <w:rsid w:val="008109D6"/>
    <w:rsid w:val="0081147F"/>
    <w:rsid w:val="008118E1"/>
    <w:rsid w:val="0081472D"/>
    <w:rsid w:val="00816E2E"/>
    <w:rsid w:val="008204EE"/>
    <w:rsid w:val="0083005A"/>
    <w:rsid w:val="008305C0"/>
    <w:rsid w:val="00834598"/>
    <w:rsid w:val="008358EE"/>
    <w:rsid w:val="00846EBB"/>
    <w:rsid w:val="00846EC5"/>
    <w:rsid w:val="008622BA"/>
    <w:rsid w:val="00863F61"/>
    <w:rsid w:val="00866D20"/>
    <w:rsid w:val="00867F8E"/>
    <w:rsid w:val="00873A14"/>
    <w:rsid w:val="0087410E"/>
    <w:rsid w:val="00875B2F"/>
    <w:rsid w:val="008848EF"/>
    <w:rsid w:val="008863DB"/>
    <w:rsid w:val="0088734C"/>
    <w:rsid w:val="00892421"/>
    <w:rsid w:val="00897179"/>
    <w:rsid w:val="008A3A7C"/>
    <w:rsid w:val="008B72A6"/>
    <w:rsid w:val="008B7AB3"/>
    <w:rsid w:val="008D5A69"/>
    <w:rsid w:val="008E0D37"/>
    <w:rsid w:val="008E3A25"/>
    <w:rsid w:val="008E6C0F"/>
    <w:rsid w:val="008F1208"/>
    <w:rsid w:val="008F33DD"/>
    <w:rsid w:val="008F404C"/>
    <w:rsid w:val="00900C83"/>
    <w:rsid w:val="009022E2"/>
    <w:rsid w:val="00914FD3"/>
    <w:rsid w:val="0094179B"/>
    <w:rsid w:val="0096027D"/>
    <w:rsid w:val="00961737"/>
    <w:rsid w:val="00962328"/>
    <w:rsid w:val="00964FCF"/>
    <w:rsid w:val="00965F2B"/>
    <w:rsid w:val="0096696F"/>
    <w:rsid w:val="009673CC"/>
    <w:rsid w:val="009737E1"/>
    <w:rsid w:val="00974E09"/>
    <w:rsid w:val="00981ECE"/>
    <w:rsid w:val="00984405"/>
    <w:rsid w:val="00991146"/>
    <w:rsid w:val="00991478"/>
    <w:rsid w:val="00991EBD"/>
    <w:rsid w:val="009956FB"/>
    <w:rsid w:val="00997BA5"/>
    <w:rsid w:val="009A313C"/>
    <w:rsid w:val="009A445B"/>
    <w:rsid w:val="009B1214"/>
    <w:rsid w:val="009B2361"/>
    <w:rsid w:val="009B5F0B"/>
    <w:rsid w:val="009B6858"/>
    <w:rsid w:val="009B7B7C"/>
    <w:rsid w:val="009C1E47"/>
    <w:rsid w:val="009D3C83"/>
    <w:rsid w:val="009D5789"/>
    <w:rsid w:val="009D64D9"/>
    <w:rsid w:val="009D7737"/>
    <w:rsid w:val="009E2E83"/>
    <w:rsid w:val="009E59F1"/>
    <w:rsid w:val="009E7630"/>
    <w:rsid w:val="009E7A0D"/>
    <w:rsid w:val="009E7D50"/>
    <w:rsid w:val="009F36AD"/>
    <w:rsid w:val="00A011B7"/>
    <w:rsid w:val="00A026E3"/>
    <w:rsid w:val="00A03046"/>
    <w:rsid w:val="00A05615"/>
    <w:rsid w:val="00A07DEA"/>
    <w:rsid w:val="00A1093A"/>
    <w:rsid w:val="00A1151D"/>
    <w:rsid w:val="00A14DB6"/>
    <w:rsid w:val="00A24B17"/>
    <w:rsid w:val="00A31967"/>
    <w:rsid w:val="00A33D75"/>
    <w:rsid w:val="00A358AA"/>
    <w:rsid w:val="00A40EFE"/>
    <w:rsid w:val="00A41965"/>
    <w:rsid w:val="00A424A7"/>
    <w:rsid w:val="00A436F6"/>
    <w:rsid w:val="00A46336"/>
    <w:rsid w:val="00A53528"/>
    <w:rsid w:val="00A605D5"/>
    <w:rsid w:val="00A63641"/>
    <w:rsid w:val="00A76999"/>
    <w:rsid w:val="00A76E5C"/>
    <w:rsid w:val="00A80327"/>
    <w:rsid w:val="00A80A26"/>
    <w:rsid w:val="00A824D4"/>
    <w:rsid w:val="00A830FE"/>
    <w:rsid w:val="00A85666"/>
    <w:rsid w:val="00A872A8"/>
    <w:rsid w:val="00A942CB"/>
    <w:rsid w:val="00A94328"/>
    <w:rsid w:val="00A95801"/>
    <w:rsid w:val="00AA02D4"/>
    <w:rsid w:val="00AA1466"/>
    <w:rsid w:val="00AA2886"/>
    <w:rsid w:val="00AA64D6"/>
    <w:rsid w:val="00AA6D0E"/>
    <w:rsid w:val="00AB5FCD"/>
    <w:rsid w:val="00AC52CF"/>
    <w:rsid w:val="00AC57B6"/>
    <w:rsid w:val="00AD0145"/>
    <w:rsid w:val="00AD44CA"/>
    <w:rsid w:val="00AD6221"/>
    <w:rsid w:val="00AE0FFA"/>
    <w:rsid w:val="00AE5DD1"/>
    <w:rsid w:val="00AE7595"/>
    <w:rsid w:val="00AF19B9"/>
    <w:rsid w:val="00AF2827"/>
    <w:rsid w:val="00AF5B12"/>
    <w:rsid w:val="00AF7D38"/>
    <w:rsid w:val="00B03A31"/>
    <w:rsid w:val="00B121E8"/>
    <w:rsid w:val="00B26252"/>
    <w:rsid w:val="00B331A6"/>
    <w:rsid w:val="00B351F2"/>
    <w:rsid w:val="00B44EA5"/>
    <w:rsid w:val="00B51348"/>
    <w:rsid w:val="00B515EA"/>
    <w:rsid w:val="00B5746C"/>
    <w:rsid w:val="00B60506"/>
    <w:rsid w:val="00B67387"/>
    <w:rsid w:val="00B77238"/>
    <w:rsid w:val="00B77CBA"/>
    <w:rsid w:val="00B80F13"/>
    <w:rsid w:val="00B812C4"/>
    <w:rsid w:val="00B830B0"/>
    <w:rsid w:val="00B87B1B"/>
    <w:rsid w:val="00B91FD3"/>
    <w:rsid w:val="00B97942"/>
    <w:rsid w:val="00BA75EE"/>
    <w:rsid w:val="00BB0383"/>
    <w:rsid w:val="00BC329A"/>
    <w:rsid w:val="00BC60C7"/>
    <w:rsid w:val="00BD0A11"/>
    <w:rsid w:val="00BD0D13"/>
    <w:rsid w:val="00BD4D21"/>
    <w:rsid w:val="00BD7005"/>
    <w:rsid w:val="00BD71C6"/>
    <w:rsid w:val="00BD739F"/>
    <w:rsid w:val="00BD7CC8"/>
    <w:rsid w:val="00BE04F1"/>
    <w:rsid w:val="00BE7B5C"/>
    <w:rsid w:val="00BF2D0A"/>
    <w:rsid w:val="00C004DE"/>
    <w:rsid w:val="00C02F35"/>
    <w:rsid w:val="00C111F3"/>
    <w:rsid w:val="00C1238C"/>
    <w:rsid w:val="00C1418F"/>
    <w:rsid w:val="00C303F5"/>
    <w:rsid w:val="00C312EA"/>
    <w:rsid w:val="00C3403E"/>
    <w:rsid w:val="00C36243"/>
    <w:rsid w:val="00C4163B"/>
    <w:rsid w:val="00C45DD2"/>
    <w:rsid w:val="00C553A2"/>
    <w:rsid w:val="00C56C5B"/>
    <w:rsid w:val="00C57DEF"/>
    <w:rsid w:val="00C73623"/>
    <w:rsid w:val="00C73643"/>
    <w:rsid w:val="00C74C20"/>
    <w:rsid w:val="00C75094"/>
    <w:rsid w:val="00C750AC"/>
    <w:rsid w:val="00C77C5F"/>
    <w:rsid w:val="00C84A85"/>
    <w:rsid w:val="00C92F26"/>
    <w:rsid w:val="00C953AA"/>
    <w:rsid w:val="00C953C3"/>
    <w:rsid w:val="00C955B1"/>
    <w:rsid w:val="00C97110"/>
    <w:rsid w:val="00CB04DF"/>
    <w:rsid w:val="00CC0842"/>
    <w:rsid w:val="00CC6AC9"/>
    <w:rsid w:val="00CC6DDA"/>
    <w:rsid w:val="00CD4CF7"/>
    <w:rsid w:val="00CD711A"/>
    <w:rsid w:val="00CE3A03"/>
    <w:rsid w:val="00CE5479"/>
    <w:rsid w:val="00CF13DD"/>
    <w:rsid w:val="00CF4AB4"/>
    <w:rsid w:val="00D01FC9"/>
    <w:rsid w:val="00D06B77"/>
    <w:rsid w:val="00D1156C"/>
    <w:rsid w:val="00D12B22"/>
    <w:rsid w:val="00D13220"/>
    <w:rsid w:val="00D20A9E"/>
    <w:rsid w:val="00D20D57"/>
    <w:rsid w:val="00D21AF1"/>
    <w:rsid w:val="00D275FF"/>
    <w:rsid w:val="00D321EC"/>
    <w:rsid w:val="00D32B1E"/>
    <w:rsid w:val="00D32E42"/>
    <w:rsid w:val="00D33B6F"/>
    <w:rsid w:val="00D35F5F"/>
    <w:rsid w:val="00D365DD"/>
    <w:rsid w:val="00D42798"/>
    <w:rsid w:val="00D45ED3"/>
    <w:rsid w:val="00D62589"/>
    <w:rsid w:val="00D71B40"/>
    <w:rsid w:val="00D72E84"/>
    <w:rsid w:val="00D774E4"/>
    <w:rsid w:val="00D83CE5"/>
    <w:rsid w:val="00D94277"/>
    <w:rsid w:val="00D964AD"/>
    <w:rsid w:val="00DA6CC9"/>
    <w:rsid w:val="00DB0AA7"/>
    <w:rsid w:val="00DB73C9"/>
    <w:rsid w:val="00DC5E9B"/>
    <w:rsid w:val="00DD14BF"/>
    <w:rsid w:val="00DD2019"/>
    <w:rsid w:val="00DD3C93"/>
    <w:rsid w:val="00DD3F90"/>
    <w:rsid w:val="00DD4E55"/>
    <w:rsid w:val="00DD6681"/>
    <w:rsid w:val="00DE36C6"/>
    <w:rsid w:val="00DE3900"/>
    <w:rsid w:val="00DE56DF"/>
    <w:rsid w:val="00DE7D35"/>
    <w:rsid w:val="00DF0EF7"/>
    <w:rsid w:val="00E0122C"/>
    <w:rsid w:val="00E05CC5"/>
    <w:rsid w:val="00E07013"/>
    <w:rsid w:val="00E11E6F"/>
    <w:rsid w:val="00E144BA"/>
    <w:rsid w:val="00E14938"/>
    <w:rsid w:val="00E157E2"/>
    <w:rsid w:val="00E22079"/>
    <w:rsid w:val="00E24AE5"/>
    <w:rsid w:val="00E25C21"/>
    <w:rsid w:val="00E30308"/>
    <w:rsid w:val="00E3265B"/>
    <w:rsid w:val="00E34E78"/>
    <w:rsid w:val="00E36961"/>
    <w:rsid w:val="00E44B69"/>
    <w:rsid w:val="00E47957"/>
    <w:rsid w:val="00E5125F"/>
    <w:rsid w:val="00E5362A"/>
    <w:rsid w:val="00E554CB"/>
    <w:rsid w:val="00E61730"/>
    <w:rsid w:val="00E61EFF"/>
    <w:rsid w:val="00E62A1D"/>
    <w:rsid w:val="00E663DD"/>
    <w:rsid w:val="00E73DB3"/>
    <w:rsid w:val="00E76A22"/>
    <w:rsid w:val="00E76B0F"/>
    <w:rsid w:val="00E8221F"/>
    <w:rsid w:val="00E823B9"/>
    <w:rsid w:val="00E8721A"/>
    <w:rsid w:val="00E91A88"/>
    <w:rsid w:val="00E94683"/>
    <w:rsid w:val="00EA2638"/>
    <w:rsid w:val="00EA58C0"/>
    <w:rsid w:val="00EB2828"/>
    <w:rsid w:val="00EB4CCB"/>
    <w:rsid w:val="00EB6096"/>
    <w:rsid w:val="00ED3550"/>
    <w:rsid w:val="00ED405F"/>
    <w:rsid w:val="00ED6D5A"/>
    <w:rsid w:val="00ED73A5"/>
    <w:rsid w:val="00EE09D9"/>
    <w:rsid w:val="00EE2804"/>
    <w:rsid w:val="00EE3EF5"/>
    <w:rsid w:val="00EE4D83"/>
    <w:rsid w:val="00EF4C85"/>
    <w:rsid w:val="00F12C8B"/>
    <w:rsid w:val="00F14E88"/>
    <w:rsid w:val="00F1557D"/>
    <w:rsid w:val="00F157C9"/>
    <w:rsid w:val="00F21234"/>
    <w:rsid w:val="00F335F8"/>
    <w:rsid w:val="00F358CD"/>
    <w:rsid w:val="00F45F5D"/>
    <w:rsid w:val="00F47DBF"/>
    <w:rsid w:val="00F51225"/>
    <w:rsid w:val="00F5421E"/>
    <w:rsid w:val="00F54B34"/>
    <w:rsid w:val="00F60B71"/>
    <w:rsid w:val="00F61D2D"/>
    <w:rsid w:val="00F641BC"/>
    <w:rsid w:val="00F6578D"/>
    <w:rsid w:val="00F703A5"/>
    <w:rsid w:val="00F716E8"/>
    <w:rsid w:val="00F74823"/>
    <w:rsid w:val="00F848A0"/>
    <w:rsid w:val="00F85A73"/>
    <w:rsid w:val="00F85A82"/>
    <w:rsid w:val="00F85CA0"/>
    <w:rsid w:val="00F928B8"/>
    <w:rsid w:val="00F937B4"/>
    <w:rsid w:val="00F961FC"/>
    <w:rsid w:val="00FA0D00"/>
    <w:rsid w:val="00FA0EA0"/>
    <w:rsid w:val="00FA28F5"/>
    <w:rsid w:val="00FA292A"/>
    <w:rsid w:val="00FA6233"/>
    <w:rsid w:val="00FA70EC"/>
    <w:rsid w:val="00FB02A0"/>
    <w:rsid w:val="00FB53F6"/>
    <w:rsid w:val="00FC0C2E"/>
    <w:rsid w:val="00FC0D7C"/>
    <w:rsid w:val="00FC5B01"/>
    <w:rsid w:val="00FD6F02"/>
    <w:rsid w:val="00FE5DD0"/>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31"/>
    <o:shapelayout v:ext="edit">
      <o:idmap v:ext="edit" data="1"/>
    </o:shapelayout>
  </w:shapeDefaults>
  <w:decimalSymbol w:val="."/>
  <w:listSeparator w:val=","/>
  <w14:docId w14:val="0E906025"/>
  <w15:docId w15:val="{04526B88-F6B4-4ADE-BB62-1C85457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unhideWhenUsed/>
    <w:rsid w:val="00352C36"/>
    <w:rPr>
      <w:sz w:val="20"/>
    </w:rPr>
  </w:style>
  <w:style w:type="character" w:customStyle="1" w:styleId="CommentTextChar">
    <w:name w:val="Comment Text Char"/>
    <w:basedOn w:val="DefaultParagraphFont"/>
    <w:link w:val="CommentText"/>
    <w:uiPriority w:val="99"/>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816E7-448D-4D1D-AFD7-242CED67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1255</Words>
  <Characters>6817</Characters>
  <Application>Microsoft Office Word</Application>
  <DocSecurity>0</DocSecurity>
  <Lines>160</Lines>
  <Paragraphs>62</Paragraphs>
  <ScaleCrop>false</ScaleCrop>
  <HeadingPairs>
    <vt:vector size="2" baseType="variant">
      <vt:variant>
        <vt:lpstr>Title</vt:lpstr>
      </vt:variant>
      <vt:variant>
        <vt:i4>1</vt:i4>
      </vt:variant>
    </vt:vector>
  </HeadingPairs>
  <TitlesOfParts>
    <vt:vector size="1" baseType="lpstr">
      <vt:lpstr>Determination 8 of 2023 - PTPOH REIFIAB CFRMAB</vt:lpstr>
    </vt:vector>
  </TitlesOfParts>
  <Company>InTACT</Company>
  <LinksUpToDate>false</LinksUpToDate>
  <CharactersWithSpaces>8075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8 of 2023 - PTPOH REIFIAB CFRMAB</dc:title>
  <dc:subject>Remuneration</dc:subject>
  <dc:creator>ACT Remuneration Tribunal</dc:creator>
  <cp:lastModifiedBy>Hopkins, Lela</cp:lastModifiedBy>
  <cp:revision>10</cp:revision>
  <cp:lastPrinted>2024-04-24T02:07:00Z</cp:lastPrinted>
  <dcterms:created xsi:type="dcterms:W3CDTF">2024-03-18T23:38:00Z</dcterms:created>
  <dcterms:modified xsi:type="dcterms:W3CDTF">2024-05-15T23:19:00Z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y fmtid="{D5CDD505-2E9C-101B-9397-08002B2CF9AE}" pid="5" name="MSIP_Label_69af8531-eb46-4968-8cb3-105d2f5ea87e_Enabled">
    <vt:lpwstr>true</vt:lpwstr>
  </property>
  <property fmtid="{D5CDD505-2E9C-101B-9397-08002B2CF9AE}" pid="6" name="MSIP_Label_69af8531-eb46-4968-8cb3-105d2f5ea87e_SetDate">
    <vt:lpwstr>2024-04-24T02:07:07Z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f025c7c9-41d6-4cac-81aa-c622811510e6</vt:lpwstr>
  </property>
  <property fmtid="{D5CDD505-2E9C-101B-9397-08002B2CF9AE}" pid="11" name="MSIP_Label_69af8531-eb46-4968-8cb3-105d2f5ea87e_ContentBits">
    <vt:lpwstr>0</vt:lpwstr>
  </property>
</Properties>
</file>