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006B" w14:textId="723FEDF6" w:rsidR="00F62C5A" w:rsidRPr="00F62C5A" w:rsidRDefault="00F62C5A" w:rsidP="00F62C5A">
      <w:pPr>
        <w:pStyle w:val="Heading1"/>
        <w:rPr>
          <w:color w:val="000000" w:themeColor="text1"/>
        </w:rPr>
      </w:pPr>
      <w:bookmarkStart w:id="0" w:name="_Toc44738651"/>
      <w:r w:rsidRPr="00F62C5A">
        <w:rPr>
          <w:noProof/>
          <w:color w:val="000000" w:themeColor="text1"/>
        </w:rPr>
        <w:drawing>
          <wp:anchor distT="0" distB="0" distL="114300" distR="114300" simplePos="0" relativeHeight="251663360" behindDoc="1" locked="0" layoutInCell="1" allowOverlap="1" wp14:anchorId="2318C6A5" wp14:editId="29BE2D94">
            <wp:simplePos x="0" y="0"/>
            <wp:positionH relativeFrom="column">
              <wp:posOffset>-147320</wp:posOffset>
            </wp:positionH>
            <wp:positionV relativeFrom="page">
              <wp:posOffset>810895</wp:posOffset>
            </wp:positionV>
            <wp:extent cx="864870" cy="856615"/>
            <wp:effectExtent l="0" t="0" r="0" b="635"/>
            <wp:wrapSquare wrapText="bothSides"/>
            <wp:docPr id="52139596" name="Picture 4"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circle with a whit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91560547"/>
      <w:r w:rsidRPr="00F62C5A">
        <w:rPr>
          <w:b w:val="0"/>
          <w:bCs/>
          <w:color w:val="000000" w:themeColor="text1"/>
          <w:sz w:val="32"/>
          <w:szCs w:val="32"/>
        </w:rPr>
        <w:t>Australian Capital Territory Remuneration Tribunal</w:t>
      </w:r>
      <w:bookmarkEnd w:id="1"/>
    </w:p>
    <w:p w14:paraId="1BDC5ABC" w14:textId="77777777" w:rsidR="00556214" w:rsidRDefault="00556214" w:rsidP="009C1F0E">
      <w:pPr>
        <w:pStyle w:val="Heading1"/>
        <w:rPr>
          <w:color w:val="000000" w:themeColor="text1"/>
        </w:rPr>
      </w:pPr>
    </w:p>
    <w:p w14:paraId="726E1BCE" w14:textId="4BB93B4B" w:rsidR="009C1F0E" w:rsidRPr="00004120" w:rsidRDefault="009C1F0E" w:rsidP="00556214">
      <w:pPr>
        <w:pStyle w:val="Heading1"/>
        <w:rPr>
          <w:color w:val="000000" w:themeColor="text1"/>
        </w:rPr>
      </w:pPr>
      <w:r w:rsidRPr="00004120">
        <w:rPr>
          <w:color w:val="000000" w:themeColor="text1"/>
        </w:rPr>
        <w:t>Determination 1</w:t>
      </w:r>
      <w:r w:rsidR="00550AF6">
        <w:rPr>
          <w:color w:val="000000" w:themeColor="text1"/>
        </w:rPr>
        <w:t>3</w:t>
      </w:r>
      <w:r w:rsidRPr="00004120">
        <w:rPr>
          <w:color w:val="000000" w:themeColor="text1"/>
        </w:rPr>
        <w:t xml:space="preserve"> of 202</w:t>
      </w:r>
      <w:r w:rsidR="00550AF6">
        <w:rPr>
          <w:color w:val="000000" w:themeColor="text1"/>
        </w:rPr>
        <w:t>5</w:t>
      </w:r>
      <w:r w:rsidR="00E02157">
        <w:rPr>
          <w:color w:val="000000" w:themeColor="text1"/>
        </w:rPr>
        <w:t xml:space="preserve"> (Amended)</w:t>
      </w:r>
      <w:r w:rsidRPr="00004120">
        <w:rPr>
          <w:color w:val="000000" w:themeColor="text1"/>
        </w:rPr>
        <w:t xml:space="preserve">     </w:t>
      </w:r>
    </w:p>
    <w:p w14:paraId="13D7279D" w14:textId="77777777" w:rsidR="00532CAB" w:rsidRPr="003B1A08" w:rsidRDefault="00532CAB" w:rsidP="00556214">
      <w:pPr>
        <w:pStyle w:val="Heading1"/>
      </w:pPr>
      <w:r>
        <w:t xml:space="preserve">Part-time Public Office Holders </w:t>
      </w:r>
    </w:p>
    <w:p w14:paraId="67ABD6F7" w14:textId="77777777" w:rsidR="0023156B" w:rsidRPr="003B1A08" w:rsidRDefault="0023156B" w:rsidP="00556214">
      <w:pPr>
        <w:spacing w:before="240" w:after="120"/>
      </w:pPr>
      <w:r w:rsidRPr="003B1A08">
        <w:t xml:space="preserve">made under the </w:t>
      </w:r>
    </w:p>
    <w:p w14:paraId="4662B32C" w14:textId="77777777" w:rsidR="00351FF2" w:rsidRPr="000D1005" w:rsidRDefault="00351FF2" w:rsidP="00556214">
      <w:pPr>
        <w:spacing w:before="240" w:after="120"/>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556214">
      <w:pPr>
        <w:pStyle w:val="Heading1"/>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DA1A75C" w14:textId="77777777" w:rsidR="00AB5778" w:rsidRDefault="00AB5778" w:rsidP="009C1F0E">
      <w:pPr>
        <w:spacing w:after="60"/>
        <w:rPr>
          <w:b/>
        </w:rPr>
      </w:pPr>
      <w:bookmarkStart w:id="2" w:name="_Hlk174622766"/>
      <w:r>
        <w:rPr>
          <w:b/>
        </w:rPr>
        <w:t>Background</w:t>
      </w:r>
    </w:p>
    <w:p w14:paraId="23A89214" w14:textId="77777777" w:rsidR="00900771" w:rsidRPr="00900771" w:rsidRDefault="00E02157" w:rsidP="009C1F0E">
      <w:pPr>
        <w:spacing w:after="60"/>
        <w:rPr>
          <w:bCs/>
          <w:szCs w:val="24"/>
        </w:rPr>
      </w:pPr>
      <w:r w:rsidRPr="00900771">
        <w:rPr>
          <w:bCs/>
          <w:szCs w:val="24"/>
        </w:rPr>
        <w:t xml:space="preserve">This amended determination </w:t>
      </w:r>
      <w:r w:rsidR="00900771" w:rsidRPr="00900771">
        <w:rPr>
          <w:bCs/>
          <w:szCs w:val="24"/>
        </w:rPr>
        <w:t>includes:</w:t>
      </w:r>
    </w:p>
    <w:p w14:paraId="6AF3F60B" w14:textId="77777777" w:rsidR="00900771" w:rsidRPr="00900771" w:rsidRDefault="00900771" w:rsidP="00900771">
      <w:pPr>
        <w:pStyle w:val="ListParagraph"/>
        <w:numPr>
          <w:ilvl w:val="0"/>
          <w:numId w:val="29"/>
        </w:numPr>
        <w:spacing w:after="60"/>
        <w:rPr>
          <w:bCs/>
          <w:sz w:val="24"/>
          <w:szCs w:val="24"/>
        </w:rPr>
      </w:pPr>
      <w:r w:rsidRPr="00900771">
        <w:rPr>
          <w:bCs/>
          <w:sz w:val="24"/>
          <w:szCs w:val="24"/>
        </w:rPr>
        <w:t>New referral – Deputy Chair, Heritage Council</w:t>
      </w:r>
    </w:p>
    <w:p w14:paraId="420D5696" w14:textId="3789AB16" w:rsidR="00E02157" w:rsidRPr="00900771" w:rsidRDefault="00900771" w:rsidP="00900771">
      <w:pPr>
        <w:spacing w:after="60"/>
        <w:rPr>
          <w:bCs/>
          <w:szCs w:val="24"/>
        </w:rPr>
      </w:pPr>
      <w:r w:rsidRPr="00900771">
        <w:rPr>
          <w:bCs/>
          <w:szCs w:val="24"/>
        </w:rPr>
        <w:t xml:space="preserve">This amended determination </w:t>
      </w:r>
      <w:r w:rsidR="000D4EE9" w:rsidRPr="00900771">
        <w:rPr>
          <w:bCs/>
          <w:szCs w:val="24"/>
        </w:rPr>
        <w:t>replaces</w:t>
      </w:r>
      <w:r w:rsidR="00E02157" w:rsidRPr="00900771">
        <w:rPr>
          <w:bCs/>
          <w:szCs w:val="24"/>
        </w:rPr>
        <w:t>:</w:t>
      </w:r>
    </w:p>
    <w:p w14:paraId="6A0FE8D4" w14:textId="3849147A" w:rsidR="00E02157" w:rsidRPr="00900771" w:rsidRDefault="00E02157" w:rsidP="00E02157">
      <w:pPr>
        <w:pStyle w:val="ListParagraph"/>
        <w:numPr>
          <w:ilvl w:val="0"/>
          <w:numId w:val="29"/>
        </w:numPr>
        <w:spacing w:after="60"/>
        <w:rPr>
          <w:bCs/>
          <w:sz w:val="24"/>
          <w:szCs w:val="24"/>
        </w:rPr>
      </w:pPr>
      <w:r w:rsidRPr="00900771">
        <w:rPr>
          <w:bCs/>
          <w:sz w:val="24"/>
          <w:szCs w:val="24"/>
        </w:rPr>
        <w:t xml:space="preserve">Table 2.1 on page </w:t>
      </w:r>
      <w:r w:rsidR="004F4909">
        <w:rPr>
          <w:bCs/>
          <w:sz w:val="24"/>
          <w:szCs w:val="24"/>
        </w:rPr>
        <w:t>6</w:t>
      </w:r>
    </w:p>
    <w:p w14:paraId="25FC7C45" w14:textId="77777777" w:rsidR="00885F0F" w:rsidRDefault="00885F0F" w:rsidP="00885F0F">
      <w:pPr>
        <w:spacing w:before="120" w:after="60"/>
        <w:rPr>
          <w:color w:val="000000" w:themeColor="text1"/>
        </w:rPr>
      </w:pPr>
      <w:bookmarkStart w:id="3" w:name="_Hlk173405074"/>
      <w:r w:rsidRPr="002F0FAE">
        <w:t xml:space="preserve">Section 10 of the </w:t>
      </w:r>
      <w:r w:rsidRPr="00885F0F">
        <w:rPr>
          <w:i/>
          <w:iCs/>
        </w:rPr>
        <w:t>Remuneration Tribunal Act 1995</w:t>
      </w:r>
      <w:r w:rsidRPr="002F0FAE">
        <w:t xml:space="preserve"> (the Act) 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w:t>
      </w:r>
      <w:r w:rsidRPr="007E4C79">
        <w:rPr>
          <w:color w:val="000000" w:themeColor="text1"/>
        </w:rPr>
        <w:t xml:space="preserve">Chief Minister. </w:t>
      </w:r>
    </w:p>
    <w:p w14:paraId="5EDC759D" w14:textId="77777777" w:rsidR="00AB5778" w:rsidRPr="009D2938" w:rsidRDefault="00AB5778" w:rsidP="00AB5778">
      <w:pPr>
        <w:spacing w:before="120" w:after="60"/>
        <w:rPr>
          <w:color w:val="000000" w:themeColor="text1"/>
        </w:rPr>
      </w:pPr>
      <w:r w:rsidRPr="009D2938">
        <w:rPr>
          <w:b/>
          <w:color w:val="000000" w:themeColor="text1"/>
        </w:rPr>
        <w:t>Considerations</w:t>
      </w:r>
    </w:p>
    <w:p w14:paraId="4A98FA60" w14:textId="35EC8682" w:rsidR="00AB5778" w:rsidRPr="00033953" w:rsidRDefault="00AB5778" w:rsidP="00AB5778">
      <w:pPr>
        <w:spacing w:before="120" w:after="60"/>
        <w:rPr>
          <w:szCs w:val="24"/>
        </w:rPr>
      </w:pPr>
      <w:r w:rsidRPr="001B7AD8">
        <w:rPr>
          <w:szCs w:val="24"/>
        </w:rPr>
        <w:t xml:space="preserve">In </w:t>
      </w:r>
      <w:r w:rsidR="00556214">
        <w:rPr>
          <w:szCs w:val="24"/>
        </w:rPr>
        <w:t>August 2025</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69CA15C1"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08B18800"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1DBB1748"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2D78F03C"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13A507CA"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3D2889A1"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5734B6A2"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1C4F5A31" w14:textId="77777777" w:rsidR="00AB5778" w:rsidRPr="005E17C8" w:rsidRDefault="00AB5778" w:rsidP="00AB5778">
      <w:pPr>
        <w:numPr>
          <w:ilvl w:val="0"/>
          <w:numId w:val="26"/>
        </w:numPr>
        <w:spacing w:before="120" w:after="60"/>
        <w:ind w:left="720"/>
        <w:rPr>
          <w:rFonts w:eastAsia="Calibri"/>
          <w:szCs w:val="24"/>
          <w:lang w:val="en-US"/>
        </w:rPr>
      </w:pPr>
      <w:r w:rsidRPr="005E17C8">
        <w:rPr>
          <w:rFonts w:eastAsia="Calibri"/>
          <w:szCs w:val="24"/>
          <w:lang w:val="en-US"/>
        </w:rPr>
        <w:t xml:space="preserve">any other positions that have been referred </w:t>
      </w:r>
      <w:proofErr w:type="gramStart"/>
      <w:r w:rsidRPr="005E17C8">
        <w:rPr>
          <w:rFonts w:eastAsia="Calibri"/>
          <w:szCs w:val="24"/>
          <w:lang w:val="en-US"/>
        </w:rPr>
        <w:t>to</w:t>
      </w:r>
      <w:proofErr w:type="gramEnd"/>
      <w:r w:rsidRPr="005E17C8">
        <w:rPr>
          <w:rFonts w:eastAsia="Calibri"/>
          <w:szCs w:val="24"/>
          <w:lang w:val="en-US"/>
        </w:rPr>
        <w:t xml:space="preserve"> the Tribunal for consideration. </w:t>
      </w:r>
    </w:p>
    <w:p w14:paraId="2B43CE83" w14:textId="1ECF5C7C" w:rsidR="00AB5778" w:rsidRPr="00F04774" w:rsidRDefault="00AB5778" w:rsidP="000B7ECC">
      <w:pPr>
        <w:spacing w:before="120" w:after="120"/>
        <w:rPr>
          <w:rFonts w:asciiTheme="minorHAnsi" w:hAnsiTheme="minorHAnsi" w:cstheme="minorHAnsi"/>
        </w:rPr>
      </w:pPr>
      <w:bookmarkStart w:id="4" w:name="_Hlk206491929"/>
      <w:r w:rsidRPr="00F04774" w:rsidDel="00BB4820">
        <w:rPr>
          <w:rFonts w:asciiTheme="minorHAnsi" w:hAnsiTheme="minorHAnsi" w:cstheme="minorHAnsi"/>
        </w:rPr>
        <w:t xml:space="preserve">The Tribunal advertised its </w:t>
      </w:r>
      <w:r w:rsidRPr="00F04774">
        <w:rPr>
          <w:rFonts w:asciiTheme="minorHAnsi" w:hAnsiTheme="minorHAnsi" w:cstheme="minorHAnsi"/>
        </w:rPr>
        <w:t>Spring Sitting</w:t>
      </w:r>
      <w:r w:rsidRPr="00F04774" w:rsidDel="00BB4820">
        <w:rPr>
          <w:rFonts w:asciiTheme="minorHAnsi" w:hAnsiTheme="minorHAnsi" w:cstheme="minorHAnsi"/>
        </w:rPr>
        <w:t xml:space="preserve"> on its website and in </w:t>
      </w:r>
      <w:r w:rsidRPr="00F04774">
        <w:rPr>
          <w:rFonts w:asciiTheme="minorHAnsi" w:hAnsiTheme="minorHAnsi" w:cstheme="minorHAnsi"/>
        </w:rPr>
        <w:t>t</w:t>
      </w:r>
      <w:r w:rsidRPr="00F04774" w:rsidDel="00BB4820">
        <w:rPr>
          <w:rFonts w:asciiTheme="minorHAnsi" w:hAnsiTheme="minorHAnsi" w:cstheme="minorHAnsi"/>
        </w:rPr>
        <w:t xml:space="preserve">he Canberra Times on </w:t>
      </w:r>
      <w:r w:rsidR="00556214" w:rsidRPr="00F04774">
        <w:rPr>
          <w:rFonts w:asciiTheme="minorHAnsi" w:hAnsiTheme="minorHAnsi" w:cstheme="minorHAnsi"/>
        </w:rPr>
        <w:t>31</w:t>
      </w:r>
      <w:r w:rsidRPr="00F04774">
        <w:rPr>
          <w:rFonts w:asciiTheme="minorHAnsi" w:hAnsiTheme="minorHAnsi" w:cstheme="minorHAnsi"/>
        </w:rPr>
        <w:t xml:space="preserve"> May 202</w:t>
      </w:r>
      <w:r w:rsidR="00556214" w:rsidRPr="00F04774">
        <w:rPr>
          <w:rFonts w:asciiTheme="minorHAnsi" w:hAnsiTheme="minorHAnsi" w:cstheme="minorHAnsi"/>
        </w:rPr>
        <w:t>5</w:t>
      </w:r>
      <w:r w:rsidRPr="00F04774">
        <w:rPr>
          <w:rFonts w:asciiTheme="minorHAnsi" w:hAnsiTheme="minorHAnsi" w:cstheme="minorHAnsi"/>
        </w:rPr>
        <w:t>.</w:t>
      </w:r>
      <w:r w:rsidRPr="00F04774" w:rsidDel="00BB4820">
        <w:rPr>
          <w:rFonts w:asciiTheme="minorHAnsi" w:hAnsiTheme="minorHAnsi" w:cstheme="minorHAnsi"/>
        </w:rPr>
        <w:t xml:space="preserve"> </w:t>
      </w:r>
      <w:r w:rsidRPr="00F04774">
        <w:rPr>
          <w:rFonts w:asciiTheme="minorHAnsi" w:hAnsiTheme="minorHAnsi" w:cstheme="minorHAnsi"/>
        </w:rPr>
        <w:t xml:space="preserve">The Tribunal also wrote to the relevant </w:t>
      </w:r>
      <w:proofErr w:type="gramStart"/>
      <w:r w:rsidRPr="00F04774">
        <w:rPr>
          <w:rFonts w:asciiTheme="minorHAnsi" w:hAnsiTheme="minorHAnsi" w:cstheme="minorHAnsi"/>
        </w:rPr>
        <w:t>office-holders</w:t>
      </w:r>
      <w:proofErr w:type="gramEnd"/>
      <w:r w:rsidRPr="00F04774">
        <w:rPr>
          <w:rFonts w:asciiTheme="minorHAnsi" w:hAnsiTheme="minorHAnsi" w:cstheme="minorHAnsi"/>
        </w:rPr>
        <w:t xml:space="preserve"> inviting submissions. </w:t>
      </w:r>
    </w:p>
    <w:bookmarkEnd w:id="3"/>
    <w:bookmarkEnd w:id="2"/>
    <w:bookmarkEnd w:id="4"/>
    <w:p w14:paraId="6319A2B2" w14:textId="77777777" w:rsidR="00B95AB7" w:rsidRPr="00B94FE6" w:rsidRDefault="00B95AB7" w:rsidP="00B95AB7">
      <w:pPr>
        <w:spacing w:after="120"/>
        <w:rPr>
          <w:rFonts w:asciiTheme="minorHAnsi" w:hAnsiTheme="minorHAnsi" w:cstheme="minorHAnsi"/>
          <w:szCs w:val="24"/>
        </w:rPr>
      </w:pPr>
      <w:r w:rsidRPr="00B94FE6">
        <w:rPr>
          <w:rFonts w:asciiTheme="minorHAnsi" w:hAnsiTheme="minorHAnsi" w:cstheme="minorHAnsi"/>
          <w:szCs w:val="24"/>
        </w:rPr>
        <w:lastRenderedPageBreak/>
        <w:t>At its meeting in August 2025, the Tribunal met with the Chief Minister, ACT Government Treasury officials and officials responsible for the Enterprise Agreement bargaining for ACT Public Sector non-executive employees. The Tribunal also met with full-time and part-time public office holders, and Directorate officials.</w:t>
      </w:r>
    </w:p>
    <w:p w14:paraId="698367FE" w14:textId="77777777" w:rsidR="00B95AB7" w:rsidRPr="00B94FE6" w:rsidRDefault="00B95AB7" w:rsidP="00B95AB7">
      <w:pPr>
        <w:spacing w:after="120"/>
        <w:rPr>
          <w:rFonts w:asciiTheme="minorHAnsi" w:hAnsiTheme="minorHAnsi" w:cstheme="minorHAnsi"/>
          <w:szCs w:val="24"/>
        </w:rPr>
      </w:pPr>
      <w:bookmarkStart w:id="5" w:name="_Hlk206492092"/>
      <w:r w:rsidRPr="00B94FE6">
        <w:rPr>
          <w:rFonts w:asciiTheme="minorHAnsi" w:hAnsiTheme="minorHAnsi" w:cstheme="minorHAnsi"/>
          <w:szCs w:val="24"/>
        </w:rPr>
        <w:t xml:space="preserve">The ACT Government briefing provided an overview of the local economy and a summary of the Machinery of Government changes, </w:t>
      </w:r>
      <w:r>
        <w:rPr>
          <w:rFonts w:asciiTheme="minorHAnsi" w:hAnsiTheme="minorHAnsi" w:cstheme="minorHAnsi"/>
          <w:szCs w:val="24"/>
        </w:rPr>
        <w:t>implemented in July 2025</w:t>
      </w:r>
      <w:r w:rsidRPr="00B94FE6">
        <w:rPr>
          <w:rFonts w:asciiTheme="minorHAnsi" w:hAnsiTheme="minorHAnsi" w:cstheme="minorHAnsi"/>
          <w:szCs w:val="24"/>
        </w:rPr>
        <w:t>, designed to deliver improved standards of service to the Canberra community. The ACT Government noted that current Enterprise Agreements are expiring in 2026 and confirmed that bargaining had commenced with a continued focus on the lowest paid public service employees.</w:t>
      </w:r>
    </w:p>
    <w:p w14:paraId="7139799A" w14:textId="77777777" w:rsidR="00B95AB7" w:rsidRPr="00B94FE6" w:rsidRDefault="00B95AB7" w:rsidP="00B95AB7">
      <w:pPr>
        <w:spacing w:after="120"/>
        <w:rPr>
          <w:rFonts w:asciiTheme="minorHAnsi" w:hAnsiTheme="minorHAnsi" w:cstheme="minorHAnsi"/>
          <w:szCs w:val="24"/>
        </w:rPr>
      </w:pPr>
      <w:bookmarkStart w:id="6" w:name="_Hlk206079643"/>
      <w:bookmarkEnd w:id="5"/>
      <w:r w:rsidRPr="00B94FE6">
        <w:rPr>
          <w:rFonts w:asciiTheme="minorHAnsi" w:hAnsiTheme="minorHAnsi" w:cstheme="minorHAnsi"/>
          <w:szCs w:val="24"/>
        </w:rPr>
        <w:t>The briefing provided to the Tribunal by ACT Treasury confirmed that the ACT economy remains strong. The ACT recorded Wage Price Index (WPI) growth of 3.6 per cent over the year (June 2024 – June 2025)</w:t>
      </w:r>
      <w:r w:rsidRPr="00F04774">
        <w:rPr>
          <w:rStyle w:val="FootnoteReference"/>
          <w:rFonts w:asciiTheme="minorHAnsi" w:hAnsiTheme="minorHAnsi" w:cstheme="minorHAnsi"/>
        </w:rPr>
        <w:footnoteReference w:id="2"/>
      </w:r>
      <w:r w:rsidRPr="00B94FE6">
        <w:rPr>
          <w:rFonts w:asciiTheme="minorHAnsi" w:hAnsiTheme="minorHAnsi" w:cstheme="minorHAnsi"/>
          <w:szCs w:val="24"/>
        </w:rPr>
        <w:t xml:space="preserve">, and the labour market continues to be robust with high participation rates and low unemployment relative to other jurisdictions.  </w:t>
      </w:r>
    </w:p>
    <w:bookmarkEnd w:id="6"/>
    <w:p w14:paraId="44FAEC3A" w14:textId="2C006D24" w:rsidR="00B95AB7" w:rsidRPr="00F04774" w:rsidRDefault="00B95AB7" w:rsidP="00B95AB7">
      <w:pPr>
        <w:spacing w:after="120"/>
        <w:rPr>
          <w:rFonts w:asciiTheme="minorHAnsi" w:hAnsiTheme="minorHAnsi" w:cstheme="minorHAnsi"/>
          <w:szCs w:val="24"/>
        </w:rPr>
      </w:pPr>
      <w:r w:rsidRPr="00F04774">
        <w:rPr>
          <w:rFonts w:asciiTheme="minorHAnsi" w:hAnsiTheme="minorHAnsi" w:cstheme="minorHAnsi"/>
          <w:szCs w:val="24"/>
        </w:rPr>
        <w:t>The Australian Bureau of Statistics released the Consumer Price Index (CPI) for the June 2025 Quarter, which included an increase of 0.3 per cent for the ACT during the quarter</w:t>
      </w:r>
      <w:r w:rsidRPr="00F04774">
        <w:rPr>
          <w:rStyle w:val="FootnoteReference"/>
          <w:rFonts w:asciiTheme="minorHAnsi" w:hAnsiTheme="minorHAnsi" w:cstheme="minorHAnsi"/>
        </w:rPr>
        <w:footnoteReference w:id="3"/>
      </w:r>
      <w:r w:rsidRPr="00F04774">
        <w:rPr>
          <w:rFonts w:asciiTheme="minorHAnsi" w:hAnsiTheme="minorHAnsi" w:cstheme="minorHAnsi"/>
          <w:szCs w:val="24"/>
        </w:rPr>
        <w:t>, and a 1.6 per cent increase over the year (June 2024 to June 2025).</w:t>
      </w:r>
      <w:r w:rsidRPr="00F04774">
        <w:rPr>
          <w:rStyle w:val="FootnoteReference"/>
          <w:rFonts w:asciiTheme="minorHAnsi" w:hAnsiTheme="minorHAnsi" w:cstheme="minorHAnsi"/>
        </w:rPr>
        <w:footnoteReference w:id="4"/>
      </w:r>
      <w:r w:rsidRPr="00F04774">
        <w:rPr>
          <w:rFonts w:asciiTheme="minorHAnsi" w:hAnsiTheme="minorHAnsi" w:cstheme="minorHAnsi"/>
          <w:szCs w:val="24"/>
        </w:rPr>
        <w:t xml:space="preserve"> The national annual CPI inflation was 2.1 per cent over the year</w:t>
      </w:r>
      <w:r>
        <w:rPr>
          <w:rFonts w:asciiTheme="minorHAnsi" w:hAnsiTheme="minorHAnsi" w:cstheme="minorHAnsi"/>
          <w:szCs w:val="24"/>
        </w:rPr>
        <w:t>, with trimmed mean inflation trending down from 2.9 percent in the March 2025 quarter to 2.7 percent in the June 2025 quarter</w:t>
      </w:r>
      <w:r w:rsidRPr="00F04774">
        <w:rPr>
          <w:rFonts w:asciiTheme="minorHAnsi" w:hAnsiTheme="minorHAnsi" w:cstheme="minorHAnsi"/>
          <w:szCs w:val="24"/>
        </w:rPr>
        <w:t>.</w:t>
      </w:r>
      <w:r w:rsidRPr="00F04774">
        <w:rPr>
          <w:rStyle w:val="FootnoteReference"/>
          <w:rFonts w:asciiTheme="minorHAnsi" w:hAnsiTheme="minorHAnsi" w:cstheme="minorHAnsi"/>
        </w:rPr>
        <w:footnoteReference w:id="5"/>
      </w:r>
      <w:r w:rsidRPr="00F04774">
        <w:rPr>
          <w:rFonts w:asciiTheme="minorHAnsi" w:hAnsiTheme="minorHAnsi" w:cstheme="minorHAnsi"/>
          <w:szCs w:val="24"/>
        </w:rPr>
        <w:t xml:space="preserve"> </w:t>
      </w:r>
      <w:bookmarkStart w:id="7" w:name="_Hlk205976950"/>
      <w:r w:rsidRPr="00F04774">
        <w:rPr>
          <w:rFonts w:asciiTheme="minorHAnsi" w:hAnsiTheme="minorHAnsi" w:cstheme="minorHAnsi"/>
          <w:szCs w:val="24"/>
        </w:rPr>
        <w:t xml:space="preserve">While inflation has </w:t>
      </w:r>
      <w:r>
        <w:rPr>
          <w:rFonts w:asciiTheme="minorHAnsi" w:hAnsiTheme="minorHAnsi" w:cstheme="minorHAnsi"/>
          <w:szCs w:val="24"/>
        </w:rPr>
        <w:t>moderated</w:t>
      </w:r>
      <w:r w:rsidRPr="00F04774">
        <w:rPr>
          <w:rFonts w:asciiTheme="minorHAnsi" w:hAnsiTheme="minorHAnsi" w:cstheme="minorHAnsi"/>
          <w:szCs w:val="24"/>
        </w:rPr>
        <w:t xml:space="preserve">, cost of living pressures persist. </w:t>
      </w:r>
      <w:bookmarkEnd w:id="7"/>
      <w:r w:rsidRPr="00F04774">
        <w:rPr>
          <w:rFonts w:asciiTheme="minorHAnsi" w:hAnsiTheme="minorHAnsi" w:cstheme="minorHAnsi"/>
          <w:szCs w:val="24"/>
        </w:rPr>
        <w:t xml:space="preserve">In this context the Tribunal remains </w:t>
      </w:r>
      <w:r>
        <w:rPr>
          <w:rFonts w:asciiTheme="minorHAnsi" w:hAnsiTheme="minorHAnsi" w:cstheme="minorHAnsi"/>
          <w:szCs w:val="24"/>
        </w:rPr>
        <w:t>alert to</w:t>
      </w:r>
      <w:r w:rsidRPr="00F04774">
        <w:rPr>
          <w:rFonts w:asciiTheme="minorHAnsi" w:hAnsiTheme="minorHAnsi" w:cstheme="minorHAnsi"/>
          <w:szCs w:val="24"/>
        </w:rPr>
        <w:t xml:space="preserve"> the future compounding effect of not providing increases in remuneration.</w:t>
      </w:r>
    </w:p>
    <w:p w14:paraId="69453A78" w14:textId="77777777" w:rsidR="00B95AB7" w:rsidRDefault="00B95AB7" w:rsidP="00B95AB7">
      <w:pPr>
        <w:spacing w:after="120"/>
        <w:rPr>
          <w:rFonts w:asciiTheme="minorHAnsi" w:hAnsiTheme="minorHAnsi" w:cstheme="minorHAnsi"/>
          <w:szCs w:val="24"/>
        </w:rPr>
      </w:pPr>
      <w:r>
        <w:rPr>
          <w:rFonts w:asciiTheme="minorHAnsi" w:hAnsiTheme="minorHAnsi" w:cstheme="minorHAnsi"/>
          <w:szCs w:val="24"/>
        </w:rPr>
        <w:t xml:space="preserve">The ACT Government indicated that while there is a positive outlook for the economy, </w:t>
      </w:r>
      <w:r w:rsidRPr="00B94FE6">
        <w:rPr>
          <w:rFonts w:asciiTheme="minorHAnsi" w:hAnsiTheme="minorHAnsi" w:cstheme="minorHAnsi"/>
          <w:szCs w:val="24"/>
        </w:rPr>
        <w:t>the ACT budget faces fiscal pressures. Therefore, the Tribunal sought to balance considerations around the strength in the labour market, community expectations and the Territory’s fiscal circumstances, which impact on the affordability of pay increases.</w:t>
      </w:r>
    </w:p>
    <w:p w14:paraId="0CC27076" w14:textId="1A458AED" w:rsidR="00C3642B" w:rsidRPr="00F04774" w:rsidRDefault="00C3642B" w:rsidP="00CB688B">
      <w:pPr>
        <w:spacing w:after="120"/>
        <w:rPr>
          <w:rFonts w:asciiTheme="minorHAnsi" w:hAnsiTheme="minorHAnsi" w:cstheme="minorHAnsi"/>
          <w:szCs w:val="24"/>
        </w:rPr>
      </w:pPr>
      <w:r w:rsidRPr="00F04774">
        <w:rPr>
          <w:rFonts w:asciiTheme="minorHAnsi" w:hAnsiTheme="minorHAnsi" w:cstheme="minorHAnsi"/>
          <w:szCs w:val="24"/>
        </w:rPr>
        <w:t xml:space="preserve">The Tribunal considered the local and national contexts and decided that an increase to remuneration of 2 per cent is a </w:t>
      </w:r>
      <w:r w:rsidR="00431CEC">
        <w:rPr>
          <w:rFonts w:asciiTheme="minorHAnsi" w:hAnsiTheme="minorHAnsi" w:cstheme="minorHAnsi"/>
          <w:szCs w:val="24"/>
        </w:rPr>
        <w:t>prudent</w:t>
      </w:r>
      <w:r w:rsidRPr="00F04774">
        <w:rPr>
          <w:rFonts w:asciiTheme="minorHAnsi" w:hAnsiTheme="minorHAnsi" w:cstheme="minorHAnsi"/>
          <w:szCs w:val="24"/>
        </w:rPr>
        <w:t xml:space="preserve"> response given the current circumstances.</w:t>
      </w:r>
    </w:p>
    <w:p w14:paraId="1426C153" w14:textId="77777777" w:rsidR="000B7ECC" w:rsidRPr="00997A1B" w:rsidRDefault="000B7ECC" w:rsidP="000B7ECC">
      <w:pPr>
        <w:spacing w:before="120" w:after="120"/>
        <w:rPr>
          <w:rFonts w:cs="Calibri"/>
          <w:color w:val="000000" w:themeColor="text1"/>
          <w:szCs w:val="24"/>
          <w:u w:val="single"/>
        </w:rPr>
      </w:pPr>
      <w:r w:rsidRPr="00997A1B">
        <w:rPr>
          <w:rFonts w:cs="Calibri"/>
          <w:color w:val="000000" w:themeColor="text1"/>
          <w:szCs w:val="24"/>
          <w:u w:val="single"/>
        </w:rPr>
        <w:t>New referrals</w:t>
      </w:r>
    </w:p>
    <w:p w14:paraId="2DD34CEB" w14:textId="77777777" w:rsidR="000B7ECC" w:rsidRPr="00997A1B" w:rsidRDefault="000B7ECC" w:rsidP="000B7ECC">
      <w:pPr>
        <w:spacing w:before="120" w:after="60"/>
        <w:rPr>
          <w:rFonts w:cs="Calibri"/>
          <w:color w:val="000000" w:themeColor="text1"/>
          <w:szCs w:val="24"/>
        </w:rPr>
      </w:pPr>
      <w:r w:rsidRPr="00997A1B">
        <w:rPr>
          <w:rFonts w:cs="Calibri"/>
          <w:color w:val="000000" w:themeColor="text1"/>
          <w:szCs w:val="24"/>
        </w:rPr>
        <w:t>The Tribunal received referrals from the Chief Minister to determine the remuneration, allowances and other entitlements for each of the following offices:</w:t>
      </w:r>
    </w:p>
    <w:p w14:paraId="1E3A9CF4" w14:textId="77777777" w:rsidR="000B7ECC" w:rsidRPr="00997A1B" w:rsidRDefault="000B7ECC" w:rsidP="000B7ECC">
      <w:pPr>
        <w:pStyle w:val="ListParagraph"/>
        <w:numPr>
          <w:ilvl w:val="0"/>
          <w:numId w:val="23"/>
        </w:numPr>
        <w:spacing w:before="120" w:after="60"/>
        <w:rPr>
          <w:rFonts w:cs="Calibri"/>
          <w:color w:val="000000" w:themeColor="text1"/>
          <w:sz w:val="24"/>
          <w:szCs w:val="24"/>
        </w:rPr>
      </w:pPr>
      <w:r w:rsidRPr="00997A1B">
        <w:rPr>
          <w:rFonts w:cs="Calibri"/>
          <w:color w:val="000000" w:themeColor="text1"/>
          <w:sz w:val="24"/>
          <w:szCs w:val="24"/>
        </w:rPr>
        <w:t>Infrastructure Canberra Stream Boards: Independent Chair and Independent Member; and</w:t>
      </w:r>
    </w:p>
    <w:p w14:paraId="49A3FE5A" w14:textId="15B8C0EC" w:rsidR="000B7ECC" w:rsidRDefault="000B7ECC" w:rsidP="000B7ECC">
      <w:pPr>
        <w:pStyle w:val="ListParagraph"/>
        <w:numPr>
          <w:ilvl w:val="0"/>
          <w:numId w:val="23"/>
        </w:numPr>
        <w:spacing w:before="120" w:after="60"/>
        <w:rPr>
          <w:rFonts w:cs="Calibri"/>
          <w:color w:val="000000" w:themeColor="text1"/>
          <w:sz w:val="24"/>
          <w:szCs w:val="24"/>
        </w:rPr>
      </w:pPr>
      <w:r w:rsidRPr="00997A1B">
        <w:rPr>
          <w:rFonts w:cs="Calibri"/>
          <w:sz w:val="24"/>
          <w:szCs w:val="24"/>
        </w:rPr>
        <w:t>Local Hospital Network Assurance Committee</w:t>
      </w:r>
      <w:r w:rsidRPr="00997A1B">
        <w:rPr>
          <w:rFonts w:cs="Calibri"/>
          <w:color w:val="000000" w:themeColor="text1"/>
          <w:sz w:val="24"/>
          <w:szCs w:val="24"/>
        </w:rPr>
        <w:t>: Independent Advisor</w:t>
      </w:r>
      <w:r w:rsidR="00900771">
        <w:rPr>
          <w:rFonts w:cs="Calibri"/>
          <w:color w:val="000000" w:themeColor="text1"/>
          <w:sz w:val="24"/>
          <w:szCs w:val="24"/>
        </w:rPr>
        <w:t>; and</w:t>
      </w:r>
    </w:p>
    <w:p w14:paraId="52F9899D" w14:textId="20FB3985" w:rsidR="00900771" w:rsidRPr="00997A1B" w:rsidRDefault="00900771" w:rsidP="000B7ECC">
      <w:pPr>
        <w:pStyle w:val="ListParagraph"/>
        <w:numPr>
          <w:ilvl w:val="0"/>
          <w:numId w:val="23"/>
        </w:numPr>
        <w:spacing w:before="120" w:after="60"/>
        <w:rPr>
          <w:rFonts w:cs="Calibri"/>
          <w:color w:val="000000" w:themeColor="text1"/>
          <w:sz w:val="24"/>
          <w:szCs w:val="24"/>
        </w:rPr>
      </w:pPr>
      <w:r>
        <w:rPr>
          <w:rFonts w:cs="Calibri"/>
          <w:sz w:val="24"/>
          <w:szCs w:val="24"/>
        </w:rPr>
        <w:t>Deputy Chair, Heritage Council</w:t>
      </w:r>
      <w:r w:rsidRPr="00900771">
        <w:rPr>
          <w:rFonts w:cs="Calibri"/>
          <w:color w:val="000000" w:themeColor="text1"/>
          <w:sz w:val="24"/>
          <w:szCs w:val="24"/>
        </w:rPr>
        <w:t>.</w:t>
      </w:r>
      <w:r>
        <w:rPr>
          <w:rFonts w:cs="Calibri"/>
          <w:color w:val="000000" w:themeColor="text1"/>
          <w:sz w:val="24"/>
          <w:szCs w:val="24"/>
        </w:rPr>
        <w:t xml:space="preserve"> </w:t>
      </w:r>
    </w:p>
    <w:p w14:paraId="4847B563" w14:textId="77777777" w:rsidR="000B7ECC" w:rsidRPr="000B7ECC" w:rsidRDefault="000B7ECC" w:rsidP="000B7ECC">
      <w:pPr>
        <w:spacing w:before="120" w:after="120"/>
        <w:rPr>
          <w:rFonts w:cs="Calibri"/>
          <w:color w:val="000000" w:themeColor="text1"/>
          <w:szCs w:val="24"/>
          <w:u w:val="single"/>
        </w:rPr>
      </w:pPr>
      <w:r w:rsidRPr="000B7ECC">
        <w:rPr>
          <w:rFonts w:cs="Calibri"/>
          <w:color w:val="000000" w:themeColor="text1"/>
          <w:szCs w:val="24"/>
          <w:u w:val="single"/>
        </w:rPr>
        <w:t>Other Matters</w:t>
      </w:r>
    </w:p>
    <w:p w14:paraId="368EC6C4" w14:textId="77777777" w:rsidR="004C0C10" w:rsidRPr="004C0C10" w:rsidRDefault="000B7ECC" w:rsidP="000B7ECC">
      <w:pPr>
        <w:spacing w:before="120" w:after="60"/>
        <w:rPr>
          <w:rFonts w:cs="Calibri"/>
          <w:color w:val="000000" w:themeColor="text1"/>
          <w:szCs w:val="24"/>
        </w:rPr>
      </w:pPr>
      <w:r w:rsidRPr="004C0C10">
        <w:rPr>
          <w:rFonts w:cs="Calibri"/>
          <w:color w:val="000000" w:themeColor="text1"/>
          <w:szCs w:val="24"/>
        </w:rPr>
        <w:t xml:space="preserve">The Tribunal received </w:t>
      </w:r>
      <w:r w:rsidR="004C0C10" w:rsidRPr="004C0C10">
        <w:rPr>
          <w:rFonts w:cs="Calibri"/>
          <w:color w:val="000000" w:themeColor="text1"/>
          <w:szCs w:val="24"/>
        </w:rPr>
        <w:t>submissions</w:t>
      </w:r>
      <w:r w:rsidRPr="004C0C10">
        <w:rPr>
          <w:rFonts w:cs="Calibri"/>
          <w:color w:val="000000" w:themeColor="text1"/>
          <w:szCs w:val="24"/>
        </w:rPr>
        <w:t xml:space="preserve"> from the</w:t>
      </w:r>
      <w:r w:rsidR="004C0C10" w:rsidRPr="004C0C10">
        <w:rPr>
          <w:rFonts w:cs="Calibri"/>
          <w:color w:val="000000" w:themeColor="text1"/>
          <w:szCs w:val="24"/>
        </w:rPr>
        <w:t xml:space="preserve"> following offices:</w:t>
      </w:r>
    </w:p>
    <w:p w14:paraId="3B529949" w14:textId="31AE6834" w:rsidR="004C0C10" w:rsidRPr="004C0C10" w:rsidRDefault="000B7ECC" w:rsidP="004C0C10">
      <w:pPr>
        <w:pStyle w:val="ListParagraph"/>
        <w:numPr>
          <w:ilvl w:val="0"/>
          <w:numId w:val="23"/>
        </w:numPr>
        <w:spacing w:before="120" w:after="60"/>
        <w:rPr>
          <w:rFonts w:cs="Calibri"/>
          <w:color w:val="000000" w:themeColor="text1"/>
          <w:sz w:val="24"/>
          <w:szCs w:val="24"/>
        </w:rPr>
      </w:pPr>
      <w:r w:rsidRPr="004C0C10">
        <w:rPr>
          <w:rFonts w:cs="Calibri"/>
          <w:color w:val="000000" w:themeColor="text1"/>
          <w:sz w:val="24"/>
          <w:szCs w:val="24"/>
        </w:rPr>
        <w:t>Chair of the ACT Sentence Administration Board</w:t>
      </w:r>
      <w:r w:rsidR="004C0C10" w:rsidRPr="004C0C10">
        <w:rPr>
          <w:rFonts w:cs="Calibri"/>
          <w:color w:val="000000" w:themeColor="text1"/>
          <w:sz w:val="24"/>
          <w:szCs w:val="24"/>
        </w:rPr>
        <w:t>; and</w:t>
      </w:r>
    </w:p>
    <w:p w14:paraId="67008CDE" w14:textId="77777777" w:rsidR="004C0C10" w:rsidRPr="004C0C10" w:rsidRDefault="000B7ECC" w:rsidP="004C0C10">
      <w:pPr>
        <w:pStyle w:val="ListParagraph"/>
        <w:numPr>
          <w:ilvl w:val="0"/>
          <w:numId w:val="23"/>
        </w:numPr>
        <w:spacing w:before="120" w:after="60"/>
        <w:rPr>
          <w:rFonts w:cs="Calibri"/>
          <w:color w:val="000000" w:themeColor="text1"/>
          <w:sz w:val="24"/>
          <w:szCs w:val="24"/>
        </w:rPr>
      </w:pPr>
      <w:r w:rsidRPr="004C0C10">
        <w:rPr>
          <w:rFonts w:cs="Calibri"/>
          <w:color w:val="000000" w:themeColor="text1"/>
          <w:sz w:val="24"/>
          <w:szCs w:val="24"/>
        </w:rPr>
        <w:lastRenderedPageBreak/>
        <w:t>Chair of the ACT Veterinary Practitioners Board</w:t>
      </w:r>
      <w:r w:rsidR="004C0C10" w:rsidRPr="004C0C10">
        <w:rPr>
          <w:rFonts w:cs="Calibri"/>
          <w:color w:val="000000" w:themeColor="text1"/>
          <w:sz w:val="24"/>
          <w:szCs w:val="24"/>
        </w:rPr>
        <w:t>;</w:t>
      </w:r>
      <w:r w:rsidRPr="004C0C10">
        <w:rPr>
          <w:rFonts w:cs="Calibri"/>
          <w:color w:val="000000" w:themeColor="text1"/>
          <w:sz w:val="24"/>
          <w:szCs w:val="24"/>
        </w:rPr>
        <w:t xml:space="preserve"> and </w:t>
      </w:r>
    </w:p>
    <w:p w14:paraId="6EBCEBA7" w14:textId="435F4B7F" w:rsidR="00C3642B" w:rsidRPr="00900771" w:rsidRDefault="000B7ECC" w:rsidP="000B7ECC">
      <w:pPr>
        <w:pStyle w:val="ListParagraph"/>
        <w:numPr>
          <w:ilvl w:val="0"/>
          <w:numId w:val="23"/>
        </w:numPr>
        <w:spacing w:before="120" w:after="60"/>
        <w:rPr>
          <w:rFonts w:cs="Calibri"/>
          <w:color w:val="000000" w:themeColor="text1"/>
          <w:sz w:val="24"/>
          <w:szCs w:val="24"/>
        </w:rPr>
      </w:pPr>
      <w:r w:rsidRPr="004C0C10">
        <w:rPr>
          <w:rFonts w:cs="Calibri"/>
          <w:color w:val="000000" w:themeColor="text1"/>
          <w:sz w:val="24"/>
          <w:szCs w:val="24"/>
        </w:rPr>
        <w:t>Procurement ACT in relation to the Government Procurement Board</w:t>
      </w:r>
      <w:r w:rsidR="00900771">
        <w:rPr>
          <w:rFonts w:cs="Calibri"/>
          <w:color w:val="000000" w:themeColor="text1"/>
          <w:sz w:val="24"/>
          <w:szCs w:val="24"/>
        </w:rPr>
        <w:t>.</w:t>
      </w:r>
    </w:p>
    <w:p w14:paraId="306E04F5" w14:textId="77777777" w:rsidR="000B7ECC" w:rsidRPr="000B7ECC" w:rsidRDefault="000B7ECC" w:rsidP="000B7ECC">
      <w:pPr>
        <w:pStyle w:val="Heading3"/>
        <w:numPr>
          <w:ilvl w:val="0"/>
          <w:numId w:val="0"/>
        </w:numPr>
        <w:spacing w:before="120"/>
        <w:rPr>
          <w:rFonts w:cs="Calibri"/>
          <w:color w:val="000000" w:themeColor="text1"/>
          <w:szCs w:val="24"/>
        </w:rPr>
      </w:pPr>
      <w:r w:rsidRPr="000B7ECC">
        <w:rPr>
          <w:rFonts w:cs="Calibri"/>
          <w:color w:val="000000" w:themeColor="text1"/>
          <w:szCs w:val="24"/>
        </w:rPr>
        <w:t xml:space="preserve">Decision </w:t>
      </w:r>
    </w:p>
    <w:p w14:paraId="07C0FC3B" w14:textId="77777777" w:rsidR="000B7ECC" w:rsidRPr="000B7ECC" w:rsidRDefault="000B7ECC" w:rsidP="000B7ECC">
      <w:pPr>
        <w:spacing w:before="120" w:after="60"/>
        <w:rPr>
          <w:rFonts w:cs="Calibri"/>
          <w:color w:val="000000" w:themeColor="text1"/>
          <w:szCs w:val="24"/>
          <w:u w:val="single"/>
        </w:rPr>
      </w:pPr>
      <w:r w:rsidRPr="000B7ECC">
        <w:rPr>
          <w:rFonts w:cs="Calibri"/>
          <w:color w:val="000000" w:themeColor="text1"/>
          <w:szCs w:val="24"/>
          <w:u w:val="single"/>
        </w:rPr>
        <w:t>Infrastructure Canberra Program Boards</w:t>
      </w:r>
    </w:p>
    <w:p w14:paraId="11991304" w14:textId="77777777" w:rsidR="000B7ECC" w:rsidRPr="000B7ECC" w:rsidRDefault="000B7ECC" w:rsidP="000B7ECC">
      <w:pPr>
        <w:pStyle w:val="ListParagraph"/>
        <w:numPr>
          <w:ilvl w:val="0"/>
          <w:numId w:val="27"/>
        </w:numPr>
        <w:spacing w:before="120" w:after="60"/>
        <w:rPr>
          <w:rFonts w:cs="Calibri"/>
          <w:color w:val="000000" w:themeColor="text1"/>
          <w:sz w:val="24"/>
          <w:szCs w:val="24"/>
        </w:rPr>
      </w:pPr>
      <w:r w:rsidRPr="000B7ECC">
        <w:rPr>
          <w:rFonts w:cs="Calibri"/>
          <w:color w:val="000000" w:themeColor="text1"/>
          <w:sz w:val="24"/>
          <w:szCs w:val="24"/>
        </w:rPr>
        <w:t>Education &amp; Arts Stream Board</w:t>
      </w:r>
    </w:p>
    <w:p w14:paraId="387B410B" w14:textId="77777777" w:rsidR="000B7ECC" w:rsidRPr="000B7ECC" w:rsidRDefault="000B7ECC" w:rsidP="000B7ECC">
      <w:pPr>
        <w:pStyle w:val="ListParagraph"/>
        <w:numPr>
          <w:ilvl w:val="0"/>
          <w:numId w:val="27"/>
        </w:numPr>
        <w:spacing w:before="120" w:after="60"/>
        <w:rPr>
          <w:rFonts w:cs="Calibri"/>
          <w:color w:val="000000" w:themeColor="text1"/>
          <w:sz w:val="24"/>
          <w:szCs w:val="24"/>
        </w:rPr>
      </w:pPr>
      <w:r w:rsidRPr="000B7ECC">
        <w:rPr>
          <w:rFonts w:cs="Calibri"/>
          <w:color w:val="000000" w:themeColor="text1"/>
          <w:sz w:val="24"/>
          <w:szCs w:val="24"/>
        </w:rPr>
        <w:t>Health &amp; Justice Stream Board</w:t>
      </w:r>
    </w:p>
    <w:p w14:paraId="6B7B0C80" w14:textId="77777777" w:rsidR="000B7ECC" w:rsidRPr="000B7ECC" w:rsidRDefault="000B7ECC" w:rsidP="000B7ECC">
      <w:pPr>
        <w:pStyle w:val="ListParagraph"/>
        <w:numPr>
          <w:ilvl w:val="0"/>
          <w:numId w:val="27"/>
        </w:numPr>
        <w:spacing w:before="120" w:after="60"/>
        <w:rPr>
          <w:rFonts w:cs="Calibri"/>
          <w:color w:val="000000" w:themeColor="text1"/>
          <w:sz w:val="24"/>
          <w:szCs w:val="24"/>
        </w:rPr>
      </w:pPr>
      <w:r w:rsidRPr="000B7ECC">
        <w:rPr>
          <w:rFonts w:cs="Calibri"/>
          <w:color w:val="000000" w:themeColor="text1"/>
          <w:sz w:val="24"/>
          <w:szCs w:val="24"/>
        </w:rPr>
        <w:t>Housing &amp; Community Stream Board</w:t>
      </w:r>
    </w:p>
    <w:p w14:paraId="6A9B6B9B" w14:textId="77777777" w:rsidR="000B7ECC" w:rsidRPr="000B7ECC" w:rsidRDefault="000B7ECC" w:rsidP="000B7ECC">
      <w:pPr>
        <w:pStyle w:val="ListParagraph"/>
        <w:numPr>
          <w:ilvl w:val="0"/>
          <w:numId w:val="27"/>
        </w:numPr>
        <w:spacing w:before="120" w:after="120"/>
        <w:ind w:left="714" w:hanging="357"/>
        <w:rPr>
          <w:rFonts w:cs="Calibri"/>
          <w:color w:val="000000" w:themeColor="text1"/>
          <w:sz w:val="24"/>
          <w:szCs w:val="24"/>
        </w:rPr>
      </w:pPr>
      <w:r w:rsidRPr="000B7ECC">
        <w:rPr>
          <w:rFonts w:cs="Calibri"/>
          <w:color w:val="000000" w:themeColor="text1"/>
          <w:sz w:val="24"/>
          <w:szCs w:val="24"/>
        </w:rPr>
        <w:t>Transport &amp; Civil Stream Board</w:t>
      </w:r>
    </w:p>
    <w:p w14:paraId="677C02BB" w14:textId="68AD3033" w:rsidR="000B7ECC" w:rsidRPr="000B7ECC" w:rsidRDefault="000B7ECC" w:rsidP="000B7ECC">
      <w:pPr>
        <w:pStyle w:val="Default"/>
        <w:spacing w:after="160"/>
        <w:rPr>
          <w:rFonts w:ascii="Calibri" w:hAnsi="Calibri" w:cs="Calibri"/>
        </w:rPr>
      </w:pPr>
      <w:r w:rsidRPr="000B7ECC">
        <w:rPr>
          <w:rFonts w:ascii="Calibri" w:hAnsi="Calibri" w:cs="Calibri"/>
        </w:rPr>
        <w:t xml:space="preserve">Infrastructure Canberra (iCBR) Program Boards are advisory boards whose primary purpose is </w:t>
      </w:r>
      <w:r w:rsidR="00C3642B">
        <w:rPr>
          <w:rFonts w:ascii="Calibri" w:hAnsi="Calibri" w:cs="Calibri"/>
        </w:rPr>
        <w:t>to</w:t>
      </w:r>
      <w:r w:rsidRPr="000B7ECC">
        <w:rPr>
          <w:rFonts w:ascii="Calibri" w:hAnsi="Calibri" w:cs="Calibri"/>
        </w:rPr>
        <w:t xml:space="preserve"> provide advice to the ACT Government in respect of the planning, procurement and delivery of major projects. The Boards will provide strategic oversight</w:t>
      </w:r>
      <w:r w:rsidR="00C3642B">
        <w:rPr>
          <w:rFonts w:ascii="Calibri" w:hAnsi="Calibri" w:cs="Calibri"/>
        </w:rPr>
        <w:t xml:space="preserve"> and </w:t>
      </w:r>
      <w:r w:rsidRPr="000B7ECC">
        <w:rPr>
          <w:rFonts w:ascii="Calibri" w:hAnsi="Calibri" w:cs="Calibri"/>
        </w:rPr>
        <w:t>guidance in respect of projects to the Director-General iCBR, who in turn reports to the Ministers with accountability for the projects in each stream</w:t>
      </w:r>
      <w:r w:rsidR="00C3642B">
        <w:rPr>
          <w:rFonts w:ascii="Calibri" w:hAnsi="Calibri" w:cs="Calibri"/>
        </w:rPr>
        <w:t>.</w:t>
      </w:r>
    </w:p>
    <w:p w14:paraId="1B81AF94" w14:textId="77777777" w:rsidR="000B7ECC" w:rsidRPr="000B7ECC" w:rsidRDefault="000B7ECC" w:rsidP="000B7ECC">
      <w:pPr>
        <w:pStyle w:val="Default"/>
        <w:rPr>
          <w:rFonts w:ascii="Calibri" w:hAnsi="Calibri" w:cs="Calibri"/>
        </w:rPr>
      </w:pPr>
      <w:r w:rsidRPr="000B7ECC">
        <w:rPr>
          <w:rFonts w:ascii="Calibri" w:hAnsi="Calibri" w:cs="Calibri"/>
        </w:rPr>
        <w:t xml:space="preserve">These Program Boards replace the Light Rail Project Board, and the Major Projects Canberra Independent Advisory Boards. </w:t>
      </w:r>
    </w:p>
    <w:p w14:paraId="59398CF7" w14:textId="77777777" w:rsidR="000B7ECC" w:rsidRPr="000B7ECC" w:rsidRDefault="000B7ECC" w:rsidP="000B7ECC">
      <w:pPr>
        <w:spacing w:before="120" w:after="60"/>
        <w:rPr>
          <w:rFonts w:cs="Calibri"/>
          <w:bCs/>
          <w:color w:val="000000" w:themeColor="text1"/>
          <w:szCs w:val="24"/>
        </w:rPr>
      </w:pPr>
      <w:r w:rsidRPr="000B7ECC">
        <w:rPr>
          <w:rFonts w:cs="Calibri"/>
          <w:szCs w:val="24"/>
        </w:rPr>
        <w:t xml:space="preserve">The Tribunal determines </w:t>
      </w:r>
      <w:r w:rsidRPr="000B7ECC">
        <w:rPr>
          <w:rFonts w:cs="Calibri"/>
          <w:color w:val="000000" w:themeColor="text1"/>
          <w:szCs w:val="24"/>
        </w:rPr>
        <w:t>that the Independent Chair</w:t>
      </w:r>
      <w:r w:rsidRPr="000B7ECC">
        <w:rPr>
          <w:rFonts w:cs="Calibri"/>
          <w:bCs/>
          <w:color w:val="000000" w:themeColor="text1"/>
          <w:szCs w:val="24"/>
        </w:rPr>
        <w:t xml:space="preserve"> will be </w:t>
      </w:r>
      <w:r w:rsidRPr="000B7ECC">
        <w:rPr>
          <w:rFonts w:cs="Calibri"/>
          <w:color w:val="000000" w:themeColor="text1"/>
          <w:szCs w:val="24"/>
        </w:rPr>
        <w:t>remunerated</w:t>
      </w:r>
      <w:r w:rsidRPr="000B7ECC">
        <w:rPr>
          <w:rFonts w:cs="Calibri"/>
          <w:bCs/>
          <w:color w:val="000000" w:themeColor="text1"/>
          <w:szCs w:val="24"/>
        </w:rPr>
        <w:t xml:space="preserve"> at $92,655 per annum and Independent Member at $55,605 per annum.</w:t>
      </w:r>
    </w:p>
    <w:p w14:paraId="0FE1D585" w14:textId="77777777" w:rsidR="000B7ECC" w:rsidRPr="00537C3D" w:rsidRDefault="000B7ECC" w:rsidP="000B7ECC">
      <w:pPr>
        <w:spacing w:before="120" w:after="120"/>
        <w:rPr>
          <w:rFonts w:eastAsiaTheme="minorHAnsi" w:cs="Calibri"/>
          <w:szCs w:val="24"/>
          <w:u w:val="single"/>
        </w:rPr>
      </w:pPr>
      <w:r w:rsidRPr="00537C3D">
        <w:rPr>
          <w:rFonts w:cs="Calibri"/>
          <w:szCs w:val="24"/>
          <w:u w:val="single"/>
          <w:lang w:eastAsia="en-AU"/>
        </w:rPr>
        <w:t>Local Hospital Network Assurance Committee</w:t>
      </w:r>
      <w:r w:rsidRPr="00537C3D">
        <w:rPr>
          <w:rFonts w:eastAsiaTheme="minorHAnsi" w:cs="Calibri"/>
          <w:szCs w:val="24"/>
          <w:u w:val="single"/>
        </w:rPr>
        <w:t xml:space="preserve"> </w:t>
      </w:r>
    </w:p>
    <w:p w14:paraId="43CF316B" w14:textId="77777777" w:rsidR="00464678" w:rsidRDefault="00464678" w:rsidP="00464678">
      <w:pPr>
        <w:rPr>
          <w:rFonts w:cs="Calibri"/>
        </w:rPr>
      </w:pPr>
      <w:r w:rsidRPr="007A7D18">
        <w:rPr>
          <w:rFonts w:cs="Calibri"/>
          <w:szCs w:val="24"/>
        </w:rPr>
        <w:t>The Local Hospital Network Assurance Committee has been established to oversee the implementation of the Canberra Health Services Financial Sustainability program by providing monitoring and strategic advice, and to ensure regular updates are provided to the Minister for Health and Expenditure Review Committee.</w:t>
      </w:r>
      <w:r>
        <w:rPr>
          <w:rFonts w:cs="Calibri"/>
          <w:szCs w:val="24"/>
        </w:rPr>
        <w:t xml:space="preserve"> The role</w:t>
      </w:r>
      <w:r w:rsidRPr="00694C82">
        <w:rPr>
          <w:rFonts w:cs="Calibri"/>
        </w:rPr>
        <w:t xml:space="preserve"> </w:t>
      </w:r>
      <w:r>
        <w:rPr>
          <w:rFonts w:cs="Calibri"/>
        </w:rPr>
        <w:t>will require experience, s</w:t>
      </w:r>
      <w:r w:rsidRPr="00694C82">
        <w:rPr>
          <w:rFonts w:cs="Calibri"/>
        </w:rPr>
        <w:t>eniority</w:t>
      </w:r>
      <w:r>
        <w:rPr>
          <w:rFonts w:cs="Calibri"/>
        </w:rPr>
        <w:t xml:space="preserve"> and the </w:t>
      </w:r>
      <w:r w:rsidRPr="00694C82">
        <w:rPr>
          <w:rFonts w:cs="Calibri"/>
        </w:rPr>
        <w:t>capability to provide</w:t>
      </w:r>
      <w:r>
        <w:rPr>
          <w:rFonts w:cs="Calibri"/>
        </w:rPr>
        <w:t xml:space="preserve"> the requisite level of advice </w:t>
      </w:r>
      <w:r w:rsidRPr="00694C82">
        <w:rPr>
          <w:rFonts w:cs="Calibri"/>
        </w:rPr>
        <w:t>to Government</w:t>
      </w:r>
      <w:r>
        <w:rPr>
          <w:rFonts w:cs="Calibri"/>
        </w:rPr>
        <w:t>.</w:t>
      </w:r>
    </w:p>
    <w:p w14:paraId="6E9653B9" w14:textId="77777777" w:rsidR="000B7ECC" w:rsidRDefault="000B7ECC" w:rsidP="000B7ECC">
      <w:pPr>
        <w:spacing w:before="120" w:after="60"/>
        <w:rPr>
          <w:rFonts w:eastAsiaTheme="minorHAnsi" w:cs="Calibri"/>
          <w:szCs w:val="24"/>
        </w:rPr>
      </w:pPr>
      <w:r w:rsidRPr="00537C3D">
        <w:rPr>
          <w:rFonts w:eastAsiaTheme="minorHAnsi" w:cs="Calibri"/>
          <w:szCs w:val="24"/>
        </w:rPr>
        <w:t>The Tribunal determines that the Independent Advisor will be remunerated at $1,925 per diem.</w:t>
      </w:r>
    </w:p>
    <w:p w14:paraId="6494DD0E" w14:textId="0FF995B2" w:rsidR="00900771" w:rsidRPr="00900771" w:rsidRDefault="00900771" w:rsidP="000B7ECC">
      <w:pPr>
        <w:spacing w:before="120" w:after="60"/>
        <w:rPr>
          <w:rFonts w:eastAsiaTheme="minorHAnsi" w:cs="Calibri"/>
          <w:szCs w:val="24"/>
          <w:u w:val="single"/>
        </w:rPr>
      </w:pPr>
      <w:r w:rsidRPr="00900771">
        <w:rPr>
          <w:rFonts w:eastAsiaTheme="minorHAnsi" w:cs="Calibri"/>
          <w:szCs w:val="24"/>
          <w:u w:val="single"/>
        </w:rPr>
        <w:t>Heritage Council</w:t>
      </w:r>
    </w:p>
    <w:p w14:paraId="3655EBC7" w14:textId="77777777" w:rsidR="004F4909" w:rsidRDefault="00900771" w:rsidP="000B7ECC">
      <w:pPr>
        <w:spacing w:before="120" w:after="120"/>
        <w:rPr>
          <w:rFonts w:cs="Calibri"/>
          <w:szCs w:val="24"/>
        </w:rPr>
      </w:pPr>
      <w:r w:rsidRPr="00900771">
        <w:rPr>
          <w:rFonts w:cs="Calibri"/>
          <w:szCs w:val="24"/>
        </w:rPr>
        <w:t>The Heritage Council is a decision-making statutory body established under the Heritage Act 2004 to identify, assess, conserve and promote places and objects in the ACT with natural and cultural heritage significance.</w:t>
      </w:r>
      <w:r>
        <w:rPr>
          <w:rFonts w:cs="Calibri"/>
          <w:szCs w:val="24"/>
        </w:rPr>
        <w:t xml:space="preserve"> </w:t>
      </w:r>
    </w:p>
    <w:p w14:paraId="3ECAE91D" w14:textId="1729B6C9" w:rsidR="00900771" w:rsidRDefault="00900771" w:rsidP="000B7ECC">
      <w:pPr>
        <w:spacing w:before="120" w:after="120"/>
        <w:rPr>
          <w:rFonts w:cs="Calibri"/>
          <w:szCs w:val="24"/>
        </w:rPr>
      </w:pPr>
      <w:r>
        <w:rPr>
          <w:rFonts w:cs="Calibri"/>
          <w:szCs w:val="24"/>
        </w:rPr>
        <w:t>The</w:t>
      </w:r>
      <w:r w:rsidRPr="00900771">
        <w:rPr>
          <w:rFonts w:cs="Calibri"/>
          <w:szCs w:val="24"/>
        </w:rPr>
        <w:t xml:space="preserve"> Tribunal received a </w:t>
      </w:r>
      <w:r>
        <w:rPr>
          <w:rFonts w:cs="Calibri"/>
          <w:szCs w:val="24"/>
        </w:rPr>
        <w:t>submission</w:t>
      </w:r>
      <w:r w:rsidRPr="00900771">
        <w:rPr>
          <w:rFonts w:cs="Calibri"/>
          <w:szCs w:val="24"/>
        </w:rPr>
        <w:t xml:space="preserve"> from the Chair of the</w:t>
      </w:r>
      <w:r>
        <w:rPr>
          <w:rFonts w:cs="Calibri"/>
          <w:szCs w:val="24"/>
        </w:rPr>
        <w:t xml:space="preserve"> Heritage</w:t>
      </w:r>
      <w:r w:rsidRPr="00900771">
        <w:rPr>
          <w:rFonts w:cs="Calibri"/>
          <w:szCs w:val="24"/>
        </w:rPr>
        <w:t xml:space="preserve"> Council requesting </w:t>
      </w:r>
      <w:r>
        <w:rPr>
          <w:rFonts w:cs="Calibri"/>
          <w:szCs w:val="24"/>
        </w:rPr>
        <w:t xml:space="preserve">a </w:t>
      </w:r>
      <w:r w:rsidRPr="00900771">
        <w:rPr>
          <w:rFonts w:cs="Calibri"/>
          <w:szCs w:val="24"/>
        </w:rPr>
        <w:t xml:space="preserve">remuneration </w:t>
      </w:r>
      <w:r>
        <w:rPr>
          <w:rFonts w:cs="Calibri"/>
          <w:szCs w:val="24"/>
        </w:rPr>
        <w:t xml:space="preserve">decision </w:t>
      </w:r>
      <w:r w:rsidR="004F4909">
        <w:rPr>
          <w:rFonts w:cs="Calibri"/>
          <w:szCs w:val="24"/>
        </w:rPr>
        <w:t xml:space="preserve">for the role of </w:t>
      </w:r>
      <w:r w:rsidRPr="00900771">
        <w:rPr>
          <w:rFonts w:cs="Calibri"/>
          <w:szCs w:val="24"/>
        </w:rPr>
        <w:t xml:space="preserve">Deputy Chair of the Council due to increased work value. The position of Deputy Chair </w:t>
      </w:r>
      <w:r>
        <w:rPr>
          <w:rFonts w:cs="Calibri"/>
          <w:szCs w:val="24"/>
        </w:rPr>
        <w:t>was</w:t>
      </w:r>
      <w:r w:rsidRPr="00900771">
        <w:rPr>
          <w:rFonts w:cs="Calibri"/>
          <w:szCs w:val="24"/>
        </w:rPr>
        <w:t xml:space="preserve"> referred to the Tribunal by the Chief Minister</w:t>
      </w:r>
      <w:r>
        <w:rPr>
          <w:rFonts w:cs="Calibri"/>
          <w:szCs w:val="24"/>
        </w:rPr>
        <w:t xml:space="preserve"> on 12 September 2025.</w:t>
      </w:r>
    </w:p>
    <w:p w14:paraId="6CC9B20C" w14:textId="77777777" w:rsidR="00900771" w:rsidRDefault="00900771" w:rsidP="000B7ECC">
      <w:pPr>
        <w:spacing w:before="120" w:after="120"/>
        <w:rPr>
          <w:rFonts w:cs="Calibri"/>
          <w:szCs w:val="24"/>
        </w:rPr>
      </w:pPr>
      <w:r w:rsidRPr="00900771">
        <w:rPr>
          <w:rFonts w:cs="Calibri"/>
          <w:szCs w:val="24"/>
        </w:rPr>
        <w:t xml:space="preserve">In considering the remuneration of the </w:t>
      </w:r>
      <w:r>
        <w:rPr>
          <w:rFonts w:cs="Calibri"/>
          <w:szCs w:val="24"/>
        </w:rPr>
        <w:t xml:space="preserve">Deputy Chair of the </w:t>
      </w:r>
      <w:r w:rsidRPr="00900771">
        <w:rPr>
          <w:rFonts w:cs="Calibri"/>
          <w:szCs w:val="24"/>
        </w:rPr>
        <w:t>Heritage Council, the Tribunal had regard to the remuneration paid to similar positions in the Territory</w:t>
      </w:r>
      <w:r>
        <w:rPr>
          <w:rFonts w:cs="Calibri"/>
          <w:szCs w:val="24"/>
        </w:rPr>
        <w:t xml:space="preserve"> and other jurisdictions. T</w:t>
      </w:r>
      <w:r w:rsidRPr="00900771">
        <w:rPr>
          <w:rFonts w:cs="Calibri"/>
          <w:szCs w:val="24"/>
        </w:rPr>
        <w:t xml:space="preserve">he Tribunal met with </w:t>
      </w:r>
      <w:r>
        <w:rPr>
          <w:rFonts w:cs="Calibri"/>
          <w:szCs w:val="24"/>
        </w:rPr>
        <w:t xml:space="preserve">the Chair of the Heritage Council, and </w:t>
      </w:r>
      <w:r w:rsidRPr="00900771">
        <w:rPr>
          <w:rFonts w:cs="Calibri"/>
          <w:szCs w:val="24"/>
        </w:rPr>
        <w:t xml:space="preserve">officials from the </w:t>
      </w:r>
      <w:r>
        <w:rPr>
          <w:rFonts w:cs="Calibri"/>
          <w:szCs w:val="24"/>
        </w:rPr>
        <w:t xml:space="preserve">City and </w:t>
      </w:r>
      <w:r w:rsidRPr="00900771">
        <w:rPr>
          <w:rFonts w:cs="Calibri"/>
          <w:szCs w:val="24"/>
        </w:rPr>
        <w:t>Environment</w:t>
      </w:r>
      <w:r>
        <w:rPr>
          <w:rFonts w:cs="Calibri"/>
          <w:szCs w:val="24"/>
        </w:rPr>
        <w:t xml:space="preserve"> </w:t>
      </w:r>
      <w:r w:rsidRPr="00900771">
        <w:rPr>
          <w:rFonts w:cs="Calibri"/>
          <w:szCs w:val="24"/>
        </w:rPr>
        <w:t xml:space="preserve">Directorate. </w:t>
      </w:r>
    </w:p>
    <w:p w14:paraId="399B8860" w14:textId="266F4FD8" w:rsidR="00900771" w:rsidRDefault="00900771" w:rsidP="000B7ECC">
      <w:pPr>
        <w:spacing w:before="120" w:after="120"/>
        <w:rPr>
          <w:rFonts w:cs="Calibri"/>
          <w:szCs w:val="24"/>
        </w:rPr>
      </w:pPr>
      <w:r w:rsidRPr="00900771">
        <w:rPr>
          <w:rFonts w:cs="Calibri"/>
          <w:szCs w:val="24"/>
        </w:rPr>
        <w:t xml:space="preserve">The Tribunal determines that the </w:t>
      </w:r>
      <w:r>
        <w:rPr>
          <w:rFonts w:cs="Calibri"/>
          <w:szCs w:val="24"/>
        </w:rPr>
        <w:t xml:space="preserve">Deputy </w:t>
      </w:r>
      <w:r w:rsidRPr="00900771">
        <w:rPr>
          <w:rFonts w:cs="Calibri"/>
          <w:szCs w:val="24"/>
        </w:rPr>
        <w:t xml:space="preserve">Chair will be </w:t>
      </w:r>
      <w:r w:rsidRPr="00CF76B3">
        <w:rPr>
          <w:rFonts w:cs="Calibri"/>
          <w:szCs w:val="24"/>
        </w:rPr>
        <w:t>remunerated at $</w:t>
      </w:r>
      <w:r w:rsidR="00AD1C63" w:rsidRPr="00CF76B3">
        <w:rPr>
          <w:rFonts w:cs="Calibri"/>
          <w:szCs w:val="24"/>
        </w:rPr>
        <w:t>30,000</w:t>
      </w:r>
      <w:r w:rsidR="00AD1C63">
        <w:rPr>
          <w:rFonts w:cs="Calibri"/>
          <w:szCs w:val="24"/>
        </w:rPr>
        <w:t xml:space="preserve"> </w:t>
      </w:r>
      <w:r>
        <w:rPr>
          <w:rFonts w:cs="Calibri"/>
          <w:szCs w:val="24"/>
        </w:rPr>
        <w:t>per annum</w:t>
      </w:r>
      <w:r w:rsidRPr="00900771">
        <w:rPr>
          <w:rFonts w:cs="Calibri"/>
          <w:szCs w:val="24"/>
        </w:rPr>
        <w:t xml:space="preserve">. </w:t>
      </w:r>
    </w:p>
    <w:p w14:paraId="1816C716" w14:textId="21C910F0" w:rsidR="000B7ECC" w:rsidRPr="00327B8E" w:rsidRDefault="000B7ECC" w:rsidP="000B7ECC">
      <w:pPr>
        <w:spacing w:before="120" w:after="120"/>
        <w:rPr>
          <w:rFonts w:cs="Calibri"/>
          <w:szCs w:val="24"/>
          <w:u w:val="single"/>
        </w:rPr>
      </w:pPr>
      <w:r w:rsidRPr="00327B8E">
        <w:rPr>
          <w:rFonts w:cs="Calibri"/>
          <w:szCs w:val="24"/>
          <w:u w:val="single"/>
        </w:rPr>
        <w:lastRenderedPageBreak/>
        <w:t>ACT Sentence Administration Board</w:t>
      </w:r>
    </w:p>
    <w:p w14:paraId="7033A4A5" w14:textId="77777777" w:rsidR="00464678" w:rsidRDefault="00464678" w:rsidP="00464678">
      <w:pPr>
        <w:spacing w:before="120" w:after="60"/>
        <w:rPr>
          <w:rFonts w:cs="Calibri"/>
          <w:szCs w:val="24"/>
        </w:rPr>
      </w:pPr>
      <w:r w:rsidRPr="0083699D">
        <w:rPr>
          <w:rFonts w:cs="Calibri"/>
          <w:szCs w:val="24"/>
        </w:rPr>
        <w:t>The ACT Sentence Administration Board (SAB) is an independent statutory authority.</w:t>
      </w:r>
      <w:r>
        <w:rPr>
          <w:rFonts w:cs="Calibri"/>
          <w:szCs w:val="24"/>
        </w:rPr>
        <w:t xml:space="preserve"> </w:t>
      </w:r>
      <w:r w:rsidRPr="0083699D">
        <w:rPr>
          <w:rFonts w:cs="Calibri"/>
          <w:szCs w:val="24"/>
        </w:rPr>
        <w:t xml:space="preserve">In 2021, the Tribunal undertook examination of the remuneration, allowances and other entitlements for the </w:t>
      </w:r>
      <w:r>
        <w:rPr>
          <w:rFonts w:cs="Calibri"/>
          <w:szCs w:val="24"/>
        </w:rPr>
        <w:t xml:space="preserve">Chair and Deputy Chair of the </w:t>
      </w:r>
      <w:r w:rsidRPr="0083699D">
        <w:rPr>
          <w:rFonts w:cs="Calibri"/>
          <w:szCs w:val="24"/>
        </w:rPr>
        <w:t xml:space="preserve">Sentence Administration Board. </w:t>
      </w:r>
    </w:p>
    <w:p w14:paraId="08402FBA" w14:textId="77777777" w:rsidR="00464678" w:rsidRPr="007C0790" w:rsidRDefault="00464678" w:rsidP="00464678">
      <w:pPr>
        <w:spacing w:before="120" w:after="60"/>
        <w:rPr>
          <w:rFonts w:cs="Calibri"/>
          <w:szCs w:val="24"/>
        </w:rPr>
      </w:pPr>
      <w:r>
        <w:rPr>
          <w:rFonts w:cs="Calibri"/>
          <w:szCs w:val="24"/>
        </w:rPr>
        <w:t>In 2025, the Tribunal received a submission from the Chair of the Board requesting an increase to remuneration of the Members due to the level of respo</w:t>
      </w:r>
      <w:r w:rsidRPr="00694C82">
        <w:rPr>
          <w:rFonts w:cs="Calibri"/>
        </w:rPr>
        <w:t>nsibility in making complex</w:t>
      </w:r>
      <w:r>
        <w:rPr>
          <w:rFonts w:cs="Calibri"/>
        </w:rPr>
        <w:t xml:space="preserve"> and</w:t>
      </w:r>
      <w:r w:rsidRPr="00694C82">
        <w:rPr>
          <w:rFonts w:cs="Calibri"/>
        </w:rPr>
        <w:t xml:space="preserve"> </w:t>
      </w:r>
      <w:r>
        <w:rPr>
          <w:rFonts w:cs="Calibri"/>
        </w:rPr>
        <w:t>high-risk</w:t>
      </w:r>
      <w:r w:rsidRPr="00694C82">
        <w:rPr>
          <w:rFonts w:cs="Calibri"/>
        </w:rPr>
        <w:t xml:space="preserve"> decisions</w:t>
      </w:r>
      <w:r>
        <w:rPr>
          <w:rFonts w:cs="Calibri"/>
        </w:rPr>
        <w:t>. The Tribunal had regard to the work value of Members, and the sophisticated level of expertise required to engage in a therapeutic jurisprudence decision making model in the context of offender interest and community safety.</w:t>
      </w:r>
    </w:p>
    <w:p w14:paraId="2173A7B2" w14:textId="77777777" w:rsidR="00464678" w:rsidRPr="00CB665D" w:rsidRDefault="00464678" w:rsidP="00464678">
      <w:pPr>
        <w:spacing w:before="120" w:after="60"/>
        <w:rPr>
          <w:rFonts w:cs="Calibri"/>
          <w:szCs w:val="22"/>
        </w:rPr>
      </w:pPr>
      <w:r>
        <w:rPr>
          <w:rFonts w:cs="Calibri"/>
        </w:rPr>
        <w:t xml:space="preserve">The Tribunal considered previous submissions from the SAB, and remuneration relativities for officeholders within the ACT and across other jurisdictions. </w:t>
      </w:r>
    </w:p>
    <w:p w14:paraId="093F6E01" w14:textId="24573F3B" w:rsidR="00464678" w:rsidRPr="00900771" w:rsidRDefault="00D707F4" w:rsidP="00900771">
      <w:pPr>
        <w:spacing w:before="120" w:after="60"/>
        <w:rPr>
          <w:rFonts w:cs="Calibri"/>
          <w:szCs w:val="24"/>
        </w:rPr>
      </w:pPr>
      <w:r>
        <w:rPr>
          <w:rFonts w:cs="Calibri"/>
          <w:szCs w:val="24"/>
        </w:rPr>
        <w:t>The Tribunal agrees these positions require a high level of complexity and sensitivity in decision making and acknowledges the level of responsibility involved. Consequently</w:t>
      </w:r>
      <w:r w:rsidR="00D3385D">
        <w:rPr>
          <w:rFonts w:cs="Calibri"/>
          <w:szCs w:val="24"/>
        </w:rPr>
        <w:t>,</w:t>
      </w:r>
      <w:r>
        <w:rPr>
          <w:rFonts w:cs="Calibri"/>
          <w:szCs w:val="24"/>
        </w:rPr>
        <w:t xml:space="preserve"> the </w:t>
      </w:r>
      <w:r w:rsidR="000B7ECC" w:rsidRPr="005E44FB">
        <w:rPr>
          <w:rFonts w:cs="Calibri"/>
          <w:szCs w:val="24"/>
        </w:rPr>
        <w:t xml:space="preserve">Tribunal determines that the </w:t>
      </w:r>
      <w:r w:rsidR="000B7ECC">
        <w:rPr>
          <w:rFonts w:cs="Calibri"/>
          <w:szCs w:val="24"/>
        </w:rPr>
        <w:t>Members</w:t>
      </w:r>
      <w:r w:rsidR="000B7ECC" w:rsidRPr="005E44FB">
        <w:rPr>
          <w:rFonts w:cs="Calibri"/>
          <w:szCs w:val="24"/>
        </w:rPr>
        <w:t xml:space="preserve"> will be remunerated at $</w:t>
      </w:r>
      <w:r w:rsidR="000B7ECC">
        <w:rPr>
          <w:rFonts w:cs="Calibri"/>
          <w:szCs w:val="24"/>
        </w:rPr>
        <w:t>1,600</w:t>
      </w:r>
      <w:r w:rsidR="000B7ECC" w:rsidRPr="005E44FB">
        <w:rPr>
          <w:rFonts w:cs="Calibri"/>
          <w:szCs w:val="24"/>
        </w:rPr>
        <w:t xml:space="preserve"> per diem</w:t>
      </w:r>
      <w:r>
        <w:rPr>
          <w:rFonts w:cs="Calibri"/>
          <w:szCs w:val="24"/>
        </w:rPr>
        <w:t>.</w:t>
      </w:r>
    </w:p>
    <w:p w14:paraId="17515335" w14:textId="24EEF325" w:rsidR="000B7ECC" w:rsidRPr="00327B8E" w:rsidRDefault="000B7ECC" w:rsidP="000B7ECC">
      <w:pPr>
        <w:spacing w:before="120" w:after="120"/>
        <w:rPr>
          <w:rFonts w:cs="Calibri"/>
          <w:szCs w:val="24"/>
          <w:u w:val="single"/>
        </w:rPr>
      </w:pPr>
      <w:r w:rsidRPr="00327B8E">
        <w:rPr>
          <w:rFonts w:cs="Calibri"/>
          <w:szCs w:val="24"/>
          <w:u w:val="single"/>
        </w:rPr>
        <w:t>ACT Veterinary Practitioners Board</w:t>
      </w:r>
    </w:p>
    <w:p w14:paraId="5DD62CD7" w14:textId="77777777" w:rsidR="00464678" w:rsidRDefault="00464678" w:rsidP="00464678">
      <w:pPr>
        <w:spacing w:before="120" w:after="60"/>
        <w:rPr>
          <w:rFonts w:cs="Calibri"/>
          <w:szCs w:val="24"/>
        </w:rPr>
      </w:pPr>
      <w:r w:rsidRPr="005E44FB">
        <w:rPr>
          <w:rFonts w:cs="Calibri"/>
          <w:szCs w:val="24"/>
        </w:rPr>
        <w:t xml:space="preserve">The </w:t>
      </w:r>
      <w:r>
        <w:rPr>
          <w:rFonts w:cs="Calibri"/>
          <w:szCs w:val="24"/>
        </w:rPr>
        <w:t>ACT Veterinary Practitioners Board</w:t>
      </w:r>
      <w:r w:rsidRPr="005E44FB">
        <w:rPr>
          <w:rFonts w:cs="Calibri"/>
          <w:szCs w:val="24"/>
        </w:rPr>
        <w:t xml:space="preserve"> was established </w:t>
      </w:r>
      <w:r>
        <w:rPr>
          <w:rFonts w:cs="Calibri"/>
          <w:szCs w:val="24"/>
        </w:rPr>
        <w:t xml:space="preserve">to oversee </w:t>
      </w:r>
      <w:r w:rsidRPr="005E44FB">
        <w:rPr>
          <w:rFonts w:cs="Calibri"/>
          <w:szCs w:val="24"/>
        </w:rPr>
        <w:t xml:space="preserve">the </w:t>
      </w:r>
      <w:r>
        <w:rPr>
          <w:rFonts w:cs="Calibri"/>
          <w:szCs w:val="24"/>
        </w:rPr>
        <w:t>Veterinary Practice Act 2018</w:t>
      </w:r>
      <w:r w:rsidRPr="005E44FB">
        <w:rPr>
          <w:rFonts w:cs="Calibri"/>
          <w:szCs w:val="24"/>
        </w:rPr>
        <w:t xml:space="preserve"> </w:t>
      </w:r>
      <w:r>
        <w:rPr>
          <w:rFonts w:cs="Calibri"/>
          <w:szCs w:val="24"/>
        </w:rPr>
        <w:t xml:space="preserve">in the delivery of professional regulatory activities within the ACT. </w:t>
      </w:r>
      <w:r w:rsidRPr="005E44FB">
        <w:rPr>
          <w:rFonts w:cs="Calibri"/>
          <w:szCs w:val="24"/>
        </w:rPr>
        <w:t xml:space="preserve">The Tribunal received a submission from the Chair of the Board requesting an increase to remuneration of the Chair and Members due to increased work value and noted the </w:t>
      </w:r>
      <w:r>
        <w:rPr>
          <w:rFonts w:cs="Calibri"/>
          <w:szCs w:val="24"/>
        </w:rPr>
        <w:t xml:space="preserve">expanding </w:t>
      </w:r>
      <w:r w:rsidRPr="005E44FB">
        <w:rPr>
          <w:rFonts w:cs="Calibri"/>
          <w:szCs w:val="24"/>
        </w:rPr>
        <w:t xml:space="preserve">responsibility </w:t>
      </w:r>
      <w:r>
        <w:rPr>
          <w:rFonts w:cs="Calibri"/>
          <w:szCs w:val="24"/>
        </w:rPr>
        <w:t xml:space="preserve">of </w:t>
      </w:r>
      <w:r w:rsidRPr="005E44FB">
        <w:rPr>
          <w:rFonts w:cs="Calibri"/>
          <w:szCs w:val="24"/>
        </w:rPr>
        <w:t>the Board in relation to</w:t>
      </w:r>
      <w:r>
        <w:rPr>
          <w:rFonts w:cs="Calibri"/>
          <w:szCs w:val="24"/>
        </w:rPr>
        <w:t xml:space="preserve"> monitoring the conduct of the profession within the ACT, the complex nature of engagement with the community, and more frequent  collaboration with the federated regulator to ensure local issues are reflected in regulatory frameworks.</w:t>
      </w:r>
      <w:r>
        <w:rPr>
          <w:rFonts w:cs="Calibri"/>
          <w:szCs w:val="24"/>
        </w:rPr>
        <w:tab/>
        <w:t xml:space="preserve">   </w:t>
      </w:r>
    </w:p>
    <w:p w14:paraId="7C832C96" w14:textId="34066476" w:rsidR="00464678" w:rsidRDefault="00464678" w:rsidP="00464678">
      <w:pPr>
        <w:spacing w:before="120" w:after="60"/>
        <w:rPr>
          <w:rFonts w:cs="Calibri"/>
          <w:szCs w:val="24"/>
        </w:rPr>
      </w:pPr>
      <w:r w:rsidRPr="005E44FB">
        <w:rPr>
          <w:rFonts w:cs="Calibri"/>
          <w:szCs w:val="24"/>
        </w:rPr>
        <w:t xml:space="preserve">In considering the remuneration of the </w:t>
      </w:r>
      <w:r>
        <w:rPr>
          <w:rFonts w:cs="Calibri"/>
          <w:szCs w:val="24"/>
        </w:rPr>
        <w:t>Chair and Members</w:t>
      </w:r>
      <w:r w:rsidRPr="005E44FB">
        <w:rPr>
          <w:rFonts w:cs="Calibri"/>
          <w:szCs w:val="24"/>
        </w:rPr>
        <w:t>, the Tribunal had regard to</w:t>
      </w:r>
      <w:r>
        <w:rPr>
          <w:rFonts w:cs="Calibri"/>
          <w:szCs w:val="24"/>
        </w:rPr>
        <w:t xml:space="preserve"> an increased complaint investigation, which reflects changing community expectations of veterinary practitioners, efforts of the Board to innovate and progress the profession, and to </w:t>
      </w:r>
      <w:r w:rsidRPr="005E44FB">
        <w:rPr>
          <w:rFonts w:cs="Calibri"/>
          <w:szCs w:val="24"/>
        </w:rPr>
        <w:t>remuneration paid to equivalent positions in other jurisdictions</w:t>
      </w:r>
      <w:r>
        <w:rPr>
          <w:rFonts w:cs="Calibri"/>
          <w:szCs w:val="24"/>
        </w:rPr>
        <w:t>.</w:t>
      </w:r>
      <w:r w:rsidRPr="005E44FB">
        <w:rPr>
          <w:rFonts w:cs="Calibri"/>
          <w:szCs w:val="24"/>
        </w:rPr>
        <w:t xml:space="preserve"> The Tribunal met with officials from the </w:t>
      </w:r>
      <w:r>
        <w:rPr>
          <w:rFonts w:cs="Calibri"/>
          <w:szCs w:val="24"/>
        </w:rPr>
        <w:t xml:space="preserve">City and Environment </w:t>
      </w:r>
      <w:r w:rsidRPr="005E44FB">
        <w:rPr>
          <w:rFonts w:cs="Calibri"/>
          <w:szCs w:val="24"/>
        </w:rPr>
        <w:t>Directorate.</w:t>
      </w:r>
    </w:p>
    <w:p w14:paraId="3DAFC3B8" w14:textId="77777777" w:rsidR="000B7ECC" w:rsidRDefault="000B7ECC" w:rsidP="000B7ECC">
      <w:pPr>
        <w:spacing w:before="120" w:after="60"/>
        <w:rPr>
          <w:rFonts w:cs="Calibri"/>
          <w:szCs w:val="24"/>
        </w:rPr>
      </w:pPr>
      <w:r w:rsidRPr="005E44FB">
        <w:rPr>
          <w:rFonts w:cs="Calibri"/>
          <w:szCs w:val="24"/>
        </w:rPr>
        <w:t>The Tribunal determines that the Chair will be remunerated at $</w:t>
      </w:r>
      <w:r>
        <w:rPr>
          <w:rFonts w:cs="Calibri"/>
          <w:szCs w:val="24"/>
        </w:rPr>
        <w:t>18</w:t>
      </w:r>
      <w:r w:rsidRPr="005E44FB">
        <w:rPr>
          <w:rFonts w:cs="Calibri"/>
          <w:szCs w:val="24"/>
        </w:rPr>
        <w:t>,000 per annum and Members will be remunerated at $</w:t>
      </w:r>
      <w:r>
        <w:rPr>
          <w:rFonts w:cs="Calibri"/>
          <w:szCs w:val="24"/>
        </w:rPr>
        <w:t>825</w:t>
      </w:r>
      <w:r w:rsidRPr="005E44FB">
        <w:rPr>
          <w:rFonts w:cs="Calibri"/>
          <w:szCs w:val="24"/>
        </w:rPr>
        <w:t xml:space="preserve"> per diem.</w:t>
      </w:r>
    </w:p>
    <w:p w14:paraId="1AF42D0F" w14:textId="77777777" w:rsidR="000B7ECC" w:rsidRPr="00327B8E" w:rsidRDefault="000B7ECC" w:rsidP="000B7ECC">
      <w:pPr>
        <w:spacing w:before="120" w:after="120"/>
        <w:rPr>
          <w:rFonts w:cs="Calibri"/>
          <w:szCs w:val="24"/>
          <w:u w:val="single"/>
        </w:rPr>
      </w:pPr>
      <w:r w:rsidRPr="00327B8E">
        <w:rPr>
          <w:rFonts w:cs="Calibri"/>
          <w:szCs w:val="24"/>
          <w:u w:val="single"/>
        </w:rPr>
        <w:t>Government Procurement Board</w:t>
      </w:r>
    </w:p>
    <w:p w14:paraId="08B72C05" w14:textId="77777777" w:rsidR="00464678" w:rsidRDefault="00464678" w:rsidP="00464678">
      <w:pPr>
        <w:spacing w:before="120" w:after="120"/>
        <w:rPr>
          <w:rFonts w:cs="Calibri"/>
          <w:szCs w:val="24"/>
        </w:rPr>
      </w:pPr>
      <w:r w:rsidRPr="002708B7">
        <w:rPr>
          <w:rFonts w:cs="Calibri"/>
          <w:szCs w:val="24"/>
        </w:rPr>
        <w:t>The Government Procurement Board</w:t>
      </w:r>
      <w:r>
        <w:rPr>
          <w:rFonts w:cs="Calibri"/>
          <w:szCs w:val="24"/>
        </w:rPr>
        <w:t xml:space="preserve"> </w:t>
      </w:r>
      <w:r w:rsidRPr="002708B7">
        <w:rPr>
          <w:rFonts w:cs="Calibri"/>
          <w:szCs w:val="24"/>
        </w:rPr>
        <w:t>was established under the</w:t>
      </w:r>
      <w:r>
        <w:rPr>
          <w:rFonts w:cs="Calibri"/>
          <w:szCs w:val="24"/>
        </w:rPr>
        <w:t xml:space="preserve"> Government Procurement Act</w:t>
      </w:r>
      <w:r w:rsidRPr="000B7ECC">
        <w:rPr>
          <w:rFonts w:cs="Calibri"/>
          <w:color w:val="000000" w:themeColor="text1"/>
          <w:szCs w:val="24"/>
        </w:rPr>
        <w:t xml:space="preserve"> 2001 </w:t>
      </w:r>
      <w:r>
        <w:rPr>
          <w:rFonts w:cs="Calibri"/>
          <w:szCs w:val="24"/>
        </w:rPr>
        <w:t>(the Act)</w:t>
      </w:r>
      <w:r w:rsidRPr="002708B7">
        <w:rPr>
          <w:rFonts w:cs="Calibri"/>
          <w:szCs w:val="24"/>
        </w:rPr>
        <w:t>.</w:t>
      </w:r>
      <w:r>
        <w:rPr>
          <w:rFonts w:cs="Calibri"/>
          <w:szCs w:val="24"/>
        </w:rPr>
        <w:t xml:space="preserve"> </w:t>
      </w:r>
      <w:r w:rsidRPr="002708B7">
        <w:rPr>
          <w:rFonts w:cs="Calibri"/>
          <w:szCs w:val="24"/>
        </w:rPr>
        <w:t xml:space="preserve">Under section 29 </w:t>
      </w:r>
      <w:r>
        <w:rPr>
          <w:rFonts w:cs="Calibri"/>
          <w:szCs w:val="24"/>
        </w:rPr>
        <w:t>of</w:t>
      </w:r>
      <w:r w:rsidRPr="002708B7">
        <w:rPr>
          <w:rFonts w:cs="Calibri"/>
          <w:szCs w:val="24"/>
        </w:rPr>
        <w:t xml:space="preserve"> the Act, the purpose of the Board is</w:t>
      </w:r>
      <w:r>
        <w:rPr>
          <w:rFonts w:cs="Calibri"/>
          <w:szCs w:val="24"/>
        </w:rPr>
        <w:t xml:space="preserve"> </w:t>
      </w:r>
      <w:r w:rsidRPr="002708B7">
        <w:rPr>
          <w:rFonts w:cs="Calibri"/>
          <w:szCs w:val="24"/>
        </w:rPr>
        <w:t>to provide strategic direction in relation to procurement for the Territory.</w:t>
      </w:r>
      <w:r>
        <w:rPr>
          <w:rFonts w:cs="Calibri"/>
          <w:szCs w:val="24"/>
        </w:rPr>
        <w:t xml:space="preserve"> The Tribunal received a submission from Procurement ACT requesting an increase to remuneration of the Chair due to the </w:t>
      </w:r>
      <w:r w:rsidRPr="00694C82">
        <w:rPr>
          <w:rFonts w:cs="Calibri"/>
        </w:rPr>
        <w:t>higher-level strategic function</w:t>
      </w:r>
      <w:r>
        <w:rPr>
          <w:rFonts w:cs="Calibri"/>
        </w:rPr>
        <w:t>s required to</w:t>
      </w:r>
      <w:r w:rsidRPr="00694C82">
        <w:rPr>
          <w:rFonts w:cs="Calibri"/>
        </w:rPr>
        <w:t xml:space="preserve"> support the Board</w:t>
      </w:r>
      <w:r>
        <w:rPr>
          <w:rFonts w:cs="Calibri"/>
        </w:rPr>
        <w:t>, resulting from the procurement reform program delivered in 2024</w:t>
      </w:r>
      <w:r w:rsidRPr="00694C82">
        <w:rPr>
          <w:rFonts w:cs="Calibri"/>
        </w:rPr>
        <w:t>.</w:t>
      </w:r>
      <w:r>
        <w:rPr>
          <w:rFonts w:cs="Calibri"/>
          <w:szCs w:val="24"/>
        </w:rPr>
        <w:t xml:space="preserve"> </w:t>
      </w:r>
    </w:p>
    <w:p w14:paraId="76206C25" w14:textId="77777777" w:rsidR="00464678" w:rsidRDefault="00464678" w:rsidP="00464678">
      <w:pPr>
        <w:spacing w:before="120" w:after="120"/>
        <w:rPr>
          <w:rFonts w:cs="Calibri"/>
        </w:rPr>
      </w:pPr>
      <w:r>
        <w:rPr>
          <w:rFonts w:cs="Calibri"/>
          <w:szCs w:val="24"/>
        </w:rPr>
        <w:t>The Tribunal had regard to the evolving functions of the Chair, in particular the maturity of the assessment and a</w:t>
      </w:r>
      <w:r w:rsidRPr="00694C82">
        <w:rPr>
          <w:rFonts w:cs="Calibri"/>
        </w:rPr>
        <w:t xml:space="preserve">ccreditation </w:t>
      </w:r>
      <w:r>
        <w:rPr>
          <w:rFonts w:cs="Calibri"/>
        </w:rPr>
        <w:t xml:space="preserve">function which has </w:t>
      </w:r>
      <w:r w:rsidRPr="00694C82">
        <w:rPr>
          <w:rFonts w:cs="Calibri"/>
        </w:rPr>
        <w:t>resulted in significant increase in the work value and duties of the Chair</w:t>
      </w:r>
      <w:r>
        <w:rPr>
          <w:rFonts w:cs="Calibri"/>
        </w:rPr>
        <w:t>.</w:t>
      </w:r>
    </w:p>
    <w:p w14:paraId="4B09A8C8" w14:textId="77777777" w:rsidR="000B7ECC" w:rsidRPr="00694C82" w:rsidRDefault="000B7ECC" w:rsidP="000B7ECC">
      <w:pPr>
        <w:rPr>
          <w:rFonts w:cs="Calibri"/>
        </w:rPr>
      </w:pPr>
      <w:r>
        <w:rPr>
          <w:rFonts w:cs="Calibri"/>
        </w:rPr>
        <w:t>The Tribunal determines that the Chair will be remunerated at $45,870 per annum.</w:t>
      </w:r>
    </w:p>
    <w:p w14:paraId="4C9CE822" w14:textId="77777777" w:rsidR="000B7ECC" w:rsidRDefault="000B7ECC" w:rsidP="000B7ECC">
      <w:pPr>
        <w:tabs>
          <w:tab w:val="left" w:pos="3780"/>
        </w:tabs>
        <w:spacing w:before="120" w:after="120"/>
        <w:rPr>
          <w:rFonts w:cs="Calibri"/>
          <w:szCs w:val="24"/>
          <w:u w:val="single"/>
        </w:rPr>
      </w:pPr>
      <w:r w:rsidRPr="00537C3D">
        <w:rPr>
          <w:rFonts w:cs="Calibri"/>
          <w:szCs w:val="24"/>
          <w:u w:val="single"/>
        </w:rPr>
        <w:t>Other Part-time Public Office Holders</w:t>
      </w:r>
    </w:p>
    <w:p w14:paraId="1A47C38E" w14:textId="77777777" w:rsidR="000B7ECC" w:rsidRPr="00537C3D" w:rsidRDefault="000B7ECC" w:rsidP="000B7ECC">
      <w:pPr>
        <w:spacing w:before="120" w:after="60"/>
        <w:rPr>
          <w:rFonts w:cs="Calibri"/>
          <w:color w:val="000000" w:themeColor="text1"/>
          <w:szCs w:val="24"/>
        </w:rPr>
      </w:pPr>
      <w:r w:rsidRPr="00537C3D">
        <w:rPr>
          <w:rFonts w:cs="Calibri"/>
          <w:szCs w:val="24"/>
        </w:rPr>
        <w:lastRenderedPageBreak/>
        <w:t xml:space="preserve">All other </w:t>
      </w:r>
      <w:r w:rsidRPr="00537C3D">
        <w:rPr>
          <w:rFonts w:cs="Calibri"/>
          <w:color w:val="000000" w:themeColor="text1"/>
          <w:szCs w:val="24"/>
        </w:rPr>
        <w:t xml:space="preserve">part-time public office holders being considered as part of the 2025 Spring Sitting will receive a 2 per cent increase, rounded up to the nearest $5, effective from 1 November 2025. </w:t>
      </w:r>
    </w:p>
    <w:p w14:paraId="1E216E56" w14:textId="77777777" w:rsidR="006257C0" w:rsidRPr="00FD4668" w:rsidRDefault="006257C0" w:rsidP="00AA0031">
      <w:pPr>
        <w:rPr>
          <w:szCs w:val="24"/>
          <w:highlight w:val="yellow"/>
        </w:rPr>
      </w:pPr>
    </w:p>
    <w:p w14:paraId="56684822" w14:textId="670482E7" w:rsidR="00AE696C" w:rsidRDefault="00F54FB8" w:rsidP="00A41965">
      <w:pPr>
        <w:ind w:left="360"/>
        <w:jc w:val="right"/>
        <w:rPr>
          <w:sz w:val="22"/>
          <w:szCs w:val="22"/>
        </w:rPr>
      </w:pPr>
      <w:r>
        <w:rPr>
          <w:szCs w:val="24"/>
        </w:rPr>
        <w:t>20</w:t>
      </w:r>
      <w:r w:rsidR="00430112">
        <w:rPr>
          <w:szCs w:val="24"/>
        </w:rPr>
        <w:t xml:space="preserve"> February 2026</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5C0D89D7" w14:textId="6FA59506" w:rsidR="00F62C5A" w:rsidRPr="00F62C5A" w:rsidRDefault="00F62C5A" w:rsidP="00F62C5A">
      <w:pPr>
        <w:pStyle w:val="Header"/>
        <w:tabs>
          <w:tab w:val="clear" w:pos="2880"/>
          <w:tab w:val="clear" w:pos="4153"/>
          <w:tab w:val="clear" w:pos="8306"/>
        </w:tabs>
      </w:pPr>
      <w:r w:rsidRPr="00F62C5A">
        <w:rPr>
          <w:noProof/>
        </w:rPr>
        <w:lastRenderedPageBreak/>
        <w:drawing>
          <wp:anchor distT="0" distB="0" distL="114300" distR="114300" simplePos="0" relativeHeight="251665408" behindDoc="1" locked="0" layoutInCell="1" allowOverlap="1" wp14:anchorId="5743B898" wp14:editId="7764C34F">
            <wp:simplePos x="0" y="0"/>
            <wp:positionH relativeFrom="column">
              <wp:posOffset>5080</wp:posOffset>
            </wp:positionH>
            <wp:positionV relativeFrom="page">
              <wp:posOffset>810895</wp:posOffset>
            </wp:positionV>
            <wp:extent cx="864870" cy="856615"/>
            <wp:effectExtent l="0" t="0" r="0" b="635"/>
            <wp:wrapSquare wrapText="bothSides"/>
            <wp:docPr id="1370754644" name="Picture 6"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circle with a whit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pic:spPr>
                </pic:pic>
              </a:graphicData>
            </a:graphic>
            <wp14:sizeRelH relativeFrom="page">
              <wp14:pctWidth>0</wp14:pctWidth>
            </wp14:sizeRelH>
            <wp14:sizeRelV relativeFrom="page">
              <wp14:pctHeight>0</wp14:pctHeight>
            </wp14:sizeRelV>
          </wp:anchor>
        </w:drawing>
      </w:r>
      <w:r w:rsidRPr="00F62C5A">
        <w:tab/>
      </w:r>
    </w:p>
    <w:p w14:paraId="0E6DE928" w14:textId="77777777" w:rsidR="00F62C5A" w:rsidRPr="00F62C5A" w:rsidRDefault="00F62C5A" w:rsidP="00F62C5A">
      <w:pPr>
        <w:pStyle w:val="Header"/>
        <w:tabs>
          <w:tab w:val="clear" w:pos="2880"/>
          <w:tab w:val="clear" w:pos="4153"/>
          <w:tab w:val="clear" w:pos="8306"/>
        </w:tabs>
        <w:rPr>
          <w:sz w:val="32"/>
          <w:szCs w:val="32"/>
        </w:rPr>
      </w:pPr>
      <w:r w:rsidRPr="00F62C5A">
        <w:rPr>
          <w:sz w:val="32"/>
          <w:szCs w:val="32"/>
        </w:rPr>
        <w:t>Australian Capital Territory Remuneration Tribunal</w:t>
      </w:r>
    </w:p>
    <w:p w14:paraId="5B341E31" w14:textId="77777777" w:rsidR="00550AF6" w:rsidRDefault="00550AF6" w:rsidP="009C1F0E">
      <w:pPr>
        <w:pStyle w:val="Heading1"/>
        <w:rPr>
          <w:color w:val="000000" w:themeColor="text1"/>
        </w:rPr>
      </w:pPr>
    </w:p>
    <w:p w14:paraId="7B45CACB" w14:textId="5C25BB05" w:rsidR="009C1F0E" w:rsidRPr="008879E2" w:rsidRDefault="009C1F0E" w:rsidP="00550AF6">
      <w:pPr>
        <w:pStyle w:val="Heading1"/>
        <w:rPr>
          <w:color w:val="000000" w:themeColor="text1"/>
        </w:rPr>
      </w:pPr>
      <w:r w:rsidRPr="00004120">
        <w:rPr>
          <w:color w:val="000000" w:themeColor="text1"/>
        </w:rPr>
        <w:t>Determination 1</w:t>
      </w:r>
      <w:r w:rsidR="00550AF6">
        <w:rPr>
          <w:color w:val="000000" w:themeColor="text1"/>
        </w:rPr>
        <w:t>3</w:t>
      </w:r>
      <w:r w:rsidRPr="00004120">
        <w:rPr>
          <w:color w:val="000000" w:themeColor="text1"/>
        </w:rPr>
        <w:t xml:space="preserve"> </w:t>
      </w:r>
      <w:r w:rsidRPr="008879E2">
        <w:rPr>
          <w:color w:val="000000" w:themeColor="text1"/>
        </w:rPr>
        <w:t>of 20</w:t>
      </w:r>
      <w:r>
        <w:rPr>
          <w:color w:val="000000" w:themeColor="text1"/>
        </w:rPr>
        <w:t>2</w:t>
      </w:r>
      <w:r w:rsidR="00550AF6">
        <w:rPr>
          <w:color w:val="000000" w:themeColor="text1"/>
        </w:rPr>
        <w:t>5</w:t>
      </w:r>
    </w:p>
    <w:p w14:paraId="2EB78D13" w14:textId="16EDED76" w:rsidR="001F0EA2" w:rsidRPr="00BC60C7" w:rsidRDefault="001F0EA2" w:rsidP="00550AF6">
      <w:pPr>
        <w:pStyle w:val="Heading1"/>
      </w:pPr>
      <w:r w:rsidRPr="00BC60C7">
        <w:t xml:space="preserve">Part-time Public Office Holders </w:t>
      </w:r>
      <w:r w:rsidR="000D4EE9">
        <w:t>(Amended)</w:t>
      </w:r>
    </w:p>
    <w:p w14:paraId="2740980D" w14:textId="77777777" w:rsidR="001F0EA2" w:rsidRPr="00D62589" w:rsidRDefault="001F0EA2" w:rsidP="00550AF6">
      <w:pPr>
        <w:spacing w:before="240" w:after="120"/>
      </w:pPr>
      <w:r w:rsidRPr="00D62589">
        <w:t xml:space="preserve">made under the </w:t>
      </w:r>
    </w:p>
    <w:p w14:paraId="0B387FCF" w14:textId="0B8D9508" w:rsidR="001F0EA2" w:rsidRPr="005B6ADD" w:rsidRDefault="001F0EA2" w:rsidP="00550AF6">
      <w:pPr>
        <w:spacing w:before="240" w:after="120"/>
        <w:rPr>
          <w:rFonts w:cs="Arial"/>
          <w:b/>
        </w:rPr>
      </w:pPr>
      <w:r w:rsidRPr="000D1005">
        <w:rPr>
          <w:rFonts w:cs="Arial"/>
          <w:b/>
        </w:rPr>
        <w:t>Remuneration Tribunal Act 1995</w:t>
      </w:r>
      <w:r>
        <w:rPr>
          <w:rFonts w:cs="Arial"/>
          <w:b/>
        </w:rPr>
        <w:t>, section 10 (Inquiries about holders of certain positions)</w:t>
      </w:r>
    </w:p>
    <w:p w14:paraId="118BD4EF" w14:textId="77777777" w:rsidR="001F0EA2" w:rsidRPr="00D62589" w:rsidRDefault="001F0EA2" w:rsidP="00BA123E">
      <w:pPr>
        <w:pStyle w:val="N-line3"/>
        <w:pBdr>
          <w:top w:val="single" w:sz="12" w:space="1" w:color="auto"/>
          <w:bottom w:val="none" w:sz="0" w:space="0" w:color="auto"/>
        </w:pBdr>
        <w:rPr>
          <w:szCs w:val="24"/>
        </w:rPr>
      </w:pPr>
    </w:p>
    <w:p w14:paraId="3C749929" w14:textId="77777777" w:rsidR="001F0EA2" w:rsidRPr="00294FE9" w:rsidRDefault="001F0EA2" w:rsidP="00532CAB">
      <w:pPr>
        <w:pStyle w:val="Heading3"/>
        <w:tabs>
          <w:tab w:val="clear" w:pos="720"/>
        </w:tabs>
        <w:spacing w:before="0"/>
        <w:ind w:left="709" w:hanging="709"/>
        <w:rPr>
          <w:rFonts w:cs="Arial"/>
          <w:szCs w:val="24"/>
        </w:rPr>
      </w:pPr>
      <w:r w:rsidRPr="00294FE9">
        <w:rPr>
          <w:szCs w:val="24"/>
        </w:rPr>
        <w:t>Commencement</w:t>
      </w:r>
      <w:r w:rsidRPr="00294FE9">
        <w:rPr>
          <w:rFonts w:cs="Arial"/>
          <w:szCs w:val="24"/>
        </w:rPr>
        <w:t xml:space="preserve"> </w:t>
      </w:r>
    </w:p>
    <w:p w14:paraId="6024868B" w14:textId="2F920EA6"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instrument</w:t>
      </w:r>
      <w:r w:rsidR="006D45E1">
        <w:rPr>
          <w:color w:val="000000" w:themeColor="text1"/>
          <w:szCs w:val="24"/>
        </w:rPr>
        <w:t xml:space="preserve"> is taken to have </w:t>
      </w:r>
      <w:r w:rsidR="000772F7">
        <w:rPr>
          <w:color w:val="000000" w:themeColor="text1"/>
          <w:szCs w:val="24"/>
        </w:rPr>
        <w:t>commence</w:t>
      </w:r>
      <w:r w:rsidR="006D45E1">
        <w:rPr>
          <w:color w:val="000000" w:themeColor="text1"/>
          <w:szCs w:val="24"/>
        </w:rPr>
        <w:t>d</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w:t>
      </w:r>
      <w:r w:rsidR="006D45E1">
        <w:rPr>
          <w:color w:val="000000" w:themeColor="text1"/>
          <w:szCs w:val="24"/>
        </w:rPr>
        <w:t>2</w:t>
      </w:r>
      <w:r w:rsidR="00550AF6">
        <w:rPr>
          <w:color w:val="000000" w:themeColor="text1"/>
          <w:szCs w:val="24"/>
        </w:rPr>
        <w:t>5</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1606459D" w14:textId="1329C616" w:rsidR="00F14C5B" w:rsidRPr="00F14C5B" w:rsidRDefault="001F0EA2" w:rsidP="00F14C5B">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w:t>
      </w:r>
      <w:r w:rsidR="00BA123E">
        <w:rPr>
          <w:b w:val="0"/>
        </w:rPr>
        <w:t>2.1</w:t>
      </w:r>
      <w:r w:rsidRPr="0077128F">
        <w:rPr>
          <w:b w:val="0"/>
        </w:rPr>
        <w:t xml:space="preserve">. </w:t>
      </w:r>
    </w:p>
    <w:p w14:paraId="19CBDAAA" w14:textId="5E9FE091" w:rsidR="001F0EA2" w:rsidRPr="00532CAB" w:rsidRDefault="001F0EA2" w:rsidP="001F0EA2">
      <w:pPr>
        <w:pStyle w:val="Heading4"/>
        <w:spacing w:before="120" w:after="60"/>
        <w:rPr>
          <w:b/>
          <w:bCs w:val="0"/>
          <w:u w:val="none"/>
        </w:rPr>
      </w:pPr>
      <w:r w:rsidRPr="00532CAB">
        <w:rPr>
          <w:b/>
          <w:bCs w:val="0"/>
          <w:u w:val="none"/>
        </w:rPr>
        <w:t xml:space="preserve">Table </w:t>
      </w:r>
      <w:r w:rsidR="00BA123E">
        <w:rPr>
          <w:b/>
          <w:bCs w:val="0"/>
          <w:u w:val="none"/>
        </w:rPr>
        <w:t>2.</w:t>
      </w:r>
      <w:r w:rsidRPr="00532CAB">
        <w:rPr>
          <w:b/>
          <w:bCs w:val="0"/>
          <w:u w:val="none"/>
        </w:rPr>
        <w:t>1</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693"/>
        <w:gridCol w:w="1559"/>
        <w:gridCol w:w="1496"/>
        <w:gridCol w:w="13"/>
      </w:tblGrid>
      <w:tr w:rsidR="00B242F4" w:rsidRPr="0077128F" w14:paraId="3FDE59B6" w14:textId="34ABBE0B" w:rsidTr="00BA123E">
        <w:trPr>
          <w:trHeight w:val="300"/>
          <w:tblHeader/>
          <w:jc w:val="center"/>
        </w:trPr>
        <w:tc>
          <w:tcPr>
            <w:tcW w:w="3256" w:type="dxa"/>
            <w:vAlign w:val="bottom"/>
            <w:hideMark/>
          </w:tcPr>
          <w:p w14:paraId="6C6144BA" w14:textId="77777777" w:rsidR="009E484F" w:rsidRPr="0077128F" w:rsidRDefault="009E484F" w:rsidP="00BA123E">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BA123E">
            <w:pPr>
              <w:pStyle w:val="Heading5"/>
              <w:spacing w:after="0"/>
              <w:rPr>
                <w:b w:val="0"/>
                <w:color w:val="auto"/>
                <w:sz w:val="22"/>
                <w:szCs w:val="22"/>
              </w:rPr>
            </w:pPr>
            <w:r w:rsidRPr="0077128F">
              <w:rPr>
                <w:color w:val="auto"/>
                <w:sz w:val="22"/>
                <w:szCs w:val="22"/>
              </w:rPr>
              <w:t>Board, committee etc</w:t>
            </w:r>
          </w:p>
        </w:tc>
        <w:tc>
          <w:tcPr>
            <w:tcW w:w="2693" w:type="dxa"/>
            <w:vAlign w:val="bottom"/>
            <w:hideMark/>
          </w:tcPr>
          <w:p w14:paraId="2DBE43F5" w14:textId="77777777" w:rsidR="009E484F" w:rsidRPr="0077128F" w:rsidRDefault="009E484F" w:rsidP="00BA123E">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BA123E">
            <w:pPr>
              <w:pStyle w:val="Heading5"/>
              <w:spacing w:after="0"/>
              <w:rPr>
                <w:color w:val="auto"/>
                <w:sz w:val="22"/>
                <w:szCs w:val="22"/>
              </w:rPr>
            </w:pPr>
            <w:r w:rsidRPr="0077128F">
              <w:rPr>
                <w:color w:val="auto"/>
                <w:sz w:val="22"/>
                <w:szCs w:val="22"/>
              </w:rPr>
              <w:t xml:space="preserve">Position </w:t>
            </w:r>
          </w:p>
        </w:tc>
        <w:tc>
          <w:tcPr>
            <w:tcW w:w="1559" w:type="dxa"/>
            <w:noWrap/>
            <w:vAlign w:val="bottom"/>
            <w:hideMark/>
          </w:tcPr>
          <w:p w14:paraId="33405F7B" w14:textId="1F9B5CF5" w:rsidR="009E484F" w:rsidRPr="0077128F" w:rsidRDefault="009E484F" w:rsidP="00BA123E">
            <w:pPr>
              <w:pStyle w:val="Heading5"/>
              <w:spacing w:after="0"/>
              <w:rPr>
                <w:color w:val="auto"/>
                <w:sz w:val="22"/>
                <w:szCs w:val="22"/>
              </w:rPr>
            </w:pPr>
            <w:r w:rsidRPr="0077128F">
              <w:rPr>
                <w:color w:val="auto"/>
                <w:sz w:val="22"/>
                <w:szCs w:val="22"/>
              </w:rPr>
              <w:t>COLUMN 3</w:t>
            </w:r>
          </w:p>
          <w:p w14:paraId="479BD244" w14:textId="2649DCDA" w:rsidR="009E484F" w:rsidRPr="0077128F" w:rsidRDefault="005C15D6" w:rsidP="00BA123E">
            <w:pPr>
              <w:pStyle w:val="Heading5"/>
              <w:spacing w:after="0"/>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509" w:type="dxa"/>
            <w:gridSpan w:val="2"/>
            <w:vAlign w:val="bottom"/>
          </w:tcPr>
          <w:p w14:paraId="3BA686BC" w14:textId="212146EE" w:rsidR="009E484F" w:rsidRPr="0077128F" w:rsidRDefault="009E484F" w:rsidP="00BA123E">
            <w:pPr>
              <w:pStyle w:val="Heading5"/>
              <w:spacing w:after="0"/>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FF30C6" w:rsidRPr="0077128F" w14:paraId="4DE8787A" w14:textId="77777777" w:rsidTr="00BA123E">
        <w:trPr>
          <w:trHeight w:val="20"/>
          <w:jc w:val="center"/>
        </w:trPr>
        <w:tc>
          <w:tcPr>
            <w:tcW w:w="3256" w:type="dxa"/>
          </w:tcPr>
          <w:p w14:paraId="2D35127F" w14:textId="0167F351" w:rsidR="00FF30C6" w:rsidRPr="0077128F" w:rsidRDefault="00FF30C6" w:rsidP="00FF30C6">
            <w:pPr>
              <w:rPr>
                <w:sz w:val="22"/>
                <w:szCs w:val="22"/>
                <w:lang w:eastAsia="en-AU"/>
              </w:rPr>
            </w:pPr>
            <w:r>
              <w:rPr>
                <w:sz w:val="22"/>
                <w:szCs w:val="22"/>
                <w:lang w:eastAsia="en-AU"/>
              </w:rPr>
              <w:t xml:space="preserve">ACT Custodial Inspector </w:t>
            </w:r>
          </w:p>
        </w:tc>
        <w:tc>
          <w:tcPr>
            <w:tcW w:w="2693" w:type="dxa"/>
          </w:tcPr>
          <w:p w14:paraId="6813666E" w14:textId="429C7BD8" w:rsidR="00FF30C6" w:rsidRPr="0077128F" w:rsidRDefault="00FF30C6" w:rsidP="00FF30C6">
            <w:pPr>
              <w:rPr>
                <w:sz w:val="22"/>
                <w:szCs w:val="22"/>
                <w:lang w:eastAsia="en-AU"/>
              </w:rPr>
            </w:pPr>
            <w:r>
              <w:rPr>
                <w:sz w:val="22"/>
                <w:szCs w:val="22"/>
                <w:lang w:eastAsia="en-AU"/>
              </w:rPr>
              <w:t>Inspector</w:t>
            </w:r>
          </w:p>
        </w:tc>
        <w:tc>
          <w:tcPr>
            <w:tcW w:w="1559" w:type="dxa"/>
            <w:noWrap/>
          </w:tcPr>
          <w:p w14:paraId="4B4D7110" w14:textId="48090450" w:rsidR="00FF30C6" w:rsidRPr="00F14C5B" w:rsidRDefault="00FF30C6" w:rsidP="00FF30C6">
            <w:pPr>
              <w:jc w:val="center"/>
              <w:rPr>
                <w:bCs/>
                <w:sz w:val="22"/>
                <w:szCs w:val="22"/>
              </w:rPr>
            </w:pPr>
            <w:r w:rsidRPr="00F14C5B">
              <w:rPr>
                <w:bCs/>
                <w:sz w:val="22"/>
                <w:szCs w:val="22"/>
              </w:rPr>
              <w:t>-</w:t>
            </w:r>
          </w:p>
        </w:tc>
        <w:tc>
          <w:tcPr>
            <w:tcW w:w="1509" w:type="dxa"/>
            <w:gridSpan w:val="2"/>
          </w:tcPr>
          <w:p w14:paraId="74F74A40" w14:textId="565A6D94" w:rsidR="00FF30C6" w:rsidRPr="00F14C5B" w:rsidRDefault="00FF30C6" w:rsidP="00FF30C6">
            <w:pPr>
              <w:jc w:val="center"/>
              <w:rPr>
                <w:sz w:val="22"/>
                <w:szCs w:val="22"/>
                <w:lang w:eastAsia="en-AU"/>
              </w:rPr>
            </w:pPr>
            <w:r w:rsidRPr="00F14C5B">
              <w:rPr>
                <w:sz w:val="22"/>
                <w:szCs w:val="22"/>
                <w:lang w:eastAsia="en-AU"/>
              </w:rPr>
              <w:t>$259,635</w:t>
            </w:r>
          </w:p>
        </w:tc>
      </w:tr>
      <w:tr w:rsidR="00E03CAF" w:rsidRPr="0077128F" w14:paraId="52E7995B" w14:textId="77777777" w:rsidTr="00BA123E">
        <w:trPr>
          <w:trHeight w:val="20"/>
          <w:jc w:val="center"/>
        </w:trPr>
        <w:tc>
          <w:tcPr>
            <w:tcW w:w="3256" w:type="dxa"/>
          </w:tcPr>
          <w:p w14:paraId="2D5E674B" w14:textId="34960B0C" w:rsidR="00E03CAF" w:rsidRDefault="00E03CAF" w:rsidP="00FF30C6">
            <w:pPr>
              <w:rPr>
                <w:sz w:val="22"/>
                <w:szCs w:val="22"/>
                <w:lang w:eastAsia="en-AU"/>
              </w:rPr>
            </w:pPr>
            <w:r>
              <w:rPr>
                <w:sz w:val="22"/>
                <w:szCs w:val="22"/>
                <w:lang w:eastAsia="en-AU"/>
              </w:rPr>
              <w:t xml:space="preserve">ACT Health System Council </w:t>
            </w:r>
          </w:p>
        </w:tc>
        <w:tc>
          <w:tcPr>
            <w:tcW w:w="2693" w:type="dxa"/>
          </w:tcPr>
          <w:p w14:paraId="1AB08DE3" w14:textId="77777777" w:rsidR="00E03CAF" w:rsidRPr="0077128F" w:rsidRDefault="00E03CAF" w:rsidP="00E03CAF">
            <w:pPr>
              <w:rPr>
                <w:sz w:val="22"/>
                <w:szCs w:val="22"/>
                <w:lang w:eastAsia="en-AU"/>
              </w:rPr>
            </w:pPr>
            <w:r w:rsidRPr="0077128F">
              <w:rPr>
                <w:sz w:val="22"/>
                <w:szCs w:val="22"/>
                <w:lang w:eastAsia="en-AU"/>
              </w:rPr>
              <w:t xml:space="preserve">Chair </w:t>
            </w:r>
          </w:p>
          <w:p w14:paraId="0240089F" w14:textId="77777777" w:rsidR="00E03CAF" w:rsidRPr="0077128F" w:rsidRDefault="00E03CAF" w:rsidP="00E03CAF">
            <w:pPr>
              <w:rPr>
                <w:sz w:val="22"/>
                <w:szCs w:val="22"/>
                <w:lang w:eastAsia="en-AU"/>
              </w:rPr>
            </w:pPr>
            <w:r w:rsidRPr="0077128F">
              <w:rPr>
                <w:sz w:val="22"/>
                <w:szCs w:val="22"/>
                <w:lang w:eastAsia="en-AU"/>
              </w:rPr>
              <w:t xml:space="preserve">Deputy Chair </w:t>
            </w:r>
          </w:p>
          <w:p w14:paraId="19AD84A3" w14:textId="6D97765A" w:rsidR="00E03CAF" w:rsidRDefault="00E03CAF" w:rsidP="00E03CAF">
            <w:pPr>
              <w:rPr>
                <w:sz w:val="22"/>
                <w:szCs w:val="22"/>
                <w:lang w:eastAsia="en-AU"/>
              </w:rPr>
            </w:pPr>
            <w:r w:rsidRPr="0077128F">
              <w:rPr>
                <w:sz w:val="22"/>
                <w:szCs w:val="22"/>
                <w:lang w:eastAsia="en-AU"/>
              </w:rPr>
              <w:t>Member</w:t>
            </w:r>
          </w:p>
        </w:tc>
        <w:tc>
          <w:tcPr>
            <w:tcW w:w="1559" w:type="dxa"/>
            <w:noWrap/>
          </w:tcPr>
          <w:p w14:paraId="23A38875" w14:textId="3A3445E6" w:rsidR="00E03CAF" w:rsidRPr="00F14C5B" w:rsidRDefault="00E03CAF" w:rsidP="00FF30C6">
            <w:pPr>
              <w:jc w:val="center"/>
              <w:rPr>
                <w:bCs/>
                <w:sz w:val="22"/>
                <w:szCs w:val="22"/>
              </w:rPr>
            </w:pPr>
            <w:r w:rsidRPr="00F14C5B">
              <w:rPr>
                <w:bCs/>
                <w:sz w:val="22"/>
                <w:szCs w:val="22"/>
              </w:rPr>
              <w:t>$1,265</w:t>
            </w:r>
          </w:p>
          <w:p w14:paraId="43B86C1C" w14:textId="77777777" w:rsidR="00E03CAF" w:rsidRPr="00F14C5B" w:rsidRDefault="00E03CAF" w:rsidP="00FF30C6">
            <w:pPr>
              <w:jc w:val="center"/>
              <w:rPr>
                <w:bCs/>
                <w:sz w:val="22"/>
                <w:szCs w:val="22"/>
              </w:rPr>
            </w:pPr>
            <w:r w:rsidRPr="00F14C5B">
              <w:rPr>
                <w:bCs/>
                <w:sz w:val="22"/>
                <w:szCs w:val="22"/>
              </w:rPr>
              <w:t>$1,055</w:t>
            </w:r>
          </w:p>
          <w:p w14:paraId="30C62A45" w14:textId="72521875" w:rsidR="00E03CAF" w:rsidRPr="00F14C5B" w:rsidRDefault="00E03CAF" w:rsidP="00FF30C6">
            <w:pPr>
              <w:jc w:val="center"/>
              <w:rPr>
                <w:bCs/>
                <w:sz w:val="22"/>
                <w:szCs w:val="22"/>
              </w:rPr>
            </w:pPr>
            <w:r w:rsidRPr="00F14C5B">
              <w:rPr>
                <w:bCs/>
                <w:sz w:val="22"/>
                <w:szCs w:val="22"/>
              </w:rPr>
              <w:t>$845</w:t>
            </w:r>
          </w:p>
        </w:tc>
        <w:tc>
          <w:tcPr>
            <w:tcW w:w="1509" w:type="dxa"/>
            <w:gridSpan w:val="2"/>
          </w:tcPr>
          <w:p w14:paraId="4A3B14D0" w14:textId="77777777" w:rsidR="00E03CAF" w:rsidRPr="00F14C5B" w:rsidRDefault="00E03CAF" w:rsidP="00E03CAF">
            <w:pPr>
              <w:jc w:val="center"/>
              <w:rPr>
                <w:sz w:val="22"/>
                <w:szCs w:val="22"/>
                <w:lang w:eastAsia="en-AU"/>
              </w:rPr>
            </w:pPr>
            <w:r w:rsidRPr="00F14C5B">
              <w:rPr>
                <w:sz w:val="22"/>
                <w:szCs w:val="22"/>
                <w:lang w:eastAsia="en-AU"/>
              </w:rPr>
              <w:t>-</w:t>
            </w:r>
          </w:p>
          <w:p w14:paraId="579A5A2F" w14:textId="77777777" w:rsidR="00E03CAF" w:rsidRPr="00F14C5B" w:rsidRDefault="00E03CAF" w:rsidP="00E03CAF">
            <w:pPr>
              <w:jc w:val="center"/>
              <w:rPr>
                <w:sz w:val="22"/>
                <w:szCs w:val="22"/>
                <w:lang w:eastAsia="en-AU"/>
              </w:rPr>
            </w:pPr>
            <w:r w:rsidRPr="00F14C5B">
              <w:rPr>
                <w:sz w:val="22"/>
                <w:szCs w:val="22"/>
                <w:lang w:eastAsia="en-AU"/>
              </w:rPr>
              <w:t>-</w:t>
            </w:r>
          </w:p>
          <w:p w14:paraId="3D5076BA" w14:textId="5782A91F" w:rsidR="00E03CAF" w:rsidRPr="00F14C5B" w:rsidRDefault="00E03CAF" w:rsidP="00E03CAF">
            <w:pPr>
              <w:jc w:val="center"/>
              <w:rPr>
                <w:sz w:val="22"/>
                <w:szCs w:val="22"/>
                <w:lang w:eastAsia="en-AU"/>
              </w:rPr>
            </w:pPr>
            <w:r w:rsidRPr="00F14C5B">
              <w:rPr>
                <w:sz w:val="22"/>
                <w:szCs w:val="22"/>
                <w:lang w:eastAsia="en-AU"/>
              </w:rPr>
              <w:t>-</w:t>
            </w:r>
          </w:p>
        </w:tc>
      </w:tr>
      <w:tr w:rsidR="0077272D" w:rsidRPr="0077128F" w14:paraId="0D41BDF6" w14:textId="77777777" w:rsidTr="00BA123E">
        <w:trPr>
          <w:trHeight w:val="20"/>
          <w:jc w:val="center"/>
        </w:trPr>
        <w:tc>
          <w:tcPr>
            <w:tcW w:w="3256" w:type="dxa"/>
          </w:tcPr>
          <w:p w14:paraId="544900C5" w14:textId="06BCDF59" w:rsidR="0077272D" w:rsidRDefault="0077272D" w:rsidP="0077272D">
            <w:pPr>
              <w:rPr>
                <w:sz w:val="22"/>
                <w:szCs w:val="22"/>
                <w:lang w:eastAsia="en-AU"/>
              </w:rPr>
            </w:pPr>
            <w:r w:rsidRPr="0077128F">
              <w:rPr>
                <w:sz w:val="22"/>
                <w:szCs w:val="22"/>
                <w:lang w:eastAsia="en-AU"/>
              </w:rPr>
              <w:t>ACT Judicial Council</w:t>
            </w:r>
          </w:p>
        </w:tc>
        <w:tc>
          <w:tcPr>
            <w:tcW w:w="2693" w:type="dxa"/>
          </w:tcPr>
          <w:p w14:paraId="0FAF731D" w14:textId="16D11B46" w:rsidR="0077272D" w:rsidRDefault="0077272D" w:rsidP="0077272D">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559" w:type="dxa"/>
            <w:noWrap/>
          </w:tcPr>
          <w:p w14:paraId="6F0FF9E9" w14:textId="77777777" w:rsidR="0077272D" w:rsidRPr="00F14C5B" w:rsidRDefault="0077272D" w:rsidP="0077272D">
            <w:pPr>
              <w:jc w:val="center"/>
              <w:rPr>
                <w:bCs/>
                <w:sz w:val="22"/>
                <w:szCs w:val="22"/>
              </w:rPr>
            </w:pPr>
            <w:r w:rsidRPr="00F14C5B">
              <w:rPr>
                <w:bCs/>
                <w:sz w:val="22"/>
                <w:szCs w:val="22"/>
              </w:rPr>
              <w:t>$905</w:t>
            </w:r>
          </w:p>
          <w:p w14:paraId="58DFE870" w14:textId="52F3434C" w:rsidR="0077272D" w:rsidRPr="00F14C5B" w:rsidRDefault="0077272D" w:rsidP="0077272D">
            <w:pPr>
              <w:jc w:val="center"/>
              <w:rPr>
                <w:bCs/>
                <w:sz w:val="22"/>
                <w:szCs w:val="22"/>
              </w:rPr>
            </w:pPr>
            <w:r w:rsidRPr="00F14C5B">
              <w:rPr>
                <w:bCs/>
                <w:sz w:val="22"/>
                <w:szCs w:val="22"/>
              </w:rPr>
              <w:t>$905</w:t>
            </w:r>
          </w:p>
        </w:tc>
        <w:tc>
          <w:tcPr>
            <w:tcW w:w="1509" w:type="dxa"/>
            <w:gridSpan w:val="2"/>
          </w:tcPr>
          <w:p w14:paraId="5969AAED" w14:textId="77777777" w:rsidR="0077272D" w:rsidRPr="00F14C5B" w:rsidRDefault="0077272D" w:rsidP="0077272D">
            <w:pPr>
              <w:jc w:val="center"/>
            </w:pPr>
            <w:r w:rsidRPr="00F14C5B">
              <w:t>-</w:t>
            </w:r>
          </w:p>
          <w:p w14:paraId="20E506C7" w14:textId="45CF2AA7" w:rsidR="0077272D" w:rsidRPr="00F14C5B" w:rsidRDefault="0077272D" w:rsidP="0077272D">
            <w:pPr>
              <w:jc w:val="center"/>
              <w:rPr>
                <w:sz w:val="22"/>
                <w:szCs w:val="22"/>
                <w:lang w:eastAsia="en-AU"/>
              </w:rPr>
            </w:pPr>
            <w:r w:rsidRPr="00F14C5B">
              <w:t>-</w:t>
            </w:r>
          </w:p>
        </w:tc>
      </w:tr>
      <w:tr w:rsidR="0077272D" w:rsidRPr="0077128F" w14:paraId="07C4E2EB" w14:textId="77777777" w:rsidTr="00BA123E">
        <w:trPr>
          <w:trHeight w:val="20"/>
          <w:jc w:val="center"/>
        </w:trPr>
        <w:tc>
          <w:tcPr>
            <w:tcW w:w="3256" w:type="dxa"/>
          </w:tcPr>
          <w:p w14:paraId="17905396" w14:textId="09E76B9F" w:rsidR="0077272D" w:rsidRPr="0077128F" w:rsidRDefault="0077272D" w:rsidP="0077272D">
            <w:pPr>
              <w:rPr>
                <w:sz w:val="22"/>
                <w:szCs w:val="22"/>
                <w:lang w:eastAsia="en-AU"/>
              </w:rPr>
            </w:pPr>
            <w:r w:rsidRPr="0077128F">
              <w:rPr>
                <w:sz w:val="22"/>
                <w:szCs w:val="22"/>
                <w:lang w:eastAsia="en-AU"/>
              </w:rPr>
              <w:t>ACT Natural Resource Management (NRM) Council</w:t>
            </w:r>
          </w:p>
        </w:tc>
        <w:tc>
          <w:tcPr>
            <w:tcW w:w="2693" w:type="dxa"/>
          </w:tcPr>
          <w:p w14:paraId="0E185C5A" w14:textId="77777777" w:rsidR="0077272D" w:rsidRPr="0077128F" w:rsidRDefault="0077272D" w:rsidP="0077272D">
            <w:pPr>
              <w:rPr>
                <w:sz w:val="22"/>
                <w:szCs w:val="22"/>
                <w:lang w:eastAsia="en-AU"/>
              </w:rPr>
            </w:pPr>
            <w:r w:rsidRPr="0077128F">
              <w:rPr>
                <w:sz w:val="22"/>
                <w:szCs w:val="22"/>
                <w:lang w:eastAsia="en-AU"/>
              </w:rPr>
              <w:t xml:space="preserve">Chair </w:t>
            </w:r>
          </w:p>
          <w:p w14:paraId="16E371F8" w14:textId="579B94E7" w:rsidR="0077272D" w:rsidRPr="0077128F" w:rsidRDefault="0077272D" w:rsidP="0077272D">
            <w:pPr>
              <w:rPr>
                <w:sz w:val="22"/>
                <w:szCs w:val="22"/>
                <w:lang w:eastAsia="en-AU"/>
              </w:rPr>
            </w:pPr>
            <w:r w:rsidRPr="0077128F">
              <w:rPr>
                <w:sz w:val="22"/>
                <w:szCs w:val="22"/>
                <w:lang w:eastAsia="en-AU"/>
              </w:rPr>
              <w:t xml:space="preserve">Member </w:t>
            </w:r>
          </w:p>
        </w:tc>
        <w:tc>
          <w:tcPr>
            <w:tcW w:w="1559" w:type="dxa"/>
            <w:noWrap/>
          </w:tcPr>
          <w:p w14:paraId="06AC4234" w14:textId="77777777" w:rsidR="0077272D" w:rsidRPr="00F14C5B" w:rsidRDefault="0077272D" w:rsidP="0077272D">
            <w:pPr>
              <w:jc w:val="center"/>
              <w:rPr>
                <w:bCs/>
                <w:sz w:val="22"/>
                <w:szCs w:val="22"/>
                <w:lang w:eastAsia="en-AU"/>
              </w:rPr>
            </w:pPr>
            <w:r w:rsidRPr="00F14C5B">
              <w:rPr>
                <w:bCs/>
                <w:sz w:val="22"/>
                <w:szCs w:val="22"/>
              </w:rPr>
              <w:t>$650</w:t>
            </w:r>
          </w:p>
          <w:p w14:paraId="2E97EDB8" w14:textId="19748807" w:rsidR="0077272D" w:rsidRPr="00F14C5B" w:rsidRDefault="0077272D" w:rsidP="0077272D">
            <w:pPr>
              <w:jc w:val="center"/>
              <w:rPr>
                <w:bCs/>
                <w:sz w:val="22"/>
                <w:szCs w:val="22"/>
              </w:rPr>
            </w:pPr>
            <w:r w:rsidRPr="00F14C5B">
              <w:rPr>
                <w:bCs/>
                <w:sz w:val="22"/>
                <w:szCs w:val="22"/>
              </w:rPr>
              <w:t>$560</w:t>
            </w:r>
          </w:p>
        </w:tc>
        <w:tc>
          <w:tcPr>
            <w:tcW w:w="1509" w:type="dxa"/>
            <w:gridSpan w:val="2"/>
          </w:tcPr>
          <w:p w14:paraId="269344CB" w14:textId="77777777" w:rsidR="0077272D" w:rsidRPr="00F14C5B" w:rsidRDefault="0077272D" w:rsidP="0077272D">
            <w:pPr>
              <w:jc w:val="center"/>
            </w:pPr>
            <w:r w:rsidRPr="00F14C5B">
              <w:t>-</w:t>
            </w:r>
          </w:p>
          <w:p w14:paraId="15876F48" w14:textId="7AC2E7D3" w:rsidR="0077272D" w:rsidRPr="00F14C5B" w:rsidRDefault="0077272D" w:rsidP="0077272D">
            <w:pPr>
              <w:jc w:val="center"/>
            </w:pPr>
            <w:r w:rsidRPr="00F14C5B">
              <w:t>-</w:t>
            </w:r>
          </w:p>
        </w:tc>
      </w:tr>
      <w:tr w:rsidR="0077272D" w:rsidRPr="0077128F" w14:paraId="76FD9D80" w14:textId="7E8BB2DC" w:rsidTr="00BA123E">
        <w:trPr>
          <w:trHeight w:val="20"/>
          <w:jc w:val="center"/>
        </w:trPr>
        <w:tc>
          <w:tcPr>
            <w:tcW w:w="3256" w:type="dxa"/>
          </w:tcPr>
          <w:p w14:paraId="237F1778" w14:textId="2BBA2A05" w:rsidR="0077272D" w:rsidRPr="0077128F" w:rsidRDefault="0077272D" w:rsidP="0077272D">
            <w:pPr>
              <w:rPr>
                <w:sz w:val="22"/>
                <w:szCs w:val="22"/>
                <w:lang w:eastAsia="en-AU"/>
              </w:rPr>
            </w:pPr>
            <w:r>
              <w:rPr>
                <w:sz w:val="22"/>
                <w:szCs w:val="22"/>
                <w:lang w:eastAsia="en-AU"/>
              </w:rPr>
              <w:t>ACT Place Names Advisory Committee</w:t>
            </w:r>
          </w:p>
        </w:tc>
        <w:tc>
          <w:tcPr>
            <w:tcW w:w="2693" w:type="dxa"/>
          </w:tcPr>
          <w:p w14:paraId="1FEAD49D" w14:textId="77777777" w:rsidR="0077272D" w:rsidRDefault="0077272D" w:rsidP="0077272D">
            <w:pPr>
              <w:rPr>
                <w:sz w:val="22"/>
                <w:szCs w:val="22"/>
                <w:lang w:eastAsia="en-AU"/>
              </w:rPr>
            </w:pPr>
            <w:r>
              <w:rPr>
                <w:sz w:val="22"/>
                <w:szCs w:val="22"/>
                <w:lang w:eastAsia="en-AU"/>
              </w:rPr>
              <w:t>Co-Chair</w:t>
            </w:r>
          </w:p>
          <w:p w14:paraId="61154DA3" w14:textId="0EEB59DD" w:rsidR="0077272D" w:rsidRPr="0077128F" w:rsidRDefault="0077272D" w:rsidP="0077272D">
            <w:pPr>
              <w:rPr>
                <w:sz w:val="22"/>
                <w:szCs w:val="22"/>
                <w:lang w:eastAsia="en-AU"/>
              </w:rPr>
            </w:pPr>
            <w:r>
              <w:rPr>
                <w:sz w:val="22"/>
                <w:szCs w:val="22"/>
                <w:lang w:eastAsia="en-AU"/>
              </w:rPr>
              <w:t>Member</w:t>
            </w:r>
          </w:p>
        </w:tc>
        <w:tc>
          <w:tcPr>
            <w:tcW w:w="1559" w:type="dxa"/>
            <w:noWrap/>
          </w:tcPr>
          <w:p w14:paraId="75E32A0E" w14:textId="77777777" w:rsidR="0077272D" w:rsidRPr="00F14C5B" w:rsidRDefault="0077272D" w:rsidP="0077272D">
            <w:pPr>
              <w:jc w:val="center"/>
              <w:rPr>
                <w:bCs/>
                <w:sz w:val="22"/>
                <w:szCs w:val="22"/>
                <w:lang w:eastAsia="en-AU"/>
              </w:rPr>
            </w:pPr>
            <w:r w:rsidRPr="00F14C5B">
              <w:rPr>
                <w:bCs/>
                <w:sz w:val="22"/>
                <w:szCs w:val="22"/>
              </w:rPr>
              <w:t>$650</w:t>
            </w:r>
          </w:p>
          <w:p w14:paraId="6A09047A" w14:textId="26D152D3" w:rsidR="0077272D" w:rsidRPr="00F14C5B" w:rsidRDefault="0077272D" w:rsidP="0077272D">
            <w:pPr>
              <w:jc w:val="center"/>
              <w:rPr>
                <w:bCs/>
                <w:sz w:val="22"/>
                <w:szCs w:val="22"/>
                <w:lang w:eastAsia="en-AU"/>
              </w:rPr>
            </w:pPr>
            <w:r w:rsidRPr="00F14C5B">
              <w:rPr>
                <w:bCs/>
                <w:sz w:val="22"/>
                <w:szCs w:val="22"/>
              </w:rPr>
              <w:t>$560</w:t>
            </w:r>
          </w:p>
        </w:tc>
        <w:tc>
          <w:tcPr>
            <w:tcW w:w="1509" w:type="dxa"/>
            <w:gridSpan w:val="2"/>
          </w:tcPr>
          <w:p w14:paraId="47632651" w14:textId="77777777" w:rsidR="0077272D" w:rsidRPr="00F14C5B" w:rsidRDefault="0077272D" w:rsidP="0077272D">
            <w:pPr>
              <w:jc w:val="center"/>
            </w:pPr>
            <w:r w:rsidRPr="00F14C5B">
              <w:t>-</w:t>
            </w:r>
          </w:p>
          <w:p w14:paraId="50599696" w14:textId="41C1DE12" w:rsidR="0077272D" w:rsidRPr="00F14C5B" w:rsidRDefault="0077272D" w:rsidP="0077272D">
            <w:pPr>
              <w:jc w:val="center"/>
              <w:rPr>
                <w:strike/>
                <w:sz w:val="22"/>
                <w:szCs w:val="22"/>
                <w:lang w:eastAsia="en-AU"/>
              </w:rPr>
            </w:pPr>
            <w:r w:rsidRPr="00F14C5B">
              <w:t>-</w:t>
            </w:r>
          </w:p>
        </w:tc>
      </w:tr>
      <w:tr w:rsidR="0077272D" w:rsidRPr="0077128F" w14:paraId="4F2042B0" w14:textId="77777777" w:rsidTr="00BA123E">
        <w:trPr>
          <w:trHeight w:val="20"/>
          <w:jc w:val="center"/>
        </w:trPr>
        <w:tc>
          <w:tcPr>
            <w:tcW w:w="3256" w:type="dxa"/>
          </w:tcPr>
          <w:p w14:paraId="5CAB47D9" w14:textId="4A14452B" w:rsidR="0077272D" w:rsidRPr="0077128F" w:rsidRDefault="0077272D" w:rsidP="0077272D">
            <w:pPr>
              <w:rPr>
                <w:sz w:val="22"/>
                <w:szCs w:val="22"/>
                <w:lang w:eastAsia="en-AU"/>
              </w:rPr>
            </w:pPr>
            <w:r w:rsidRPr="0077128F">
              <w:rPr>
                <w:sz w:val="22"/>
                <w:szCs w:val="22"/>
                <w:lang w:eastAsia="en-AU"/>
              </w:rPr>
              <w:t>ACT Region Catchment Management Coordination Group</w:t>
            </w:r>
          </w:p>
        </w:tc>
        <w:tc>
          <w:tcPr>
            <w:tcW w:w="2693" w:type="dxa"/>
          </w:tcPr>
          <w:p w14:paraId="06AE4E14" w14:textId="77777777" w:rsidR="0077272D" w:rsidRPr="0077128F" w:rsidRDefault="0077272D" w:rsidP="0077272D">
            <w:pPr>
              <w:rPr>
                <w:sz w:val="22"/>
                <w:szCs w:val="22"/>
                <w:lang w:eastAsia="en-AU"/>
              </w:rPr>
            </w:pPr>
            <w:r w:rsidRPr="0077128F">
              <w:rPr>
                <w:sz w:val="22"/>
                <w:szCs w:val="22"/>
                <w:lang w:eastAsia="en-AU"/>
              </w:rPr>
              <w:t xml:space="preserve">Chair </w:t>
            </w:r>
          </w:p>
          <w:p w14:paraId="31F037FC" w14:textId="67F6055E" w:rsidR="0077272D" w:rsidRPr="0077128F" w:rsidRDefault="0077272D" w:rsidP="0077272D">
            <w:pPr>
              <w:rPr>
                <w:sz w:val="22"/>
                <w:szCs w:val="22"/>
                <w:lang w:eastAsia="en-AU"/>
              </w:rPr>
            </w:pPr>
            <w:r w:rsidRPr="0077128F">
              <w:rPr>
                <w:sz w:val="22"/>
                <w:szCs w:val="22"/>
                <w:lang w:eastAsia="en-AU"/>
              </w:rPr>
              <w:t xml:space="preserve">Member </w:t>
            </w:r>
          </w:p>
        </w:tc>
        <w:tc>
          <w:tcPr>
            <w:tcW w:w="1559" w:type="dxa"/>
            <w:noWrap/>
          </w:tcPr>
          <w:p w14:paraId="6438D883" w14:textId="77777777" w:rsidR="0077272D" w:rsidRPr="00F14C5B" w:rsidRDefault="0077272D" w:rsidP="0077272D">
            <w:pPr>
              <w:jc w:val="center"/>
              <w:rPr>
                <w:bCs/>
                <w:sz w:val="22"/>
                <w:szCs w:val="22"/>
                <w:lang w:eastAsia="en-AU"/>
              </w:rPr>
            </w:pPr>
            <w:r w:rsidRPr="00F14C5B">
              <w:rPr>
                <w:bCs/>
                <w:sz w:val="22"/>
                <w:szCs w:val="22"/>
              </w:rPr>
              <w:t>$650</w:t>
            </w:r>
          </w:p>
          <w:p w14:paraId="67A08474" w14:textId="73D712F9" w:rsidR="0077272D" w:rsidRPr="00F14C5B" w:rsidRDefault="0077272D" w:rsidP="0077272D">
            <w:pPr>
              <w:jc w:val="center"/>
              <w:rPr>
                <w:bCs/>
                <w:sz w:val="22"/>
                <w:szCs w:val="22"/>
                <w:lang w:eastAsia="en-AU"/>
              </w:rPr>
            </w:pPr>
            <w:r w:rsidRPr="00F14C5B">
              <w:rPr>
                <w:bCs/>
                <w:sz w:val="22"/>
                <w:szCs w:val="22"/>
              </w:rPr>
              <w:t>$560</w:t>
            </w:r>
          </w:p>
        </w:tc>
        <w:tc>
          <w:tcPr>
            <w:tcW w:w="1509" w:type="dxa"/>
            <w:gridSpan w:val="2"/>
          </w:tcPr>
          <w:p w14:paraId="1CFFBE30" w14:textId="77777777" w:rsidR="0077272D" w:rsidRPr="00F14C5B" w:rsidRDefault="0077272D" w:rsidP="0077272D">
            <w:pPr>
              <w:jc w:val="center"/>
              <w:rPr>
                <w:sz w:val="22"/>
                <w:szCs w:val="22"/>
                <w:lang w:eastAsia="en-AU"/>
              </w:rPr>
            </w:pPr>
            <w:r w:rsidRPr="00F14C5B">
              <w:rPr>
                <w:sz w:val="22"/>
                <w:szCs w:val="22"/>
                <w:lang w:eastAsia="en-AU"/>
              </w:rPr>
              <w:t>-</w:t>
            </w:r>
          </w:p>
          <w:p w14:paraId="1406420A" w14:textId="1A30084A" w:rsidR="0077272D" w:rsidRPr="00F14C5B" w:rsidRDefault="0077272D" w:rsidP="0077272D">
            <w:pPr>
              <w:jc w:val="center"/>
            </w:pPr>
            <w:r w:rsidRPr="00F14C5B">
              <w:rPr>
                <w:sz w:val="22"/>
                <w:szCs w:val="22"/>
                <w:lang w:eastAsia="en-AU"/>
              </w:rPr>
              <w:t>-</w:t>
            </w:r>
          </w:p>
        </w:tc>
      </w:tr>
      <w:tr w:rsidR="0077272D" w:rsidRPr="0077128F" w14:paraId="20E29067" w14:textId="77777777" w:rsidTr="00BA123E">
        <w:trPr>
          <w:trHeight w:val="20"/>
          <w:jc w:val="center"/>
        </w:trPr>
        <w:tc>
          <w:tcPr>
            <w:tcW w:w="3256" w:type="dxa"/>
          </w:tcPr>
          <w:p w14:paraId="284CF5CA" w14:textId="5AFABFDF" w:rsidR="0077272D" w:rsidRPr="0077128F" w:rsidRDefault="0077272D" w:rsidP="0077272D">
            <w:pPr>
              <w:rPr>
                <w:sz w:val="22"/>
                <w:szCs w:val="22"/>
                <w:lang w:eastAsia="en-AU"/>
              </w:rPr>
            </w:pPr>
            <w:r>
              <w:rPr>
                <w:sz w:val="22"/>
                <w:szCs w:val="22"/>
                <w:lang w:eastAsia="en-AU"/>
              </w:rPr>
              <w:t>Aboriginal and Torres Strait Islander Art Space Reference Group</w:t>
            </w:r>
          </w:p>
        </w:tc>
        <w:tc>
          <w:tcPr>
            <w:tcW w:w="2693" w:type="dxa"/>
          </w:tcPr>
          <w:p w14:paraId="609FC7B2" w14:textId="77777777" w:rsidR="0077272D" w:rsidRPr="0077128F" w:rsidRDefault="0077272D" w:rsidP="0077272D">
            <w:pPr>
              <w:rPr>
                <w:sz w:val="22"/>
                <w:szCs w:val="22"/>
                <w:lang w:eastAsia="en-AU"/>
              </w:rPr>
            </w:pPr>
            <w:r w:rsidRPr="0077128F">
              <w:rPr>
                <w:sz w:val="22"/>
                <w:szCs w:val="22"/>
                <w:lang w:eastAsia="en-AU"/>
              </w:rPr>
              <w:t xml:space="preserve">Chair </w:t>
            </w:r>
          </w:p>
          <w:p w14:paraId="6CBCD0E7" w14:textId="77777777" w:rsidR="0077272D" w:rsidRPr="0077128F" w:rsidRDefault="0077272D" w:rsidP="0077272D">
            <w:pPr>
              <w:rPr>
                <w:sz w:val="22"/>
                <w:szCs w:val="22"/>
                <w:lang w:eastAsia="en-AU"/>
              </w:rPr>
            </w:pPr>
            <w:r w:rsidRPr="0077128F">
              <w:rPr>
                <w:sz w:val="22"/>
                <w:szCs w:val="22"/>
                <w:lang w:eastAsia="en-AU"/>
              </w:rPr>
              <w:t xml:space="preserve">Deputy Chair </w:t>
            </w:r>
          </w:p>
          <w:p w14:paraId="2B7E0CE4" w14:textId="22A71492" w:rsidR="0077272D" w:rsidRPr="0077128F" w:rsidRDefault="0077272D" w:rsidP="0077272D">
            <w:pPr>
              <w:rPr>
                <w:sz w:val="22"/>
                <w:szCs w:val="22"/>
                <w:lang w:eastAsia="en-AU"/>
              </w:rPr>
            </w:pPr>
            <w:r w:rsidRPr="0077128F">
              <w:rPr>
                <w:sz w:val="22"/>
                <w:szCs w:val="22"/>
                <w:lang w:eastAsia="en-AU"/>
              </w:rPr>
              <w:t xml:space="preserve">Member </w:t>
            </w:r>
          </w:p>
        </w:tc>
        <w:tc>
          <w:tcPr>
            <w:tcW w:w="1559" w:type="dxa"/>
            <w:noWrap/>
          </w:tcPr>
          <w:p w14:paraId="7ECCF92E" w14:textId="77777777" w:rsidR="0077272D" w:rsidRPr="00F14C5B" w:rsidRDefault="0077272D" w:rsidP="0077272D">
            <w:pPr>
              <w:jc w:val="center"/>
              <w:rPr>
                <w:bCs/>
                <w:sz w:val="22"/>
                <w:szCs w:val="22"/>
              </w:rPr>
            </w:pPr>
            <w:r w:rsidRPr="00F14C5B">
              <w:rPr>
                <w:bCs/>
                <w:sz w:val="22"/>
                <w:szCs w:val="22"/>
              </w:rPr>
              <w:t>$650</w:t>
            </w:r>
          </w:p>
          <w:p w14:paraId="1880593E" w14:textId="77777777" w:rsidR="0077272D" w:rsidRPr="00F14C5B" w:rsidRDefault="0077272D" w:rsidP="0077272D">
            <w:pPr>
              <w:jc w:val="center"/>
              <w:rPr>
                <w:bCs/>
                <w:sz w:val="22"/>
                <w:szCs w:val="22"/>
              </w:rPr>
            </w:pPr>
            <w:r w:rsidRPr="00F14C5B">
              <w:rPr>
                <w:bCs/>
                <w:sz w:val="22"/>
                <w:szCs w:val="22"/>
              </w:rPr>
              <w:t>$605</w:t>
            </w:r>
          </w:p>
          <w:p w14:paraId="1DC15DBF" w14:textId="0EEC58FF" w:rsidR="0077272D" w:rsidRPr="00F14C5B" w:rsidRDefault="0077272D" w:rsidP="0077272D">
            <w:pPr>
              <w:jc w:val="center"/>
              <w:rPr>
                <w:bCs/>
                <w:sz w:val="22"/>
                <w:szCs w:val="22"/>
              </w:rPr>
            </w:pPr>
            <w:r w:rsidRPr="00F14C5B">
              <w:rPr>
                <w:bCs/>
                <w:sz w:val="22"/>
                <w:szCs w:val="22"/>
              </w:rPr>
              <w:t>$560</w:t>
            </w:r>
          </w:p>
        </w:tc>
        <w:tc>
          <w:tcPr>
            <w:tcW w:w="1509" w:type="dxa"/>
            <w:gridSpan w:val="2"/>
          </w:tcPr>
          <w:p w14:paraId="1C1EEE54" w14:textId="77777777" w:rsidR="0077272D" w:rsidRPr="00F14C5B" w:rsidRDefault="0077272D" w:rsidP="0077272D">
            <w:pPr>
              <w:jc w:val="center"/>
              <w:rPr>
                <w:sz w:val="22"/>
                <w:szCs w:val="22"/>
                <w:lang w:eastAsia="en-AU"/>
              </w:rPr>
            </w:pPr>
            <w:r w:rsidRPr="00F14C5B">
              <w:rPr>
                <w:sz w:val="22"/>
                <w:szCs w:val="22"/>
                <w:lang w:eastAsia="en-AU"/>
              </w:rPr>
              <w:t>-</w:t>
            </w:r>
          </w:p>
          <w:p w14:paraId="69A9CF20" w14:textId="77777777" w:rsidR="0077272D" w:rsidRPr="00F14C5B" w:rsidRDefault="0077272D" w:rsidP="0077272D">
            <w:pPr>
              <w:jc w:val="center"/>
              <w:rPr>
                <w:sz w:val="22"/>
                <w:szCs w:val="22"/>
                <w:lang w:eastAsia="en-AU"/>
              </w:rPr>
            </w:pPr>
            <w:r w:rsidRPr="00F14C5B">
              <w:rPr>
                <w:sz w:val="22"/>
                <w:szCs w:val="22"/>
                <w:lang w:eastAsia="en-AU"/>
              </w:rPr>
              <w:t>-</w:t>
            </w:r>
          </w:p>
          <w:p w14:paraId="1E3636D7" w14:textId="327BEAD3" w:rsidR="0077272D" w:rsidRPr="00F14C5B" w:rsidRDefault="0077272D" w:rsidP="0077272D">
            <w:pPr>
              <w:jc w:val="center"/>
            </w:pPr>
            <w:r w:rsidRPr="00F14C5B">
              <w:rPr>
                <w:sz w:val="22"/>
                <w:szCs w:val="22"/>
                <w:lang w:eastAsia="en-AU"/>
              </w:rPr>
              <w:t>-</w:t>
            </w:r>
          </w:p>
        </w:tc>
      </w:tr>
      <w:tr w:rsidR="0077272D" w:rsidRPr="0077128F" w14:paraId="06D58345" w14:textId="77777777" w:rsidTr="00BA123E">
        <w:trPr>
          <w:trHeight w:val="20"/>
          <w:jc w:val="center"/>
        </w:trPr>
        <w:tc>
          <w:tcPr>
            <w:tcW w:w="3256" w:type="dxa"/>
          </w:tcPr>
          <w:p w14:paraId="52EDC735" w14:textId="49C3E8EC" w:rsidR="0077272D" w:rsidRPr="0077128F" w:rsidRDefault="0077272D" w:rsidP="0077272D">
            <w:pPr>
              <w:rPr>
                <w:sz w:val="22"/>
                <w:szCs w:val="22"/>
                <w:lang w:eastAsia="en-AU"/>
              </w:rPr>
            </w:pPr>
            <w:r w:rsidRPr="0077128F">
              <w:rPr>
                <w:sz w:val="22"/>
                <w:szCs w:val="22"/>
                <w:lang w:eastAsia="en-AU"/>
              </w:rPr>
              <w:t>Aboriginal and Torres Strait Islander Elected Body</w:t>
            </w:r>
          </w:p>
        </w:tc>
        <w:tc>
          <w:tcPr>
            <w:tcW w:w="2693" w:type="dxa"/>
          </w:tcPr>
          <w:p w14:paraId="7BCB7D2C" w14:textId="77777777" w:rsidR="0077272D" w:rsidRPr="0077128F" w:rsidRDefault="0077272D" w:rsidP="0077272D">
            <w:pPr>
              <w:rPr>
                <w:sz w:val="22"/>
                <w:szCs w:val="22"/>
                <w:lang w:eastAsia="en-AU"/>
              </w:rPr>
            </w:pPr>
            <w:r w:rsidRPr="0077128F">
              <w:rPr>
                <w:sz w:val="22"/>
                <w:szCs w:val="22"/>
                <w:lang w:eastAsia="en-AU"/>
              </w:rPr>
              <w:t xml:space="preserve">Chair </w:t>
            </w:r>
          </w:p>
          <w:p w14:paraId="488E0036" w14:textId="77777777" w:rsidR="0077272D" w:rsidRPr="0077128F" w:rsidRDefault="0077272D" w:rsidP="0077272D">
            <w:pPr>
              <w:rPr>
                <w:sz w:val="22"/>
                <w:szCs w:val="22"/>
                <w:lang w:eastAsia="en-AU"/>
              </w:rPr>
            </w:pPr>
            <w:r w:rsidRPr="0077128F">
              <w:rPr>
                <w:sz w:val="22"/>
                <w:szCs w:val="22"/>
                <w:lang w:eastAsia="en-AU"/>
              </w:rPr>
              <w:t xml:space="preserve">Deputy Chair </w:t>
            </w:r>
          </w:p>
          <w:p w14:paraId="07003125" w14:textId="0AAB01F2" w:rsidR="0077272D" w:rsidRPr="0077128F" w:rsidRDefault="0077272D" w:rsidP="0077272D">
            <w:pPr>
              <w:rPr>
                <w:sz w:val="22"/>
                <w:szCs w:val="22"/>
                <w:lang w:eastAsia="en-AU"/>
              </w:rPr>
            </w:pPr>
            <w:r w:rsidRPr="0077128F">
              <w:rPr>
                <w:sz w:val="22"/>
                <w:szCs w:val="22"/>
                <w:lang w:eastAsia="en-AU"/>
              </w:rPr>
              <w:t xml:space="preserve">Member </w:t>
            </w:r>
          </w:p>
        </w:tc>
        <w:tc>
          <w:tcPr>
            <w:tcW w:w="1559" w:type="dxa"/>
            <w:noWrap/>
          </w:tcPr>
          <w:p w14:paraId="5D764AB9" w14:textId="77777777" w:rsidR="0077272D" w:rsidRPr="00F14C5B" w:rsidRDefault="0077272D" w:rsidP="0077272D">
            <w:pPr>
              <w:jc w:val="center"/>
              <w:rPr>
                <w:sz w:val="22"/>
                <w:szCs w:val="22"/>
                <w:lang w:eastAsia="en-AU"/>
              </w:rPr>
            </w:pPr>
            <w:r w:rsidRPr="00F14C5B">
              <w:rPr>
                <w:sz w:val="22"/>
                <w:szCs w:val="22"/>
                <w:lang w:eastAsia="en-AU"/>
              </w:rPr>
              <w:t>-</w:t>
            </w:r>
          </w:p>
          <w:p w14:paraId="1E1D82AF" w14:textId="77777777" w:rsidR="0077272D" w:rsidRPr="00F14C5B" w:rsidRDefault="0077272D" w:rsidP="0077272D">
            <w:pPr>
              <w:jc w:val="center"/>
              <w:rPr>
                <w:sz w:val="22"/>
                <w:szCs w:val="22"/>
                <w:lang w:eastAsia="en-AU"/>
              </w:rPr>
            </w:pPr>
            <w:r w:rsidRPr="00F14C5B">
              <w:rPr>
                <w:sz w:val="22"/>
                <w:szCs w:val="22"/>
                <w:lang w:eastAsia="en-AU"/>
              </w:rPr>
              <w:t>-</w:t>
            </w:r>
          </w:p>
          <w:p w14:paraId="2D6A19B5" w14:textId="6D2B477E" w:rsidR="0077272D" w:rsidRPr="00F14C5B" w:rsidRDefault="0077272D" w:rsidP="0077272D">
            <w:pPr>
              <w:jc w:val="center"/>
              <w:rPr>
                <w:bCs/>
                <w:sz w:val="22"/>
                <w:szCs w:val="22"/>
              </w:rPr>
            </w:pPr>
            <w:r w:rsidRPr="00F14C5B">
              <w:rPr>
                <w:sz w:val="22"/>
                <w:szCs w:val="22"/>
                <w:lang w:eastAsia="en-AU"/>
              </w:rPr>
              <w:t>-</w:t>
            </w:r>
          </w:p>
        </w:tc>
        <w:tc>
          <w:tcPr>
            <w:tcW w:w="1509" w:type="dxa"/>
            <w:gridSpan w:val="2"/>
          </w:tcPr>
          <w:p w14:paraId="30629766" w14:textId="77777777" w:rsidR="0077272D" w:rsidRPr="00F14C5B" w:rsidRDefault="0077272D" w:rsidP="0077272D">
            <w:pPr>
              <w:jc w:val="center"/>
              <w:rPr>
                <w:bCs/>
                <w:color w:val="000000" w:themeColor="text1"/>
                <w:sz w:val="22"/>
                <w:szCs w:val="22"/>
              </w:rPr>
            </w:pPr>
            <w:r w:rsidRPr="00F14C5B">
              <w:rPr>
                <w:bCs/>
                <w:color w:val="000000" w:themeColor="text1"/>
                <w:sz w:val="22"/>
                <w:szCs w:val="22"/>
              </w:rPr>
              <w:t>$37,415</w:t>
            </w:r>
          </w:p>
          <w:p w14:paraId="5156E9D0" w14:textId="77777777" w:rsidR="0077272D" w:rsidRPr="00F14C5B" w:rsidRDefault="0077272D" w:rsidP="0077272D">
            <w:pPr>
              <w:jc w:val="center"/>
              <w:rPr>
                <w:bCs/>
                <w:color w:val="000000" w:themeColor="text1"/>
                <w:sz w:val="22"/>
                <w:szCs w:val="22"/>
              </w:rPr>
            </w:pPr>
            <w:r w:rsidRPr="00F14C5B">
              <w:rPr>
                <w:bCs/>
                <w:color w:val="000000" w:themeColor="text1"/>
                <w:sz w:val="22"/>
                <w:szCs w:val="22"/>
              </w:rPr>
              <w:t>$29,945</w:t>
            </w:r>
          </w:p>
          <w:p w14:paraId="5A68F03F" w14:textId="0E54AE87" w:rsidR="0077272D" w:rsidRPr="00F14C5B" w:rsidRDefault="0077272D" w:rsidP="0077272D">
            <w:pPr>
              <w:jc w:val="center"/>
            </w:pPr>
            <w:r w:rsidRPr="00F14C5B">
              <w:rPr>
                <w:bCs/>
                <w:color w:val="000000" w:themeColor="text1"/>
                <w:sz w:val="22"/>
                <w:szCs w:val="22"/>
              </w:rPr>
              <w:t>$19,870</w:t>
            </w:r>
          </w:p>
        </w:tc>
      </w:tr>
      <w:tr w:rsidR="0077272D" w:rsidRPr="0077128F" w14:paraId="41D50571" w14:textId="17F2CB4A" w:rsidTr="00BA123E">
        <w:trPr>
          <w:trHeight w:val="20"/>
          <w:jc w:val="center"/>
        </w:trPr>
        <w:tc>
          <w:tcPr>
            <w:tcW w:w="3256" w:type="dxa"/>
          </w:tcPr>
          <w:p w14:paraId="0757415B" w14:textId="15E26573" w:rsidR="0077272D" w:rsidRPr="0077128F" w:rsidRDefault="0077272D" w:rsidP="0077272D">
            <w:pPr>
              <w:rPr>
                <w:sz w:val="22"/>
                <w:szCs w:val="22"/>
                <w:lang w:eastAsia="en-AU"/>
              </w:rPr>
            </w:pPr>
            <w:r w:rsidRPr="0077128F">
              <w:rPr>
                <w:sz w:val="22"/>
                <w:szCs w:val="22"/>
                <w:lang w:eastAsia="en-AU"/>
              </w:rPr>
              <w:t>Animal Welfare Advisory</w:t>
            </w:r>
            <w:r>
              <w:rPr>
                <w:sz w:val="22"/>
                <w:szCs w:val="22"/>
                <w:lang w:eastAsia="en-AU"/>
              </w:rPr>
              <w:t xml:space="preserve"> </w:t>
            </w:r>
            <w:r w:rsidRPr="0077128F">
              <w:rPr>
                <w:sz w:val="22"/>
                <w:szCs w:val="22"/>
                <w:lang w:eastAsia="en-AU"/>
              </w:rPr>
              <w:t>Committee</w:t>
            </w:r>
          </w:p>
        </w:tc>
        <w:tc>
          <w:tcPr>
            <w:tcW w:w="2693" w:type="dxa"/>
          </w:tcPr>
          <w:p w14:paraId="295AB04A" w14:textId="77777777" w:rsidR="0077272D" w:rsidRPr="0077128F" w:rsidRDefault="0077272D" w:rsidP="0077272D">
            <w:pPr>
              <w:rPr>
                <w:sz w:val="22"/>
                <w:szCs w:val="22"/>
                <w:lang w:eastAsia="en-AU"/>
              </w:rPr>
            </w:pPr>
            <w:r w:rsidRPr="0077128F">
              <w:rPr>
                <w:sz w:val="22"/>
                <w:szCs w:val="22"/>
                <w:lang w:eastAsia="en-AU"/>
              </w:rPr>
              <w:t xml:space="preserve">Chair </w:t>
            </w:r>
          </w:p>
          <w:p w14:paraId="5EB01BAF" w14:textId="1729D39D" w:rsidR="0077272D" w:rsidRPr="0077128F" w:rsidRDefault="0077272D" w:rsidP="0077272D">
            <w:pPr>
              <w:rPr>
                <w:sz w:val="22"/>
                <w:szCs w:val="22"/>
                <w:lang w:eastAsia="en-AU"/>
              </w:rPr>
            </w:pPr>
            <w:r w:rsidRPr="0077128F">
              <w:rPr>
                <w:sz w:val="22"/>
                <w:szCs w:val="22"/>
                <w:lang w:eastAsia="en-AU"/>
              </w:rPr>
              <w:t xml:space="preserve">Member </w:t>
            </w:r>
          </w:p>
        </w:tc>
        <w:tc>
          <w:tcPr>
            <w:tcW w:w="1559" w:type="dxa"/>
            <w:noWrap/>
          </w:tcPr>
          <w:p w14:paraId="3AA7E183" w14:textId="77777777" w:rsidR="0077272D" w:rsidRPr="00F14C5B" w:rsidRDefault="0077272D" w:rsidP="0077272D">
            <w:pPr>
              <w:jc w:val="center"/>
              <w:rPr>
                <w:bCs/>
                <w:sz w:val="22"/>
                <w:szCs w:val="22"/>
                <w:lang w:eastAsia="en-AU"/>
              </w:rPr>
            </w:pPr>
            <w:r w:rsidRPr="00F14C5B">
              <w:rPr>
                <w:bCs/>
                <w:sz w:val="22"/>
                <w:szCs w:val="22"/>
              </w:rPr>
              <w:t>$650</w:t>
            </w:r>
          </w:p>
          <w:p w14:paraId="0170074F" w14:textId="55833043" w:rsidR="0077272D" w:rsidRPr="00F14C5B" w:rsidRDefault="0077272D" w:rsidP="0077272D">
            <w:pPr>
              <w:jc w:val="center"/>
              <w:rPr>
                <w:strike/>
                <w:sz w:val="22"/>
                <w:szCs w:val="22"/>
                <w:lang w:eastAsia="en-AU"/>
              </w:rPr>
            </w:pPr>
            <w:r w:rsidRPr="00F14C5B">
              <w:rPr>
                <w:bCs/>
                <w:sz w:val="22"/>
                <w:szCs w:val="22"/>
              </w:rPr>
              <w:t>$560</w:t>
            </w:r>
          </w:p>
        </w:tc>
        <w:tc>
          <w:tcPr>
            <w:tcW w:w="1509" w:type="dxa"/>
            <w:gridSpan w:val="2"/>
          </w:tcPr>
          <w:p w14:paraId="24DF53BB" w14:textId="77777777" w:rsidR="0077272D" w:rsidRPr="00F14C5B" w:rsidRDefault="0077272D" w:rsidP="0077272D">
            <w:pPr>
              <w:jc w:val="center"/>
              <w:rPr>
                <w:color w:val="000000" w:themeColor="text1"/>
                <w:sz w:val="22"/>
                <w:szCs w:val="22"/>
                <w:lang w:eastAsia="en-AU"/>
              </w:rPr>
            </w:pPr>
            <w:r w:rsidRPr="00F14C5B">
              <w:rPr>
                <w:color w:val="000000" w:themeColor="text1"/>
                <w:sz w:val="22"/>
                <w:szCs w:val="22"/>
                <w:lang w:eastAsia="en-AU"/>
              </w:rPr>
              <w:t>-</w:t>
            </w:r>
          </w:p>
          <w:p w14:paraId="586DA4B5" w14:textId="269BFB29" w:rsidR="0077272D" w:rsidRPr="00F14C5B" w:rsidRDefault="0077272D" w:rsidP="0077272D">
            <w:pPr>
              <w:jc w:val="center"/>
              <w:rPr>
                <w:bCs/>
                <w:color w:val="000000" w:themeColor="text1"/>
                <w:sz w:val="22"/>
                <w:szCs w:val="22"/>
              </w:rPr>
            </w:pPr>
            <w:r w:rsidRPr="00F14C5B">
              <w:rPr>
                <w:color w:val="000000" w:themeColor="text1"/>
                <w:sz w:val="22"/>
                <w:szCs w:val="22"/>
                <w:lang w:eastAsia="en-AU"/>
              </w:rPr>
              <w:t>-</w:t>
            </w:r>
          </w:p>
        </w:tc>
      </w:tr>
      <w:tr w:rsidR="0077272D" w:rsidRPr="0077128F" w14:paraId="64948788" w14:textId="77777777" w:rsidTr="00BA123E">
        <w:trPr>
          <w:trHeight w:val="20"/>
          <w:jc w:val="center"/>
        </w:trPr>
        <w:tc>
          <w:tcPr>
            <w:tcW w:w="3256" w:type="dxa"/>
          </w:tcPr>
          <w:p w14:paraId="70CF9865" w14:textId="48FF1FA6" w:rsidR="0077272D" w:rsidRPr="0077128F" w:rsidRDefault="0077272D" w:rsidP="0077272D">
            <w:pPr>
              <w:rPr>
                <w:sz w:val="22"/>
                <w:szCs w:val="22"/>
                <w:lang w:eastAsia="en-AU"/>
              </w:rPr>
            </w:pPr>
            <w:r w:rsidRPr="0077128F">
              <w:rPr>
                <w:sz w:val="22"/>
                <w:szCs w:val="22"/>
                <w:lang w:eastAsia="en-AU"/>
              </w:rPr>
              <w:t>Architects Board</w:t>
            </w:r>
          </w:p>
        </w:tc>
        <w:tc>
          <w:tcPr>
            <w:tcW w:w="2693" w:type="dxa"/>
          </w:tcPr>
          <w:p w14:paraId="7E6DEF47" w14:textId="77777777" w:rsidR="0077272D" w:rsidRPr="0077128F" w:rsidRDefault="0077272D" w:rsidP="0077272D">
            <w:pPr>
              <w:rPr>
                <w:sz w:val="22"/>
                <w:szCs w:val="22"/>
                <w:lang w:eastAsia="en-AU"/>
              </w:rPr>
            </w:pPr>
            <w:r w:rsidRPr="0077128F">
              <w:rPr>
                <w:sz w:val="22"/>
                <w:szCs w:val="22"/>
                <w:lang w:eastAsia="en-AU"/>
              </w:rPr>
              <w:t xml:space="preserve">Chair </w:t>
            </w:r>
          </w:p>
          <w:p w14:paraId="67164CBB" w14:textId="5A817E0A" w:rsidR="0077272D" w:rsidRPr="0077128F" w:rsidRDefault="0077272D" w:rsidP="0077272D">
            <w:pPr>
              <w:rPr>
                <w:sz w:val="22"/>
                <w:szCs w:val="22"/>
                <w:lang w:eastAsia="en-AU"/>
              </w:rPr>
            </w:pPr>
            <w:r w:rsidRPr="0077128F">
              <w:rPr>
                <w:sz w:val="22"/>
                <w:szCs w:val="22"/>
                <w:lang w:eastAsia="en-AU"/>
              </w:rPr>
              <w:t xml:space="preserve">Member </w:t>
            </w:r>
          </w:p>
        </w:tc>
        <w:tc>
          <w:tcPr>
            <w:tcW w:w="1559" w:type="dxa"/>
            <w:noWrap/>
          </w:tcPr>
          <w:p w14:paraId="34CD1A3A" w14:textId="77777777" w:rsidR="0077272D" w:rsidRPr="00F14C5B" w:rsidRDefault="0077272D" w:rsidP="0077272D">
            <w:pPr>
              <w:jc w:val="center"/>
              <w:rPr>
                <w:bCs/>
                <w:sz w:val="22"/>
                <w:szCs w:val="22"/>
                <w:lang w:eastAsia="en-AU"/>
              </w:rPr>
            </w:pPr>
            <w:r w:rsidRPr="00F14C5B">
              <w:rPr>
                <w:bCs/>
                <w:sz w:val="22"/>
                <w:szCs w:val="22"/>
              </w:rPr>
              <w:t>$650</w:t>
            </w:r>
          </w:p>
          <w:p w14:paraId="5D8A8D74" w14:textId="3B73FFAF" w:rsidR="0077272D" w:rsidRPr="00F14C5B" w:rsidRDefault="0077272D" w:rsidP="0077272D">
            <w:pPr>
              <w:jc w:val="center"/>
              <w:rPr>
                <w:sz w:val="22"/>
                <w:szCs w:val="22"/>
                <w:lang w:eastAsia="en-AU"/>
              </w:rPr>
            </w:pPr>
            <w:r w:rsidRPr="00F14C5B">
              <w:rPr>
                <w:bCs/>
                <w:sz w:val="22"/>
                <w:szCs w:val="22"/>
              </w:rPr>
              <w:t>$560</w:t>
            </w:r>
          </w:p>
        </w:tc>
        <w:tc>
          <w:tcPr>
            <w:tcW w:w="1509" w:type="dxa"/>
            <w:gridSpan w:val="2"/>
          </w:tcPr>
          <w:p w14:paraId="6C24A387" w14:textId="77777777" w:rsidR="0077272D" w:rsidRPr="00F14C5B" w:rsidRDefault="0077272D" w:rsidP="0077272D">
            <w:pPr>
              <w:jc w:val="center"/>
              <w:rPr>
                <w:sz w:val="22"/>
                <w:szCs w:val="22"/>
                <w:lang w:eastAsia="en-AU"/>
              </w:rPr>
            </w:pPr>
            <w:r w:rsidRPr="00F14C5B">
              <w:rPr>
                <w:sz w:val="22"/>
                <w:szCs w:val="22"/>
                <w:lang w:eastAsia="en-AU"/>
              </w:rPr>
              <w:t>-</w:t>
            </w:r>
          </w:p>
          <w:p w14:paraId="27618E15" w14:textId="2E19B28B" w:rsidR="00F14C5B" w:rsidRPr="00F14C5B" w:rsidRDefault="0077272D" w:rsidP="00F14C5B">
            <w:pPr>
              <w:jc w:val="center"/>
              <w:rPr>
                <w:sz w:val="22"/>
                <w:szCs w:val="22"/>
                <w:lang w:eastAsia="en-AU"/>
              </w:rPr>
            </w:pPr>
            <w:r w:rsidRPr="00F14C5B">
              <w:rPr>
                <w:sz w:val="22"/>
                <w:szCs w:val="22"/>
                <w:lang w:eastAsia="en-AU"/>
              </w:rPr>
              <w:t>-</w:t>
            </w:r>
          </w:p>
        </w:tc>
      </w:tr>
      <w:tr w:rsidR="00F14C5B" w:rsidRPr="0077128F" w14:paraId="7B1D7DB1" w14:textId="77777777" w:rsidTr="00BA123E">
        <w:trPr>
          <w:trHeight w:val="20"/>
          <w:jc w:val="center"/>
        </w:trPr>
        <w:tc>
          <w:tcPr>
            <w:tcW w:w="3256" w:type="dxa"/>
          </w:tcPr>
          <w:p w14:paraId="6768D24B" w14:textId="18702778" w:rsidR="00F14C5B" w:rsidRDefault="00F14C5B" w:rsidP="00F14C5B">
            <w:pPr>
              <w:rPr>
                <w:sz w:val="22"/>
                <w:szCs w:val="22"/>
                <w:lang w:eastAsia="en-AU"/>
              </w:rPr>
            </w:pPr>
            <w:r>
              <w:rPr>
                <w:sz w:val="22"/>
                <w:szCs w:val="22"/>
                <w:lang w:eastAsia="en-AU"/>
              </w:rPr>
              <w:lastRenderedPageBreak/>
              <w:t>Board of Engineering Excellence</w:t>
            </w:r>
          </w:p>
        </w:tc>
        <w:tc>
          <w:tcPr>
            <w:tcW w:w="2693" w:type="dxa"/>
          </w:tcPr>
          <w:p w14:paraId="1A282948" w14:textId="77777777" w:rsidR="00F14C5B" w:rsidRDefault="00F14C5B" w:rsidP="00F14C5B">
            <w:pPr>
              <w:rPr>
                <w:sz w:val="22"/>
                <w:szCs w:val="22"/>
                <w:lang w:eastAsia="en-AU"/>
              </w:rPr>
            </w:pPr>
            <w:r w:rsidRPr="0077128F">
              <w:rPr>
                <w:sz w:val="22"/>
                <w:szCs w:val="22"/>
                <w:lang w:eastAsia="en-AU"/>
              </w:rPr>
              <w:t xml:space="preserve">Chair </w:t>
            </w:r>
          </w:p>
          <w:p w14:paraId="11C46C13" w14:textId="77777777" w:rsidR="00F14C5B" w:rsidRPr="0077128F" w:rsidRDefault="00F14C5B" w:rsidP="00F14C5B">
            <w:pPr>
              <w:rPr>
                <w:sz w:val="22"/>
                <w:szCs w:val="22"/>
                <w:lang w:eastAsia="en-AU"/>
              </w:rPr>
            </w:pPr>
            <w:r w:rsidRPr="0077128F">
              <w:rPr>
                <w:sz w:val="22"/>
                <w:szCs w:val="22"/>
                <w:lang w:eastAsia="en-AU"/>
              </w:rPr>
              <w:t xml:space="preserve">Deputy Chair </w:t>
            </w:r>
          </w:p>
          <w:p w14:paraId="3B588354" w14:textId="3772E23B" w:rsidR="00F14C5B" w:rsidRDefault="00F14C5B" w:rsidP="00F14C5B">
            <w:pPr>
              <w:rPr>
                <w:sz w:val="22"/>
                <w:szCs w:val="22"/>
                <w:lang w:eastAsia="en-AU"/>
              </w:rPr>
            </w:pPr>
            <w:r w:rsidRPr="0077128F">
              <w:rPr>
                <w:sz w:val="22"/>
                <w:szCs w:val="22"/>
                <w:lang w:eastAsia="en-AU"/>
              </w:rPr>
              <w:t xml:space="preserve">Member </w:t>
            </w:r>
          </w:p>
        </w:tc>
        <w:tc>
          <w:tcPr>
            <w:tcW w:w="1559" w:type="dxa"/>
            <w:noWrap/>
          </w:tcPr>
          <w:p w14:paraId="1F273251" w14:textId="77777777" w:rsidR="00F14C5B" w:rsidRDefault="00F14C5B" w:rsidP="00F14C5B">
            <w:pPr>
              <w:jc w:val="center"/>
              <w:rPr>
                <w:bCs/>
                <w:sz w:val="22"/>
                <w:szCs w:val="22"/>
              </w:rPr>
            </w:pPr>
            <w:r w:rsidRPr="00F14C5B">
              <w:rPr>
                <w:bCs/>
                <w:sz w:val="22"/>
                <w:szCs w:val="22"/>
              </w:rPr>
              <w:t>$650</w:t>
            </w:r>
          </w:p>
          <w:p w14:paraId="3DC20373" w14:textId="77777777" w:rsidR="00F14C5B" w:rsidRPr="00F14C5B" w:rsidRDefault="00F14C5B" w:rsidP="00F14C5B">
            <w:pPr>
              <w:jc w:val="center"/>
              <w:rPr>
                <w:bCs/>
                <w:sz w:val="22"/>
                <w:szCs w:val="22"/>
              </w:rPr>
            </w:pPr>
            <w:r w:rsidRPr="00F14C5B">
              <w:rPr>
                <w:bCs/>
                <w:sz w:val="22"/>
                <w:szCs w:val="22"/>
              </w:rPr>
              <w:t>$605</w:t>
            </w:r>
          </w:p>
          <w:p w14:paraId="4DB2FF90" w14:textId="570B2B31" w:rsidR="00F14C5B" w:rsidRDefault="00F14C5B" w:rsidP="00F14C5B">
            <w:pPr>
              <w:jc w:val="center"/>
              <w:rPr>
                <w:bCs/>
                <w:sz w:val="22"/>
                <w:szCs w:val="22"/>
              </w:rPr>
            </w:pPr>
            <w:r w:rsidRPr="00F14C5B">
              <w:rPr>
                <w:bCs/>
                <w:sz w:val="22"/>
                <w:szCs w:val="22"/>
              </w:rPr>
              <w:t>$560</w:t>
            </w:r>
          </w:p>
        </w:tc>
        <w:tc>
          <w:tcPr>
            <w:tcW w:w="1509" w:type="dxa"/>
            <w:gridSpan w:val="2"/>
          </w:tcPr>
          <w:p w14:paraId="1E335F02" w14:textId="77777777" w:rsidR="00F14C5B" w:rsidRPr="00F14C5B" w:rsidRDefault="00F14C5B" w:rsidP="00F14C5B">
            <w:pPr>
              <w:jc w:val="center"/>
              <w:rPr>
                <w:sz w:val="22"/>
                <w:szCs w:val="22"/>
                <w:lang w:eastAsia="en-AU"/>
              </w:rPr>
            </w:pPr>
            <w:r>
              <w:rPr>
                <w:sz w:val="22"/>
                <w:szCs w:val="22"/>
                <w:lang w:eastAsia="en-AU"/>
              </w:rPr>
              <w:t>-</w:t>
            </w:r>
          </w:p>
          <w:p w14:paraId="33D096D6" w14:textId="77777777" w:rsidR="00F14C5B" w:rsidRDefault="00F14C5B" w:rsidP="00F14C5B">
            <w:pPr>
              <w:jc w:val="center"/>
              <w:rPr>
                <w:sz w:val="22"/>
                <w:szCs w:val="22"/>
                <w:lang w:eastAsia="en-AU"/>
              </w:rPr>
            </w:pPr>
            <w:r w:rsidRPr="00F14C5B">
              <w:rPr>
                <w:sz w:val="22"/>
                <w:szCs w:val="22"/>
                <w:lang w:eastAsia="en-AU"/>
              </w:rPr>
              <w:t>-</w:t>
            </w:r>
          </w:p>
          <w:p w14:paraId="67030D2E" w14:textId="643751AD" w:rsidR="00F14C5B" w:rsidRDefault="00F14C5B" w:rsidP="00F14C5B">
            <w:pPr>
              <w:jc w:val="center"/>
              <w:rPr>
                <w:sz w:val="22"/>
                <w:szCs w:val="22"/>
                <w:lang w:eastAsia="en-AU"/>
              </w:rPr>
            </w:pPr>
            <w:r>
              <w:rPr>
                <w:sz w:val="22"/>
                <w:szCs w:val="22"/>
                <w:lang w:eastAsia="en-AU"/>
              </w:rPr>
              <w:t>-</w:t>
            </w:r>
          </w:p>
        </w:tc>
      </w:tr>
      <w:tr w:rsidR="00F14C5B" w:rsidRPr="0077128F" w14:paraId="07FE1197" w14:textId="5E432468" w:rsidTr="00BA123E">
        <w:trPr>
          <w:trHeight w:val="20"/>
          <w:jc w:val="center"/>
        </w:trPr>
        <w:tc>
          <w:tcPr>
            <w:tcW w:w="3256" w:type="dxa"/>
          </w:tcPr>
          <w:p w14:paraId="26BDAFC9" w14:textId="7DD9EA57" w:rsidR="00F14C5B" w:rsidRPr="0077128F" w:rsidRDefault="00F14C5B" w:rsidP="00F14C5B">
            <w:pPr>
              <w:rPr>
                <w:sz w:val="22"/>
                <w:szCs w:val="22"/>
                <w:lang w:eastAsia="en-AU"/>
              </w:rPr>
            </w:pPr>
            <w:r w:rsidRPr="0077128F">
              <w:rPr>
                <w:sz w:val="22"/>
                <w:szCs w:val="22"/>
                <w:lang w:eastAsia="en-AU"/>
              </w:rPr>
              <w:t>Board of Senior Secondary Studies</w:t>
            </w:r>
          </w:p>
        </w:tc>
        <w:tc>
          <w:tcPr>
            <w:tcW w:w="2693" w:type="dxa"/>
          </w:tcPr>
          <w:p w14:paraId="6095EA46" w14:textId="2C000EF5" w:rsidR="00F14C5B" w:rsidRPr="0077128F" w:rsidRDefault="00F14C5B" w:rsidP="00F14C5B">
            <w:pPr>
              <w:rPr>
                <w:sz w:val="22"/>
                <w:szCs w:val="22"/>
                <w:lang w:eastAsia="en-AU"/>
              </w:rPr>
            </w:pPr>
            <w:r w:rsidRPr="0077128F">
              <w:rPr>
                <w:sz w:val="22"/>
                <w:szCs w:val="22"/>
                <w:lang w:eastAsia="en-AU"/>
              </w:rPr>
              <w:t>Chair</w:t>
            </w:r>
          </w:p>
        </w:tc>
        <w:tc>
          <w:tcPr>
            <w:tcW w:w="1559" w:type="dxa"/>
            <w:noWrap/>
          </w:tcPr>
          <w:p w14:paraId="0528C444" w14:textId="194A9084" w:rsidR="00F14C5B" w:rsidRPr="00F14C5B" w:rsidRDefault="00F14C5B" w:rsidP="00F14C5B">
            <w:pPr>
              <w:jc w:val="center"/>
              <w:rPr>
                <w:strike/>
                <w:sz w:val="22"/>
                <w:szCs w:val="22"/>
                <w:lang w:eastAsia="en-AU"/>
              </w:rPr>
            </w:pPr>
            <w:r w:rsidRPr="00F14C5B">
              <w:rPr>
                <w:sz w:val="22"/>
                <w:szCs w:val="22"/>
                <w:lang w:eastAsia="en-AU"/>
              </w:rPr>
              <w:t>-</w:t>
            </w:r>
          </w:p>
        </w:tc>
        <w:tc>
          <w:tcPr>
            <w:tcW w:w="1509" w:type="dxa"/>
            <w:gridSpan w:val="2"/>
          </w:tcPr>
          <w:p w14:paraId="50D893FE" w14:textId="5C96E4AE" w:rsidR="00F14C5B" w:rsidRPr="00F14C5B" w:rsidRDefault="00F14C5B" w:rsidP="00F14C5B">
            <w:pPr>
              <w:jc w:val="center"/>
              <w:rPr>
                <w:sz w:val="22"/>
                <w:szCs w:val="22"/>
                <w:lang w:eastAsia="en-AU"/>
              </w:rPr>
            </w:pPr>
            <w:r w:rsidRPr="00F14C5B">
              <w:rPr>
                <w:bCs/>
                <w:sz w:val="22"/>
                <w:szCs w:val="22"/>
              </w:rPr>
              <w:t>$34,410</w:t>
            </w:r>
          </w:p>
        </w:tc>
      </w:tr>
      <w:tr w:rsidR="00F14C5B" w:rsidRPr="0077128F" w14:paraId="029DE586" w14:textId="77777777" w:rsidTr="00BA123E">
        <w:trPr>
          <w:trHeight w:val="20"/>
          <w:jc w:val="center"/>
        </w:trPr>
        <w:tc>
          <w:tcPr>
            <w:tcW w:w="3256" w:type="dxa"/>
          </w:tcPr>
          <w:p w14:paraId="20D1FCFA" w14:textId="7491E2DE" w:rsidR="00F14C5B" w:rsidRPr="0077128F" w:rsidRDefault="00F14C5B" w:rsidP="00F14C5B">
            <w:pPr>
              <w:rPr>
                <w:sz w:val="22"/>
                <w:szCs w:val="22"/>
                <w:lang w:eastAsia="en-AU"/>
              </w:rPr>
            </w:pPr>
            <w:r w:rsidRPr="0077128F">
              <w:rPr>
                <w:sz w:val="22"/>
                <w:szCs w:val="22"/>
                <w:lang w:eastAsia="en-AU"/>
              </w:rPr>
              <w:t>Brand Strategic Advisory Board</w:t>
            </w:r>
          </w:p>
        </w:tc>
        <w:tc>
          <w:tcPr>
            <w:tcW w:w="2693" w:type="dxa"/>
          </w:tcPr>
          <w:p w14:paraId="1BB9678C" w14:textId="77777777" w:rsidR="00F14C5B" w:rsidRPr="0077128F" w:rsidRDefault="00F14C5B" w:rsidP="00F14C5B">
            <w:pPr>
              <w:rPr>
                <w:sz w:val="22"/>
                <w:szCs w:val="22"/>
                <w:lang w:eastAsia="en-AU"/>
              </w:rPr>
            </w:pPr>
            <w:r w:rsidRPr="0077128F">
              <w:rPr>
                <w:sz w:val="22"/>
                <w:szCs w:val="22"/>
                <w:lang w:eastAsia="en-AU"/>
              </w:rPr>
              <w:t xml:space="preserve">Chair </w:t>
            </w:r>
          </w:p>
          <w:p w14:paraId="32E2D7B7" w14:textId="32C613F1"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73F7D339" w14:textId="77777777" w:rsidR="00F14C5B" w:rsidRPr="00F14C5B" w:rsidRDefault="00F14C5B" w:rsidP="00F14C5B">
            <w:pPr>
              <w:jc w:val="center"/>
              <w:rPr>
                <w:bCs/>
                <w:sz w:val="22"/>
                <w:szCs w:val="22"/>
                <w:lang w:eastAsia="en-AU"/>
              </w:rPr>
            </w:pPr>
            <w:r w:rsidRPr="00F14C5B">
              <w:rPr>
                <w:bCs/>
                <w:sz w:val="22"/>
                <w:szCs w:val="22"/>
              </w:rPr>
              <w:t>$650</w:t>
            </w:r>
          </w:p>
          <w:p w14:paraId="437A599A" w14:textId="056F2746" w:rsidR="00F14C5B" w:rsidRPr="00F14C5B" w:rsidRDefault="00F14C5B" w:rsidP="00F14C5B">
            <w:pPr>
              <w:jc w:val="center"/>
              <w:rPr>
                <w:bCs/>
                <w:sz w:val="22"/>
                <w:szCs w:val="22"/>
              </w:rPr>
            </w:pPr>
            <w:r w:rsidRPr="00F14C5B">
              <w:rPr>
                <w:bCs/>
                <w:sz w:val="22"/>
                <w:szCs w:val="22"/>
              </w:rPr>
              <w:t>$560</w:t>
            </w:r>
          </w:p>
        </w:tc>
        <w:tc>
          <w:tcPr>
            <w:tcW w:w="1509" w:type="dxa"/>
            <w:gridSpan w:val="2"/>
          </w:tcPr>
          <w:p w14:paraId="14425BC2" w14:textId="77777777" w:rsidR="00F14C5B" w:rsidRPr="00F14C5B" w:rsidRDefault="00F14C5B" w:rsidP="00F14C5B">
            <w:pPr>
              <w:jc w:val="center"/>
              <w:rPr>
                <w:sz w:val="22"/>
                <w:szCs w:val="22"/>
                <w:lang w:eastAsia="en-AU"/>
              </w:rPr>
            </w:pPr>
            <w:r w:rsidRPr="00F14C5B">
              <w:rPr>
                <w:sz w:val="22"/>
                <w:szCs w:val="22"/>
                <w:lang w:eastAsia="en-AU"/>
              </w:rPr>
              <w:t>-</w:t>
            </w:r>
          </w:p>
          <w:p w14:paraId="47CC45C8" w14:textId="50C6E536" w:rsidR="00F14C5B" w:rsidRPr="00F14C5B" w:rsidRDefault="00F14C5B" w:rsidP="00F14C5B">
            <w:pPr>
              <w:jc w:val="center"/>
              <w:rPr>
                <w:sz w:val="22"/>
                <w:szCs w:val="22"/>
                <w:lang w:eastAsia="en-AU"/>
              </w:rPr>
            </w:pPr>
            <w:r w:rsidRPr="00F14C5B">
              <w:rPr>
                <w:sz w:val="22"/>
                <w:szCs w:val="22"/>
                <w:lang w:eastAsia="en-AU"/>
              </w:rPr>
              <w:t>-</w:t>
            </w:r>
          </w:p>
        </w:tc>
      </w:tr>
      <w:tr w:rsidR="00F14C5B" w:rsidRPr="0077128F" w14:paraId="17771FE7" w14:textId="1FB25024" w:rsidTr="0077272D">
        <w:trPr>
          <w:trHeight w:val="20"/>
          <w:jc w:val="center"/>
        </w:trPr>
        <w:tc>
          <w:tcPr>
            <w:tcW w:w="3256" w:type="dxa"/>
          </w:tcPr>
          <w:p w14:paraId="3C4D189D" w14:textId="79542A3F" w:rsidR="00F14C5B" w:rsidRPr="0077128F" w:rsidRDefault="00F14C5B" w:rsidP="00F14C5B">
            <w:pPr>
              <w:rPr>
                <w:sz w:val="22"/>
                <w:szCs w:val="22"/>
                <w:lang w:eastAsia="en-AU"/>
              </w:rPr>
            </w:pPr>
            <w:r w:rsidRPr="0077128F">
              <w:rPr>
                <w:sz w:val="22"/>
                <w:szCs w:val="22"/>
                <w:lang w:eastAsia="en-AU"/>
              </w:rPr>
              <w:t>Building Advisory Board</w:t>
            </w:r>
          </w:p>
        </w:tc>
        <w:tc>
          <w:tcPr>
            <w:tcW w:w="2693" w:type="dxa"/>
          </w:tcPr>
          <w:p w14:paraId="2CE5A6BA" w14:textId="77777777" w:rsidR="00F14C5B" w:rsidRPr="0077128F" w:rsidRDefault="00F14C5B" w:rsidP="00F14C5B">
            <w:pPr>
              <w:rPr>
                <w:sz w:val="22"/>
                <w:szCs w:val="22"/>
                <w:lang w:eastAsia="en-AU"/>
              </w:rPr>
            </w:pPr>
            <w:r w:rsidRPr="0077128F">
              <w:rPr>
                <w:sz w:val="22"/>
                <w:szCs w:val="22"/>
                <w:lang w:eastAsia="en-AU"/>
              </w:rPr>
              <w:t xml:space="preserve">Chair </w:t>
            </w:r>
          </w:p>
          <w:p w14:paraId="74B612A7" w14:textId="013A0085"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2932A4B7" w14:textId="77777777" w:rsidR="00F14C5B" w:rsidRPr="00F14C5B" w:rsidRDefault="00F14C5B" w:rsidP="00F14C5B">
            <w:pPr>
              <w:jc w:val="center"/>
              <w:rPr>
                <w:bCs/>
                <w:sz w:val="22"/>
                <w:szCs w:val="22"/>
                <w:lang w:eastAsia="en-AU"/>
              </w:rPr>
            </w:pPr>
            <w:r w:rsidRPr="00F14C5B">
              <w:rPr>
                <w:bCs/>
                <w:sz w:val="22"/>
                <w:szCs w:val="22"/>
              </w:rPr>
              <w:t>$650</w:t>
            </w:r>
          </w:p>
          <w:p w14:paraId="07F685C9" w14:textId="16E5D561" w:rsidR="00F14C5B" w:rsidRPr="00F14C5B" w:rsidRDefault="00F14C5B" w:rsidP="00F14C5B">
            <w:pPr>
              <w:jc w:val="center"/>
              <w:rPr>
                <w:sz w:val="22"/>
                <w:szCs w:val="22"/>
                <w:lang w:eastAsia="en-AU"/>
              </w:rPr>
            </w:pPr>
            <w:r w:rsidRPr="00F14C5B">
              <w:rPr>
                <w:bCs/>
                <w:sz w:val="22"/>
                <w:szCs w:val="22"/>
              </w:rPr>
              <w:t>$560</w:t>
            </w:r>
          </w:p>
        </w:tc>
        <w:tc>
          <w:tcPr>
            <w:tcW w:w="1509" w:type="dxa"/>
            <w:gridSpan w:val="2"/>
          </w:tcPr>
          <w:p w14:paraId="0A37A180" w14:textId="77777777" w:rsidR="00F14C5B" w:rsidRPr="00F14C5B" w:rsidRDefault="00F14C5B" w:rsidP="00F14C5B">
            <w:pPr>
              <w:jc w:val="center"/>
              <w:rPr>
                <w:sz w:val="22"/>
                <w:szCs w:val="22"/>
                <w:lang w:eastAsia="en-AU"/>
              </w:rPr>
            </w:pPr>
            <w:r w:rsidRPr="00F14C5B">
              <w:rPr>
                <w:sz w:val="22"/>
                <w:szCs w:val="22"/>
                <w:lang w:eastAsia="en-AU"/>
              </w:rPr>
              <w:t>-</w:t>
            </w:r>
          </w:p>
          <w:p w14:paraId="16B938E4" w14:textId="133B70A0" w:rsidR="00F14C5B" w:rsidRPr="00F14C5B" w:rsidRDefault="00F14C5B" w:rsidP="00F14C5B">
            <w:pPr>
              <w:jc w:val="center"/>
              <w:rPr>
                <w:bCs/>
                <w:sz w:val="22"/>
                <w:szCs w:val="22"/>
              </w:rPr>
            </w:pPr>
            <w:r w:rsidRPr="00F14C5B">
              <w:rPr>
                <w:sz w:val="22"/>
                <w:szCs w:val="22"/>
                <w:lang w:eastAsia="en-AU"/>
              </w:rPr>
              <w:t>-</w:t>
            </w:r>
          </w:p>
        </w:tc>
      </w:tr>
      <w:tr w:rsidR="00F14C5B" w:rsidRPr="0077128F" w14:paraId="52DBF891" w14:textId="5AC84510" w:rsidTr="00BA123E">
        <w:trPr>
          <w:trHeight w:val="20"/>
          <w:jc w:val="center"/>
        </w:trPr>
        <w:tc>
          <w:tcPr>
            <w:tcW w:w="3256" w:type="dxa"/>
            <w:hideMark/>
          </w:tcPr>
          <w:p w14:paraId="012153D7" w14:textId="74DD1A69" w:rsidR="00F14C5B" w:rsidRPr="0077128F" w:rsidRDefault="00F14C5B" w:rsidP="00F14C5B">
            <w:pPr>
              <w:rPr>
                <w:sz w:val="22"/>
                <w:szCs w:val="22"/>
                <w:lang w:eastAsia="en-AU"/>
              </w:rPr>
            </w:pPr>
            <w:r w:rsidRPr="0077128F">
              <w:rPr>
                <w:sz w:val="22"/>
                <w:szCs w:val="22"/>
                <w:lang w:eastAsia="en-AU"/>
              </w:rPr>
              <w:t>Building and Construction Industry Training Fund Board</w:t>
            </w:r>
          </w:p>
        </w:tc>
        <w:tc>
          <w:tcPr>
            <w:tcW w:w="2693" w:type="dxa"/>
            <w:hideMark/>
          </w:tcPr>
          <w:p w14:paraId="1C3AFE49" w14:textId="77777777" w:rsidR="00F14C5B" w:rsidRPr="0077128F" w:rsidRDefault="00F14C5B" w:rsidP="00F14C5B">
            <w:pPr>
              <w:rPr>
                <w:sz w:val="22"/>
                <w:szCs w:val="22"/>
                <w:lang w:eastAsia="en-AU"/>
              </w:rPr>
            </w:pPr>
            <w:r w:rsidRPr="0077128F">
              <w:rPr>
                <w:sz w:val="22"/>
                <w:szCs w:val="22"/>
                <w:lang w:eastAsia="en-AU"/>
              </w:rPr>
              <w:t xml:space="preserve">Chair </w:t>
            </w:r>
          </w:p>
          <w:p w14:paraId="111800AD" w14:textId="1E39FB9B"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1DF2BD66" w14:textId="77777777" w:rsidR="00F14C5B" w:rsidRPr="00F14C5B" w:rsidRDefault="00F14C5B" w:rsidP="00F14C5B">
            <w:pPr>
              <w:jc w:val="center"/>
              <w:rPr>
                <w:sz w:val="22"/>
                <w:szCs w:val="22"/>
                <w:lang w:eastAsia="en-AU"/>
              </w:rPr>
            </w:pPr>
            <w:r w:rsidRPr="00F14C5B">
              <w:rPr>
                <w:sz w:val="22"/>
                <w:szCs w:val="22"/>
                <w:lang w:eastAsia="en-AU"/>
              </w:rPr>
              <w:t>-</w:t>
            </w:r>
          </w:p>
          <w:p w14:paraId="56213430" w14:textId="0458A53C" w:rsidR="00F14C5B" w:rsidRPr="00F14C5B" w:rsidRDefault="00F14C5B" w:rsidP="00F14C5B">
            <w:pPr>
              <w:jc w:val="center"/>
              <w:rPr>
                <w:strike/>
                <w:sz w:val="22"/>
                <w:szCs w:val="22"/>
                <w:lang w:eastAsia="en-AU"/>
              </w:rPr>
            </w:pPr>
            <w:r w:rsidRPr="00F14C5B">
              <w:rPr>
                <w:bCs/>
                <w:sz w:val="22"/>
                <w:szCs w:val="22"/>
              </w:rPr>
              <w:t>$560</w:t>
            </w:r>
          </w:p>
        </w:tc>
        <w:tc>
          <w:tcPr>
            <w:tcW w:w="1509" w:type="dxa"/>
            <w:gridSpan w:val="2"/>
          </w:tcPr>
          <w:p w14:paraId="21024518" w14:textId="77777777" w:rsidR="00F14C5B" w:rsidRPr="00F14C5B" w:rsidRDefault="00F14C5B" w:rsidP="00F14C5B">
            <w:pPr>
              <w:jc w:val="center"/>
              <w:rPr>
                <w:bCs/>
                <w:sz w:val="22"/>
                <w:szCs w:val="22"/>
              </w:rPr>
            </w:pPr>
            <w:r w:rsidRPr="00F14C5B">
              <w:rPr>
                <w:bCs/>
                <w:sz w:val="22"/>
                <w:szCs w:val="22"/>
              </w:rPr>
              <w:t>$22,975</w:t>
            </w:r>
          </w:p>
          <w:p w14:paraId="500E6688" w14:textId="6F217671" w:rsidR="00F14C5B" w:rsidRPr="00F14C5B" w:rsidRDefault="00F14C5B" w:rsidP="00F14C5B">
            <w:pPr>
              <w:jc w:val="center"/>
              <w:rPr>
                <w:strike/>
                <w:sz w:val="22"/>
                <w:szCs w:val="22"/>
                <w:lang w:eastAsia="en-AU"/>
              </w:rPr>
            </w:pPr>
            <w:r w:rsidRPr="00F14C5B">
              <w:rPr>
                <w:bCs/>
                <w:sz w:val="22"/>
                <w:szCs w:val="22"/>
              </w:rPr>
              <w:t>-</w:t>
            </w:r>
          </w:p>
        </w:tc>
      </w:tr>
      <w:tr w:rsidR="00F14C5B" w:rsidRPr="0077128F" w14:paraId="512FE396" w14:textId="53804293" w:rsidTr="0077272D">
        <w:trPr>
          <w:trHeight w:val="20"/>
          <w:jc w:val="center"/>
        </w:trPr>
        <w:tc>
          <w:tcPr>
            <w:tcW w:w="3256" w:type="dxa"/>
          </w:tcPr>
          <w:p w14:paraId="173F2111" w14:textId="10098D17" w:rsidR="00F14C5B" w:rsidRPr="0077128F" w:rsidRDefault="00F14C5B" w:rsidP="00F14C5B">
            <w:pPr>
              <w:rPr>
                <w:sz w:val="22"/>
                <w:szCs w:val="22"/>
                <w:lang w:eastAsia="en-AU"/>
              </w:rPr>
            </w:pPr>
            <w:r w:rsidRPr="00CA7C51">
              <w:rPr>
                <w:color w:val="000000" w:themeColor="text1"/>
                <w:sz w:val="22"/>
                <w:szCs w:val="22"/>
                <w:lang w:eastAsia="en-AU"/>
              </w:rPr>
              <w:t>Canberra Economic Recovery Advisory Group</w:t>
            </w:r>
          </w:p>
        </w:tc>
        <w:tc>
          <w:tcPr>
            <w:tcW w:w="2693" w:type="dxa"/>
          </w:tcPr>
          <w:p w14:paraId="2D708A6B" w14:textId="5976765C" w:rsidR="00F14C5B" w:rsidRPr="0077128F" w:rsidRDefault="00F14C5B" w:rsidP="00F14C5B">
            <w:pPr>
              <w:rPr>
                <w:sz w:val="22"/>
                <w:szCs w:val="22"/>
                <w:lang w:eastAsia="en-AU"/>
              </w:rPr>
            </w:pPr>
            <w:r w:rsidRPr="00CA7C51">
              <w:rPr>
                <w:color w:val="000000" w:themeColor="text1"/>
                <w:sz w:val="22"/>
                <w:szCs w:val="22"/>
                <w:lang w:eastAsia="en-AU"/>
              </w:rPr>
              <w:t>Member</w:t>
            </w:r>
          </w:p>
        </w:tc>
        <w:tc>
          <w:tcPr>
            <w:tcW w:w="1559" w:type="dxa"/>
            <w:noWrap/>
          </w:tcPr>
          <w:p w14:paraId="77AA0933" w14:textId="30A77A72" w:rsidR="00F14C5B" w:rsidRPr="00F14C5B" w:rsidRDefault="00F14C5B" w:rsidP="00F14C5B">
            <w:pPr>
              <w:jc w:val="center"/>
              <w:rPr>
                <w:sz w:val="22"/>
                <w:szCs w:val="22"/>
                <w:lang w:eastAsia="en-AU"/>
              </w:rPr>
            </w:pPr>
            <w:r w:rsidRPr="00F14C5B">
              <w:rPr>
                <w:bCs/>
                <w:color w:val="000000" w:themeColor="text1"/>
                <w:sz w:val="22"/>
                <w:szCs w:val="22"/>
              </w:rPr>
              <w:t>-</w:t>
            </w:r>
          </w:p>
        </w:tc>
        <w:tc>
          <w:tcPr>
            <w:tcW w:w="1509" w:type="dxa"/>
            <w:gridSpan w:val="2"/>
          </w:tcPr>
          <w:p w14:paraId="7A86F311" w14:textId="241124C8" w:rsidR="00F14C5B" w:rsidRPr="00F14C5B" w:rsidRDefault="00F14C5B" w:rsidP="00F14C5B">
            <w:pPr>
              <w:jc w:val="center"/>
              <w:rPr>
                <w:sz w:val="22"/>
                <w:szCs w:val="22"/>
                <w:lang w:eastAsia="en-AU"/>
              </w:rPr>
            </w:pPr>
            <w:r w:rsidRPr="00F14C5B">
              <w:rPr>
                <w:bCs/>
                <w:color w:val="000000" w:themeColor="text1"/>
                <w:sz w:val="22"/>
                <w:szCs w:val="22"/>
              </w:rPr>
              <w:t>$18,285</w:t>
            </w:r>
          </w:p>
        </w:tc>
      </w:tr>
      <w:tr w:rsidR="00F14C5B" w:rsidRPr="0077128F" w14:paraId="0C8E6B36" w14:textId="2627C212" w:rsidTr="0077272D">
        <w:trPr>
          <w:trHeight w:val="20"/>
          <w:jc w:val="center"/>
        </w:trPr>
        <w:tc>
          <w:tcPr>
            <w:tcW w:w="3256" w:type="dxa"/>
          </w:tcPr>
          <w:p w14:paraId="2AFC1489" w14:textId="0D3CDD0E" w:rsidR="00F14C5B" w:rsidRPr="0077128F" w:rsidRDefault="00F14C5B" w:rsidP="00F14C5B">
            <w:pPr>
              <w:rPr>
                <w:sz w:val="22"/>
                <w:szCs w:val="22"/>
                <w:lang w:eastAsia="en-AU"/>
              </w:rPr>
            </w:pPr>
            <w:r w:rsidRPr="0077128F">
              <w:rPr>
                <w:sz w:val="22"/>
                <w:szCs w:val="22"/>
                <w:lang w:eastAsia="en-AU"/>
              </w:rPr>
              <w:t>Canberra Institute of Technology</w:t>
            </w:r>
            <w:r>
              <w:rPr>
                <w:sz w:val="22"/>
                <w:szCs w:val="22"/>
                <w:lang w:eastAsia="en-AU"/>
              </w:rPr>
              <w:t xml:space="preserve"> Cloud Campus Program</w:t>
            </w:r>
          </w:p>
        </w:tc>
        <w:tc>
          <w:tcPr>
            <w:tcW w:w="2693" w:type="dxa"/>
          </w:tcPr>
          <w:p w14:paraId="3023B150" w14:textId="72F92C43" w:rsidR="00F14C5B" w:rsidRPr="0077128F" w:rsidRDefault="00F14C5B" w:rsidP="00F14C5B">
            <w:pPr>
              <w:rPr>
                <w:sz w:val="22"/>
                <w:szCs w:val="22"/>
                <w:lang w:eastAsia="en-AU"/>
              </w:rPr>
            </w:pPr>
            <w:r>
              <w:rPr>
                <w:sz w:val="22"/>
                <w:szCs w:val="22"/>
                <w:lang w:eastAsia="en-AU"/>
              </w:rPr>
              <w:t>Independent Member</w:t>
            </w:r>
          </w:p>
        </w:tc>
        <w:tc>
          <w:tcPr>
            <w:tcW w:w="1559" w:type="dxa"/>
            <w:noWrap/>
          </w:tcPr>
          <w:p w14:paraId="555081BF" w14:textId="5C23FFCC" w:rsidR="00F14C5B" w:rsidRPr="00F14C5B" w:rsidRDefault="00F14C5B" w:rsidP="00F14C5B">
            <w:pPr>
              <w:jc w:val="center"/>
              <w:rPr>
                <w:sz w:val="22"/>
                <w:szCs w:val="22"/>
                <w:lang w:eastAsia="en-AU"/>
              </w:rPr>
            </w:pPr>
            <w:r w:rsidRPr="00F14C5B">
              <w:rPr>
                <w:bCs/>
                <w:sz w:val="22"/>
                <w:szCs w:val="22"/>
              </w:rPr>
              <w:t>$605</w:t>
            </w:r>
          </w:p>
        </w:tc>
        <w:tc>
          <w:tcPr>
            <w:tcW w:w="1509" w:type="dxa"/>
            <w:gridSpan w:val="2"/>
          </w:tcPr>
          <w:p w14:paraId="5E4CFFC8" w14:textId="6C191FE1" w:rsidR="00F14C5B" w:rsidRPr="00F14C5B" w:rsidRDefault="00F14C5B" w:rsidP="00F14C5B">
            <w:pPr>
              <w:jc w:val="center"/>
              <w:rPr>
                <w:bCs/>
                <w:sz w:val="22"/>
                <w:szCs w:val="22"/>
              </w:rPr>
            </w:pPr>
            <w:r w:rsidRPr="00F14C5B">
              <w:rPr>
                <w:bCs/>
                <w:sz w:val="22"/>
                <w:szCs w:val="22"/>
              </w:rPr>
              <w:t>-</w:t>
            </w:r>
          </w:p>
        </w:tc>
      </w:tr>
      <w:tr w:rsidR="00F14C5B" w:rsidRPr="0077128F" w14:paraId="0B628946" w14:textId="77777777" w:rsidTr="00BA123E">
        <w:trPr>
          <w:trHeight w:val="20"/>
          <w:jc w:val="center"/>
        </w:trPr>
        <w:tc>
          <w:tcPr>
            <w:tcW w:w="3256" w:type="dxa"/>
          </w:tcPr>
          <w:p w14:paraId="63201040" w14:textId="2AECC396" w:rsidR="00F14C5B" w:rsidRPr="00CA7C51" w:rsidRDefault="00F14C5B" w:rsidP="00F14C5B">
            <w:pPr>
              <w:rPr>
                <w:color w:val="000000" w:themeColor="text1"/>
                <w:sz w:val="22"/>
                <w:szCs w:val="22"/>
                <w:lang w:eastAsia="en-AU"/>
              </w:rPr>
            </w:pPr>
            <w:r w:rsidRPr="0077128F">
              <w:rPr>
                <w:sz w:val="22"/>
                <w:szCs w:val="22"/>
                <w:lang w:eastAsia="en-AU"/>
              </w:rPr>
              <w:t>Canberra Institute of Technology Governing Board</w:t>
            </w:r>
          </w:p>
        </w:tc>
        <w:tc>
          <w:tcPr>
            <w:tcW w:w="2693" w:type="dxa"/>
          </w:tcPr>
          <w:p w14:paraId="581823E0" w14:textId="77777777" w:rsidR="00F14C5B" w:rsidRPr="0077128F" w:rsidRDefault="00F14C5B" w:rsidP="00F14C5B">
            <w:pPr>
              <w:rPr>
                <w:sz w:val="22"/>
                <w:szCs w:val="22"/>
                <w:lang w:eastAsia="en-AU"/>
              </w:rPr>
            </w:pPr>
            <w:r w:rsidRPr="0077128F">
              <w:rPr>
                <w:sz w:val="22"/>
                <w:szCs w:val="22"/>
                <w:lang w:eastAsia="en-AU"/>
              </w:rPr>
              <w:t xml:space="preserve">Chair </w:t>
            </w:r>
          </w:p>
          <w:p w14:paraId="31252A6B" w14:textId="77777777" w:rsidR="00F14C5B" w:rsidRPr="0077128F" w:rsidRDefault="00F14C5B" w:rsidP="00F14C5B">
            <w:pPr>
              <w:rPr>
                <w:sz w:val="22"/>
                <w:szCs w:val="22"/>
                <w:lang w:eastAsia="en-AU"/>
              </w:rPr>
            </w:pPr>
            <w:r w:rsidRPr="0077128F">
              <w:rPr>
                <w:sz w:val="22"/>
                <w:szCs w:val="22"/>
                <w:lang w:eastAsia="en-AU"/>
              </w:rPr>
              <w:t xml:space="preserve">Deputy Chair </w:t>
            </w:r>
          </w:p>
          <w:p w14:paraId="601C4715" w14:textId="79D92B86" w:rsidR="00F14C5B" w:rsidRPr="00CA7C51" w:rsidRDefault="00F14C5B" w:rsidP="00F14C5B">
            <w:pPr>
              <w:rPr>
                <w:color w:val="000000" w:themeColor="text1"/>
                <w:sz w:val="22"/>
                <w:szCs w:val="22"/>
                <w:lang w:eastAsia="en-AU"/>
              </w:rPr>
            </w:pPr>
            <w:r w:rsidRPr="0077128F">
              <w:rPr>
                <w:sz w:val="22"/>
                <w:szCs w:val="22"/>
                <w:lang w:eastAsia="en-AU"/>
              </w:rPr>
              <w:t xml:space="preserve">Member </w:t>
            </w:r>
          </w:p>
        </w:tc>
        <w:tc>
          <w:tcPr>
            <w:tcW w:w="1559" w:type="dxa"/>
            <w:noWrap/>
          </w:tcPr>
          <w:p w14:paraId="1B67C006" w14:textId="77777777" w:rsidR="00F14C5B" w:rsidRPr="00F14C5B" w:rsidRDefault="00F14C5B" w:rsidP="00F14C5B">
            <w:pPr>
              <w:jc w:val="center"/>
              <w:rPr>
                <w:bCs/>
                <w:sz w:val="22"/>
                <w:szCs w:val="22"/>
              </w:rPr>
            </w:pPr>
            <w:r w:rsidRPr="00F14C5B">
              <w:rPr>
                <w:bCs/>
                <w:sz w:val="22"/>
                <w:szCs w:val="22"/>
              </w:rPr>
              <w:t>-</w:t>
            </w:r>
          </w:p>
          <w:p w14:paraId="763E61E5" w14:textId="77777777" w:rsidR="00F14C5B" w:rsidRPr="00F14C5B" w:rsidRDefault="00F14C5B" w:rsidP="00F14C5B">
            <w:pPr>
              <w:jc w:val="center"/>
              <w:rPr>
                <w:bCs/>
                <w:sz w:val="22"/>
                <w:szCs w:val="22"/>
              </w:rPr>
            </w:pPr>
            <w:r w:rsidRPr="00F14C5B">
              <w:rPr>
                <w:bCs/>
                <w:sz w:val="22"/>
                <w:szCs w:val="22"/>
              </w:rPr>
              <w:t>-</w:t>
            </w:r>
          </w:p>
          <w:p w14:paraId="37DFD6AF" w14:textId="523E857A" w:rsidR="00F14C5B" w:rsidRPr="00F14C5B" w:rsidRDefault="00F14C5B" w:rsidP="00F14C5B">
            <w:pPr>
              <w:jc w:val="center"/>
              <w:rPr>
                <w:bCs/>
                <w:color w:val="000000" w:themeColor="text1"/>
                <w:sz w:val="22"/>
                <w:szCs w:val="22"/>
              </w:rPr>
            </w:pPr>
            <w:r w:rsidRPr="00F14C5B">
              <w:rPr>
                <w:bCs/>
                <w:sz w:val="22"/>
                <w:szCs w:val="22"/>
              </w:rPr>
              <w:t>$715</w:t>
            </w:r>
          </w:p>
        </w:tc>
        <w:tc>
          <w:tcPr>
            <w:tcW w:w="1509" w:type="dxa"/>
            <w:gridSpan w:val="2"/>
          </w:tcPr>
          <w:p w14:paraId="439379C1" w14:textId="77777777" w:rsidR="00F14C5B" w:rsidRPr="00F14C5B" w:rsidRDefault="00F14C5B" w:rsidP="00F14C5B">
            <w:pPr>
              <w:jc w:val="center"/>
              <w:rPr>
                <w:bCs/>
                <w:sz w:val="22"/>
                <w:szCs w:val="22"/>
              </w:rPr>
            </w:pPr>
            <w:r w:rsidRPr="00F14C5B">
              <w:rPr>
                <w:bCs/>
                <w:sz w:val="22"/>
                <w:szCs w:val="22"/>
              </w:rPr>
              <w:t>$67,675</w:t>
            </w:r>
          </w:p>
          <w:p w14:paraId="0BB2B230" w14:textId="77777777" w:rsidR="00F14C5B" w:rsidRPr="00F14C5B" w:rsidRDefault="00F14C5B" w:rsidP="00F14C5B">
            <w:pPr>
              <w:jc w:val="center"/>
              <w:rPr>
                <w:bCs/>
                <w:sz w:val="22"/>
                <w:szCs w:val="22"/>
              </w:rPr>
            </w:pPr>
            <w:r w:rsidRPr="00F14C5B">
              <w:rPr>
                <w:bCs/>
                <w:sz w:val="22"/>
                <w:szCs w:val="22"/>
              </w:rPr>
              <w:t>$33,850</w:t>
            </w:r>
          </w:p>
          <w:p w14:paraId="213BBA30" w14:textId="616AA371" w:rsidR="00F14C5B" w:rsidRPr="00F14C5B" w:rsidRDefault="00F14C5B" w:rsidP="00F14C5B">
            <w:pPr>
              <w:jc w:val="center"/>
              <w:rPr>
                <w:bCs/>
                <w:color w:val="000000" w:themeColor="text1"/>
                <w:sz w:val="22"/>
                <w:szCs w:val="22"/>
              </w:rPr>
            </w:pPr>
            <w:r w:rsidRPr="00F14C5B">
              <w:rPr>
                <w:bCs/>
                <w:sz w:val="22"/>
                <w:szCs w:val="22"/>
              </w:rPr>
              <w:t>-</w:t>
            </w:r>
          </w:p>
        </w:tc>
      </w:tr>
      <w:tr w:rsidR="00F14C5B" w:rsidRPr="0077128F" w14:paraId="38572FFD" w14:textId="77777777" w:rsidTr="00BA123E">
        <w:trPr>
          <w:trHeight w:val="20"/>
          <w:jc w:val="center"/>
        </w:trPr>
        <w:tc>
          <w:tcPr>
            <w:tcW w:w="3256" w:type="dxa"/>
          </w:tcPr>
          <w:p w14:paraId="1A8B62D3" w14:textId="530D153E" w:rsidR="00F14C5B" w:rsidRPr="0077128F" w:rsidRDefault="00F14C5B" w:rsidP="00F14C5B">
            <w:pPr>
              <w:rPr>
                <w:sz w:val="22"/>
                <w:szCs w:val="22"/>
                <w:lang w:eastAsia="en-AU"/>
              </w:rPr>
            </w:pPr>
            <w:r w:rsidRPr="0077128F">
              <w:rPr>
                <w:sz w:val="22"/>
                <w:szCs w:val="22"/>
                <w:lang w:eastAsia="en-AU"/>
              </w:rPr>
              <w:t>Canberra Region Medical Education Council</w:t>
            </w:r>
          </w:p>
        </w:tc>
        <w:tc>
          <w:tcPr>
            <w:tcW w:w="2693" w:type="dxa"/>
          </w:tcPr>
          <w:p w14:paraId="37F4DAA5" w14:textId="77777777" w:rsidR="00F14C5B" w:rsidRDefault="00F14C5B" w:rsidP="00F14C5B">
            <w:pPr>
              <w:rPr>
                <w:sz w:val="22"/>
                <w:szCs w:val="22"/>
                <w:lang w:eastAsia="en-AU"/>
              </w:rPr>
            </w:pPr>
            <w:r>
              <w:rPr>
                <w:sz w:val="22"/>
                <w:szCs w:val="22"/>
                <w:lang w:eastAsia="en-AU"/>
              </w:rPr>
              <w:t>Chair</w:t>
            </w:r>
          </w:p>
          <w:p w14:paraId="705AEC0D" w14:textId="4774ADBA" w:rsidR="00F14C5B" w:rsidRPr="0077128F" w:rsidRDefault="00F14C5B" w:rsidP="00F14C5B">
            <w:pPr>
              <w:rPr>
                <w:sz w:val="22"/>
                <w:szCs w:val="22"/>
                <w:lang w:eastAsia="en-AU"/>
              </w:rPr>
            </w:pPr>
            <w:r w:rsidRPr="0077128F">
              <w:rPr>
                <w:sz w:val="22"/>
                <w:szCs w:val="22"/>
                <w:lang w:eastAsia="en-AU"/>
              </w:rPr>
              <w:t xml:space="preserve">External </w:t>
            </w:r>
            <w:r>
              <w:rPr>
                <w:sz w:val="22"/>
                <w:szCs w:val="22"/>
                <w:lang w:eastAsia="en-AU"/>
              </w:rPr>
              <w:t>R</w:t>
            </w:r>
            <w:r w:rsidRPr="0077128F">
              <w:rPr>
                <w:sz w:val="22"/>
                <w:szCs w:val="22"/>
                <w:lang w:eastAsia="en-AU"/>
              </w:rPr>
              <w:t xml:space="preserve">epresentative </w:t>
            </w:r>
            <w:r>
              <w:rPr>
                <w:sz w:val="22"/>
                <w:szCs w:val="22"/>
                <w:lang w:eastAsia="en-AU"/>
              </w:rPr>
              <w:t>M</w:t>
            </w:r>
            <w:r w:rsidRPr="0077128F">
              <w:rPr>
                <w:sz w:val="22"/>
                <w:szCs w:val="22"/>
                <w:lang w:eastAsia="en-AU"/>
              </w:rPr>
              <w:t>ember</w:t>
            </w:r>
          </w:p>
        </w:tc>
        <w:tc>
          <w:tcPr>
            <w:tcW w:w="1559" w:type="dxa"/>
            <w:noWrap/>
          </w:tcPr>
          <w:p w14:paraId="6239A4D7" w14:textId="77777777" w:rsidR="00F14C5B" w:rsidRPr="00E16315" w:rsidRDefault="00F14C5B" w:rsidP="00F14C5B">
            <w:pPr>
              <w:jc w:val="center"/>
              <w:rPr>
                <w:bCs/>
                <w:sz w:val="22"/>
                <w:szCs w:val="22"/>
                <w:lang w:eastAsia="en-AU"/>
              </w:rPr>
            </w:pPr>
            <w:r w:rsidRPr="00E16315">
              <w:rPr>
                <w:bCs/>
                <w:sz w:val="22"/>
                <w:szCs w:val="22"/>
              </w:rPr>
              <w:t>$650</w:t>
            </w:r>
          </w:p>
          <w:p w14:paraId="6B1E9FCA" w14:textId="5875B800" w:rsidR="00F14C5B" w:rsidRPr="00E16315" w:rsidRDefault="00F14C5B" w:rsidP="00F14C5B">
            <w:pPr>
              <w:jc w:val="center"/>
              <w:rPr>
                <w:bCs/>
                <w:sz w:val="22"/>
                <w:szCs w:val="22"/>
              </w:rPr>
            </w:pPr>
            <w:r w:rsidRPr="00E16315">
              <w:rPr>
                <w:bCs/>
                <w:sz w:val="22"/>
                <w:szCs w:val="22"/>
              </w:rPr>
              <w:t>$560</w:t>
            </w:r>
          </w:p>
        </w:tc>
        <w:tc>
          <w:tcPr>
            <w:tcW w:w="1509" w:type="dxa"/>
            <w:gridSpan w:val="2"/>
          </w:tcPr>
          <w:p w14:paraId="441F9721" w14:textId="77777777" w:rsidR="00F14C5B" w:rsidRPr="00E16315" w:rsidRDefault="00F14C5B" w:rsidP="00F14C5B">
            <w:pPr>
              <w:jc w:val="center"/>
              <w:rPr>
                <w:sz w:val="22"/>
                <w:szCs w:val="22"/>
                <w:lang w:eastAsia="en-AU"/>
              </w:rPr>
            </w:pPr>
            <w:r w:rsidRPr="00E16315">
              <w:rPr>
                <w:sz w:val="22"/>
                <w:szCs w:val="22"/>
                <w:lang w:eastAsia="en-AU"/>
              </w:rPr>
              <w:t>-</w:t>
            </w:r>
          </w:p>
          <w:p w14:paraId="10E4E5F9" w14:textId="2705F404" w:rsidR="00F14C5B" w:rsidRPr="00E16315" w:rsidRDefault="00F14C5B" w:rsidP="00F14C5B">
            <w:pPr>
              <w:jc w:val="center"/>
              <w:rPr>
                <w:bCs/>
                <w:sz w:val="22"/>
                <w:szCs w:val="22"/>
              </w:rPr>
            </w:pPr>
            <w:r w:rsidRPr="00E16315">
              <w:rPr>
                <w:sz w:val="22"/>
                <w:szCs w:val="22"/>
                <w:lang w:eastAsia="en-AU"/>
              </w:rPr>
              <w:t>-</w:t>
            </w:r>
          </w:p>
        </w:tc>
      </w:tr>
      <w:tr w:rsidR="00F14C5B" w:rsidRPr="0077128F" w14:paraId="5AB4B83A" w14:textId="4F21190A" w:rsidTr="00BA123E">
        <w:trPr>
          <w:trHeight w:val="20"/>
          <w:jc w:val="center"/>
        </w:trPr>
        <w:tc>
          <w:tcPr>
            <w:tcW w:w="3256" w:type="dxa"/>
          </w:tcPr>
          <w:p w14:paraId="378D5BE4" w14:textId="00F35F79" w:rsidR="00F14C5B" w:rsidRPr="0077128F" w:rsidRDefault="00F14C5B" w:rsidP="00F14C5B">
            <w:pPr>
              <w:rPr>
                <w:sz w:val="22"/>
                <w:szCs w:val="22"/>
                <w:lang w:eastAsia="en-AU"/>
              </w:rPr>
            </w:pPr>
            <w:r w:rsidRPr="00CA7C51">
              <w:rPr>
                <w:color w:val="000000" w:themeColor="text1"/>
                <w:sz w:val="22"/>
                <w:szCs w:val="22"/>
                <w:lang w:eastAsia="en-AU"/>
              </w:rPr>
              <w:t>Cemeteries and Crematoria Authority</w:t>
            </w:r>
          </w:p>
        </w:tc>
        <w:tc>
          <w:tcPr>
            <w:tcW w:w="2693" w:type="dxa"/>
          </w:tcPr>
          <w:p w14:paraId="13A24B19" w14:textId="77777777" w:rsidR="00F14C5B" w:rsidRPr="00CA7C51" w:rsidRDefault="00F14C5B" w:rsidP="00F14C5B">
            <w:pPr>
              <w:rPr>
                <w:color w:val="000000" w:themeColor="text1"/>
                <w:sz w:val="22"/>
                <w:szCs w:val="22"/>
                <w:lang w:eastAsia="en-AU"/>
              </w:rPr>
            </w:pPr>
            <w:r w:rsidRPr="00CA7C51">
              <w:rPr>
                <w:color w:val="000000" w:themeColor="text1"/>
                <w:sz w:val="22"/>
                <w:szCs w:val="22"/>
                <w:lang w:eastAsia="en-AU"/>
              </w:rPr>
              <w:t xml:space="preserve">Chair </w:t>
            </w:r>
          </w:p>
          <w:p w14:paraId="6683C42F" w14:textId="5427C304" w:rsidR="00F14C5B" w:rsidRPr="0077128F" w:rsidRDefault="00F14C5B" w:rsidP="00F14C5B">
            <w:pPr>
              <w:rPr>
                <w:sz w:val="22"/>
                <w:szCs w:val="22"/>
                <w:lang w:eastAsia="en-AU"/>
              </w:rPr>
            </w:pPr>
            <w:r w:rsidRPr="00CA7C51">
              <w:rPr>
                <w:color w:val="000000" w:themeColor="text1"/>
                <w:sz w:val="22"/>
                <w:szCs w:val="22"/>
                <w:lang w:eastAsia="en-AU"/>
              </w:rPr>
              <w:t xml:space="preserve">Member </w:t>
            </w:r>
          </w:p>
        </w:tc>
        <w:tc>
          <w:tcPr>
            <w:tcW w:w="1559" w:type="dxa"/>
            <w:noWrap/>
          </w:tcPr>
          <w:p w14:paraId="147159FE" w14:textId="77777777" w:rsidR="00F14C5B" w:rsidRPr="00E16315" w:rsidRDefault="00F14C5B" w:rsidP="00F14C5B">
            <w:pPr>
              <w:jc w:val="center"/>
              <w:rPr>
                <w:bCs/>
                <w:color w:val="000000" w:themeColor="text1"/>
                <w:sz w:val="22"/>
                <w:szCs w:val="22"/>
                <w:lang w:eastAsia="en-AU"/>
              </w:rPr>
            </w:pPr>
            <w:r w:rsidRPr="00E16315">
              <w:rPr>
                <w:bCs/>
                <w:color w:val="000000" w:themeColor="text1"/>
                <w:sz w:val="22"/>
                <w:szCs w:val="22"/>
              </w:rPr>
              <w:t>-</w:t>
            </w:r>
          </w:p>
          <w:p w14:paraId="62D684E2" w14:textId="5B9625DC" w:rsidR="00F14C5B" w:rsidRPr="00E16315" w:rsidRDefault="00F14C5B" w:rsidP="00F14C5B">
            <w:pPr>
              <w:jc w:val="center"/>
              <w:rPr>
                <w:bCs/>
                <w:sz w:val="22"/>
                <w:szCs w:val="22"/>
              </w:rPr>
            </w:pPr>
            <w:r w:rsidRPr="00E16315">
              <w:rPr>
                <w:bCs/>
                <w:color w:val="000000" w:themeColor="text1"/>
                <w:sz w:val="22"/>
                <w:szCs w:val="22"/>
              </w:rPr>
              <w:t>$685</w:t>
            </w:r>
          </w:p>
        </w:tc>
        <w:tc>
          <w:tcPr>
            <w:tcW w:w="1509" w:type="dxa"/>
            <w:gridSpan w:val="2"/>
          </w:tcPr>
          <w:p w14:paraId="2A3758CB" w14:textId="77777777" w:rsidR="00F14C5B" w:rsidRPr="00E16315" w:rsidRDefault="00F14C5B" w:rsidP="00F14C5B">
            <w:pPr>
              <w:jc w:val="center"/>
              <w:rPr>
                <w:sz w:val="22"/>
                <w:szCs w:val="22"/>
                <w:lang w:eastAsia="en-AU"/>
              </w:rPr>
            </w:pPr>
            <w:r w:rsidRPr="00E16315">
              <w:rPr>
                <w:sz w:val="22"/>
                <w:szCs w:val="22"/>
                <w:lang w:eastAsia="en-AU"/>
              </w:rPr>
              <w:t>$31,520</w:t>
            </w:r>
          </w:p>
          <w:p w14:paraId="43CA6A20" w14:textId="28561E7E" w:rsidR="00F14C5B" w:rsidRPr="00E16315" w:rsidRDefault="00F14C5B" w:rsidP="00F14C5B">
            <w:pPr>
              <w:jc w:val="center"/>
              <w:rPr>
                <w:bCs/>
                <w:sz w:val="22"/>
                <w:szCs w:val="22"/>
              </w:rPr>
            </w:pPr>
            <w:r w:rsidRPr="00E16315">
              <w:rPr>
                <w:sz w:val="22"/>
                <w:szCs w:val="22"/>
                <w:lang w:eastAsia="en-AU"/>
              </w:rPr>
              <w:t>-</w:t>
            </w:r>
          </w:p>
        </w:tc>
      </w:tr>
      <w:tr w:rsidR="00F14C5B" w:rsidRPr="0077128F" w14:paraId="7534FBC5" w14:textId="47563121" w:rsidTr="00BA123E">
        <w:trPr>
          <w:trHeight w:val="20"/>
          <w:jc w:val="center"/>
        </w:trPr>
        <w:tc>
          <w:tcPr>
            <w:tcW w:w="3256" w:type="dxa"/>
          </w:tcPr>
          <w:p w14:paraId="138B502B" w14:textId="0ADDAF59" w:rsidR="00F14C5B" w:rsidRPr="0077128F" w:rsidRDefault="00F14C5B" w:rsidP="00F14C5B">
            <w:pPr>
              <w:rPr>
                <w:sz w:val="22"/>
                <w:szCs w:val="22"/>
                <w:lang w:eastAsia="en-AU"/>
              </w:rPr>
            </w:pPr>
            <w:r>
              <w:rPr>
                <w:color w:val="000000" w:themeColor="text1"/>
                <w:sz w:val="22"/>
                <w:szCs w:val="22"/>
                <w:lang w:eastAsia="en-AU"/>
              </w:rPr>
              <w:t>Child and Family Reform Ministerial Advisory Council</w:t>
            </w:r>
          </w:p>
        </w:tc>
        <w:tc>
          <w:tcPr>
            <w:tcW w:w="2693" w:type="dxa"/>
          </w:tcPr>
          <w:p w14:paraId="759C952A" w14:textId="77777777" w:rsidR="00F14C5B" w:rsidRDefault="00F14C5B" w:rsidP="00F14C5B">
            <w:pPr>
              <w:rPr>
                <w:color w:val="000000" w:themeColor="text1"/>
                <w:sz w:val="22"/>
                <w:szCs w:val="22"/>
                <w:lang w:eastAsia="en-AU"/>
              </w:rPr>
            </w:pPr>
            <w:r>
              <w:rPr>
                <w:color w:val="000000" w:themeColor="text1"/>
                <w:sz w:val="22"/>
                <w:szCs w:val="22"/>
                <w:lang w:eastAsia="en-AU"/>
              </w:rPr>
              <w:t>Chair</w:t>
            </w:r>
          </w:p>
          <w:p w14:paraId="628F408F" w14:textId="13135011" w:rsidR="00F14C5B" w:rsidRPr="0077128F" w:rsidRDefault="00F14C5B" w:rsidP="00F14C5B">
            <w:pPr>
              <w:rPr>
                <w:sz w:val="22"/>
                <w:szCs w:val="22"/>
                <w:lang w:eastAsia="en-AU"/>
              </w:rPr>
            </w:pPr>
            <w:r>
              <w:rPr>
                <w:color w:val="000000" w:themeColor="text1"/>
                <w:sz w:val="22"/>
                <w:szCs w:val="22"/>
                <w:lang w:eastAsia="en-AU"/>
              </w:rPr>
              <w:t>Member</w:t>
            </w:r>
          </w:p>
        </w:tc>
        <w:tc>
          <w:tcPr>
            <w:tcW w:w="1559" w:type="dxa"/>
            <w:noWrap/>
          </w:tcPr>
          <w:p w14:paraId="66F34D8D" w14:textId="77777777" w:rsidR="00F14C5B" w:rsidRPr="00E16315" w:rsidRDefault="00F14C5B" w:rsidP="00F14C5B">
            <w:pPr>
              <w:jc w:val="center"/>
              <w:rPr>
                <w:bCs/>
                <w:color w:val="000000" w:themeColor="text1"/>
                <w:sz w:val="22"/>
                <w:szCs w:val="22"/>
              </w:rPr>
            </w:pPr>
            <w:r w:rsidRPr="00E16315">
              <w:rPr>
                <w:bCs/>
                <w:color w:val="000000" w:themeColor="text1"/>
                <w:sz w:val="22"/>
                <w:szCs w:val="22"/>
              </w:rPr>
              <w:t>$650</w:t>
            </w:r>
          </w:p>
          <w:p w14:paraId="2CAC9DF8" w14:textId="1EF30EF7" w:rsidR="00F14C5B" w:rsidRPr="00E16315" w:rsidRDefault="00F14C5B" w:rsidP="00F14C5B">
            <w:pPr>
              <w:jc w:val="center"/>
              <w:rPr>
                <w:sz w:val="22"/>
                <w:szCs w:val="22"/>
                <w:lang w:eastAsia="en-AU"/>
              </w:rPr>
            </w:pPr>
            <w:r w:rsidRPr="00E16315">
              <w:rPr>
                <w:bCs/>
                <w:color w:val="000000" w:themeColor="text1"/>
                <w:sz w:val="22"/>
                <w:szCs w:val="22"/>
              </w:rPr>
              <w:t>$560</w:t>
            </w:r>
          </w:p>
        </w:tc>
        <w:tc>
          <w:tcPr>
            <w:tcW w:w="1509" w:type="dxa"/>
            <w:gridSpan w:val="2"/>
          </w:tcPr>
          <w:p w14:paraId="6D91CD0E" w14:textId="77777777" w:rsidR="00F14C5B" w:rsidRPr="00E16315" w:rsidRDefault="00F14C5B" w:rsidP="00F14C5B">
            <w:pPr>
              <w:jc w:val="center"/>
              <w:rPr>
                <w:sz w:val="22"/>
                <w:szCs w:val="22"/>
                <w:lang w:eastAsia="en-AU"/>
              </w:rPr>
            </w:pPr>
            <w:r w:rsidRPr="00E16315">
              <w:rPr>
                <w:sz w:val="22"/>
                <w:szCs w:val="22"/>
                <w:lang w:eastAsia="en-AU"/>
              </w:rPr>
              <w:t>-</w:t>
            </w:r>
          </w:p>
          <w:p w14:paraId="50A7A138" w14:textId="0D747C30"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43C17001" w14:textId="77777777" w:rsidTr="00BA123E">
        <w:trPr>
          <w:trHeight w:val="20"/>
          <w:jc w:val="center"/>
        </w:trPr>
        <w:tc>
          <w:tcPr>
            <w:tcW w:w="3256" w:type="dxa"/>
          </w:tcPr>
          <w:p w14:paraId="55AA4568" w14:textId="48CCF8B5" w:rsidR="00F14C5B" w:rsidRPr="00CA7C51" w:rsidRDefault="00F14C5B" w:rsidP="00F14C5B">
            <w:pPr>
              <w:rPr>
                <w:color w:val="000000" w:themeColor="text1"/>
                <w:sz w:val="22"/>
                <w:szCs w:val="22"/>
                <w:lang w:eastAsia="en-AU"/>
              </w:rPr>
            </w:pPr>
            <w:r w:rsidRPr="0077128F">
              <w:rPr>
                <w:sz w:val="22"/>
                <w:szCs w:val="22"/>
                <w:lang w:eastAsia="en-AU"/>
              </w:rPr>
              <w:t>Children and Young People Death Review Committee</w:t>
            </w:r>
          </w:p>
        </w:tc>
        <w:tc>
          <w:tcPr>
            <w:tcW w:w="2693" w:type="dxa"/>
          </w:tcPr>
          <w:p w14:paraId="7A6E053A" w14:textId="77777777" w:rsidR="00F14C5B" w:rsidRPr="0077128F" w:rsidRDefault="00F14C5B" w:rsidP="00F14C5B">
            <w:pPr>
              <w:rPr>
                <w:sz w:val="22"/>
                <w:szCs w:val="22"/>
                <w:lang w:eastAsia="en-AU"/>
              </w:rPr>
            </w:pPr>
            <w:r w:rsidRPr="0077128F">
              <w:rPr>
                <w:sz w:val="22"/>
                <w:szCs w:val="22"/>
                <w:lang w:eastAsia="en-AU"/>
              </w:rPr>
              <w:t xml:space="preserve">Chair </w:t>
            </w:r>
          </w:p>
          <w:p w14:paraId="003578D5" w14:textId="69CB7B3A" w:rsidR="00F14C5B" w:rsidRPr="00CA7C51" w:rsidRDefault="00F14C5B" w:rsidP="00F14C5B">
            <w:pPr>
              <w:rPr>
                <w:color w:val="000000" w:themeColor="text1"/>
                <w:sz w:val="22"/>
                <w:szCs w:val="22"/>
                <w:lang w:eastAsia="en-AU"/>
              </w:rPr>
            </w:pPr>
            <w:r w:rsidRPr="0077128F">
              <w:rPr>
                <w:sz w:val="22"/>
                <w:szCs w:val="22"/>
                <w:lang w:eastAsia="en-AU"/>
              </w:rPr>
              <w:t xml:space="preserve">Member </w:t>
            </w:r>
          </w:p>
        </w:tc>
        <w:tc>
          <w:tcPr>
            <w:tcW w:w="1559" w:type="dxa"/>
            <w:noWrap/>
          </w:tcPr>
          <w:p w14:paraId="3E435555" w14:textId="77777777" w:rsidR="00F14C5B" w:rsidRPr="00E16315" w:rsidRDefault="00F14C5B" w:rsidP="00F14C5B">
            <w:pPr>
              <w:jc w:val="center"/>
              <w:rPr>
                <w:bCs/>
                <w:sz w:val="22"/>
                <w:szCs w:val="22"/>
              </w:rPr>
            </w:pPr>
            <w:r w:rsidRPr="00E16315">
              <w:rPr>
                <w:bCs/>
                <w:sz w:val="22"/>
                <w:szCs w:val="22"/>
              </w:rPr>
              <w:t>$1,010</w:t>
            </w:r>
          </w:p>
          <w:p w14:paraId="1E6932E3" w14:textId="382D81FC" w:rsidR="00F14C5B" w:rsidRPr="00E16315" w:rsidRDefault="00F14C5B" w:rsidP="00F14C5B">
            <w:pPr>
              <w:jc w:val="center"/>
              <w:rPr>
                <w:bCs/>
                <w:color w:val="000000" w:themeColor="text1"/>
                <w:sz w:val="22"/>
                <w:szCs w:val="22"/>
              </w:rPr>
            </w:pPr>
            <w:r w:rsidRPr="00E16315">
              <w:rPr>
                <w:bCs/>
                <w:sz w:val="22"/>
                <w:szCs w:val="22"/>
              </w:rPr>
              <w:t>$925</w:t>
            </w:r>
          </w:p>
        </w:tc>
        <w:tc>
          <w:tcPr>
            <w:tcW w:w="1509" w:type="dxa"/>
            <w:gridSpan w:val="2"/>
          </w:tcPr>
          <w:p w14:paraId="44E06DCC" w14:textId="77777777" w:rsidR="00F14C5B" w:rsidRPr="00E16315" w:rsidRDefault="00F14C5B" w:rsidP="00F14C5B">
            <w:pPr>
              <w:jc w:val="center"/>
              <w:rPr>
                <w:sz w:val="22"/>
                <w:szCs w:val="22"/>
                <w:lang w:eastAsia="en-AU"/>
              </w:rPr>
            </w:pPr>
            <w:r w:rsidRPr="00E16315">
              <w:rPr>
                <w:sz w:val="22"/>
                <w:szCs w:val="22"/>
                <w:lang w:eastAsia="en-AU"/>
              </w:rPr>
              <w:t>-</w:t>
            </w:r>
          </w:p>
          <w:p w14:paraId="44D1E816" w14:textId="70E10F5C" w:rsidR="00F14C5B" w:rsidRPr="00E16315" w:rsidRDefault="00F14C5B" w:rsidP="00F14C5B">
            <w:pPr>
              <w:jc w:val="center"/>
              <w:rPr>
                <w:color w:val="FF0000"/>
                <w:sz w:val="22"/>
                <w:szCs w:val="22"/>
                <w:lang w:eastAsia="en-AU"/>
              </w:rPr>
            </w:pPr>
            <w:r w:rsidRPr="00E16315">
              <w:rPr>
                <w:sz w:val="22"/>
                <w:szCs w:val="22"/>
                <w:lang w:eastAsia="en-AU"/>
              </w:rPr>
              <w:t>-</w:t>
            </w:r>
          </w:p>
        </w:tc>
      </w:tr>
      <w:tr w:rsidR="00F14C5B" w:rsidRPr="0077128F" w14:paraId="2868A79E" w14:textId="77777777" w:rsidTr="00BA123E">
        <w:trPr>
          <w:trHeight w:val="20"/>
          <w:jc w:val="center"/>
        </w:trPr>
        <w:tc>
          <w:tcPr>
            <w:tcW w:w="3256" w:type="dxa"/>
          </w:tcPr>
          <w:p w14:paraId="478D9F96" w14:textId="67B1558B" w:rsidR="00F14C5B" w:rsidRPr="00CA7C51" w:rsidRDefault="00F14C5B" w:rsidP="00F14C5B">
            <w:pPr>
              <w:rPr>
                <w:color w:val="000000" w:themeColor="text1"/>
                <w:sz w:val="22"/>
                <w:szCs w:val="22"/>
                <w:lang w:eastAsia="en-AU"/>
              </w:rPr>
            </w:pPr>
            <w:r w:rsidRPr="0077128F">
              <w:rPr>
                <w:sz w:val="22"/>
                <w:szCs w:val="22"/>
                <w:lang w:eastAsia="en-AU"/>
              </w:rPr>
              <w:t>Children and Youth Services Council</w:t>
            </w:r>
          </w:p>
        </w:tc>
        <w:tc>
          <w:tcPr>
            <w:tcW w:w="2693" w:type="dxa"/>
          </w:tcPr>
          <w:p w14:paraId="38827844" w14:textId="77777777" w:rsidR="00F14C5B" w:rsidRPr="0077128F" w:rsidRDefault="00F14C5B" w:rsidP="00F14C5B">
            <w:pPr>
              <w:rPr>
                <w:sz w:val="22"/>
                <w:szCs w:val="22"/>
                <w:lang w:eastAsia="en-AU"/>
              </w:rPr>
            </w:pPr>
            <w:r w:rsidRPr="0077128F">
              <w:rPr>
                <w:sz w:val="22"/>
                <w:szCs w:val="22"/>
                <w:lang w:eastAsia="en-AU"/>
              </w:rPr>
              <w:t xml:space="preserve">Chair </w:t>
            </w:r>
          </w:p>
          <w:p w14:paraId="1F300B45" w14:textId="004CA22C" w:rsidR="00F14C5B" w:rsidRPr="00CA7C51" w:rsidRDefault="00F14C5B" w:rsidP="00F14C5B">
            <w:pPr>
              <w:rPr>
                <w:color w:val="000000" w:themeColor="text1"/>
                <w:sz w:val="22"/>
                <w:szCs w:val="22"/>
                <w:lang w:eastAsia="en-AU"/>
              </w:rPr>
            </w:pPr>
            <w:r w:rsidRPr="0077128F">
              <w:rPr>
                <w:sz w:val="22"/>
                <w:szCs w:val="22"/>
                <w:lang w:eastAsia="en-AU"/>
              </w:rPr>
              <w:t xml:space="preserve">Member </w:t>
            </w:r>
          </w:p>
        </w:tc>
        <w:tc>
          <w:tcPr>
            <w:tcW w:w="1559" w:type="dxa"/>
            <w:noWrap/>
          </w:tcPr>
          <w:p w14:paraId="7B55B98E" w14:textId="77777777" w:rsidR="00F14C5B" w:rsidRPr="00E16315" w:rsidRDefault="00F14C5B" w:rsidP="00F14C5B">
            <w:pPr>
              <w:jc w:val="center"/>
              <w:rPr>
                <w:bCs/>
                <w:sz w:val="22"/>
                <w:szCs w:val="22"/>
              </w:rPr>
            </w:pPr>
            <w:r w:rsidRPr="00E16315">
              <w:rPr>
                <w:bCs/>
                <w:sz w:val="22"/>
                <w:szCs w:val="22"/>
              </w:rPr>
              <w:t>$805</w:t>
            </w:r>
          </w:p>
          <w:p w14:paraId="112D1E60" w14:textId="22BC7DAC" w:rsidR="00F14C5B" w:rsidRPr="00E16315" w:rsidDel="006F625F" w:rsidRDefault="00F14C5B" w:rsidP="00F14C5B">
            <w:pPr>
              <w:jc w:val="center"/>
              <w:rPr>
                <w:bCs/>
                <w:color w:val="000000" w:themeColor="text1"/>
                <w:sz w:val="22"/>
                <w:szCs w:val="22"/>
              </w:rPr>
            </w:pPr>
            <w:r w:rsidRPr="00E16315">
              <w:rPr>
                <w:bCs/>
                <w:sz w:val="22"/>
                <w:szCs w:val="22"/>
              </w:rPr>
              <w:t>$650</w:t>
            </w:r>
          </w:p>
        </w:tc>
        <w:tc>
          <w:tcPr>
            <w:tcW w:w="1509" w:type="dxa"/>
            <w:gridSpan w:val="2"/>
          </w:tcPr>
          <w:p w14:paraId="6065BDA8" w14:textId="77777777" w:rsidR="00F14C5B" w:rsidRPr="00E16315" w:rsidRDefault="00F14C5B" w:rsidP="00F14C5B">
            <w:pPr>
              <w:jc w:val="center"/>
              <w:rPr>
                <w:sz w:val="22"/>
                <w:szCs w:val="22"/>
                <w:lang w:eastAsia="en-AU"/>
              </w:rPr>
            </w:pPr>
            <w:r w:rsidRPr="00E16315">
              <w:rPr>
                <w:sz w:val="22"/>
                <w:szCs w:val="22"/>
                <w:lang w:eastAsia="en-AU"/>
              </w:rPr>
              <w:t>-</w:t>
            </w:r>
          </w:p>
          <w:p w14:paraId="0AF30738" w14:textId="3A29C467" w:rsidR="00F14C5B" w:rsidRPr="00E16315" w:rsidRDefault="00F14C5B" w:rsidP="00F14C5B">
            <w:pPr>
              <w:jc w:val="center"/>
              <w:rPr>
                <w:color w:val="FF0000"/>
                <w:sz w:val="22"/>
                <w:szCs w:val="22"/>
                <w:lang w:eastAsia="en-AU"/>
              </w:rPr>
            </w:pPr>
            <w:r w:rsidRPr="00E16315">
              <w:rPr>
                <w:sz w:val="22"/>
                <w:szCs w:val="22"/>
                <w:lang w:eastAsia="en-AU"/>
              </w:rPr>
              <w:t>-</w:t>
            </w:r>
          </w:p>
        </w:tc>
      </w:tr>
      <w:tr w:rsidR="00F14C5B" w:rsidRPr="0077128F" w14:paraId="33897A32" w14:textId="77777777" w:rsidTr="00BA123E">
        <w:trPr>
          <w:trHeight w:val="20"/>
          <w:jc w:val="center"/>
        </w:trPr>
        <w:tc>
          <w:tcPr>
            <w:tcW w:w="3256" w:type="dxa"/>
          </w:tcPr>
          <w:p w14:paraId="2A55BEE4" w14:textId="251D8322" w:rsidR="00F14C5B" w:rsidRPr="0077128F" w:rsidRDefault="00F14C5B" w:rsidP="00F14C5B">
            <w:pPr>
              <w:rPr>
                <w:sz w:val="22"/>
                <w:szCs w:val="22"/>
                <w:lang w:eastAsia="en-AU"/>
              </w:rPr>
            </w:pPr>
            <w:r w:rsidRPr="0077128F">
              <w:rPr>
                <w:sz w:val="22"/>
                <w:szCs w:val="22"/>
              </w:rPr>
              <w:t>Clinical Leadership Forum</w:t>
            </w:r>
          </w:p>
        </w:tc>
        <w:tc>
          <w:tcPr>
            <w:tcW w:w="2693" w:type="dxa"/>
          </w:tcPr>
          <w:p w14:paraId="783C836B" w14:textId="77777777" w:rsidR="00F14C5B" w:rsidRPr="0077128F" w:rsidRDefault="00F14C5B" w:rsidP="00F14C5B">
            <w:pPr>
              <w:rPr>
                <w:sz w:val="22"/>
                <w:szCs w:val="22"/>
                <w:lang w:eastAsia="en-AU"/>
              </w:rPr>
            </w:pPr>
            <w:r w:rsidRPr="0077128F">
              <w:rPr>
                <w:sz w:val="22"/>
                <w:szCs w:val="22"/>
                <w:lang w:eastAsia="en-AU"/>
              </w:rPr>
              <w:t xml:space="preserve">Chair </w:t>
            </w:r>
          </w:p>
          <w:p w14:paraId="3D2130B5" w14:textId="448A986E"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140697D8" w14:textId="77777777" w:rsidR="00F14C5B" w:rsidRPr="00E16315" w:rsidRDefault="00F14C5B" w:rsidP="00F14C5B">
            <w:pPr>
              <w:jc w:val="center"/>
              <w:rPr>
                <w:bCs/>
                <w:sz w:val="22"/>
                <w:szCs w:val="22"/>
                <w:lang w:eastAsia="en-AU"/>
              </w:rPr>
            </w:pPr>
            <w:r w:rsidRPr="00E16315">
              <w:rPr>
                <w:bCs/>
                <w:sz w:val="22"/>
                <w:szCs w:val="22"/>
              </w:rPr>
              <w:t>$650</w:t>
            </w:r>
          </w:p>
          <w:p w14:paraId="34B97970" w14:textId="5BFBF1D0" w:rsidR="00F14C5B" w:rsidRPr="00E16315" w:rsidRDefault="00F14C5B" w:rsidP="00F14C5B">
            <w:pPr>
              <w:jc w:val="center"/>
              <w:rPr>
                <w:sz w:val="22"/>
                <w:szCs w:val="22"/>
                <w:lang w:eastAsia="en-AU"/>
              </w:rPr>
            </w:pPr>
            <w:r w:rsidRPr="00E16315">
              <w:rPr>
                <w:bCs/>
                <w:sz w:val="22"/>
                <w:szCs w:val="22"/>
              </w:rPr>
              <w:t>$560</w:t>
            </w:r>
          </w:p>
        </w:tc>
        <w:tc>
          <w:tcPr>
            <w:tcW w:w="1509" w:type="dxa"/>
            <w:gridSpan w:val="2"/>
          </w:tcPr>
          <w:p w14:paraId="6B78A92D" w14:textId="77777777" w:rsidR="00F14C5B" w:rsidRPr="00E16315" w:rsidRDefault="00F14C5B" w:rsidP="00F14C5B">
            <w:pPr>
              <w:jc w:val="center"/>
              <w:rPr>
                <w:sz w:val="22"/>
                <w:szCs w:val="22"/>
                <w:lang w:eastAsia="en-AU"/>
              </w:rPr>
            </w:pPr>
            <w:r w:rsidRPr="00E16315">
              <w:rPr>
                <w:sz w:val="22"/>
                <w:szCs w:val="22"/>
                <w:lang w:eastAsia="en-AU"/>
              </w:rPr>
              <w:t>-</w:t>
            </w:r>
          </w:p>
          <w:p w14:paraId="75255060" w14:textId="0EFF23C7"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266EFB6B" w14:textId="49E0C034" w:rsidTr="00BA123E">
        <w:trPr>
          <w:trHeight w:val="20"/>
          <w:jc w:val="center"/>
        </w:trPr>
        <w:tc>
          <w:tcPr>
            <w:tcW w:w="3256" w:type="dxa"/>
          </w:tcPr>
          <w:p w14:paraId="335C6EA4" w14:textId="6D0C49A7" w:rsidR="00F14C5B" w:rsidRPr="0077128F" w:rsidRDefault="00F14C5B" w:rsidP="00F14C5B">
            <w:pPr>
              <w:rPr>
                <w:sz w:val="22"/>
                <w:szCs w:val="22"/>
                <w:lang w:eastAsia="en-AU"/>
              </w:rPr>
            </w:pPr>
            <w:r w:rsidRPr="0077128F">
              <w:rPr>
                <w:sz w:val="22"/>
                <w:szCs w:val="22"/>
                <w:lang w:eastAsia="en-AU"/>
              </w:rPr>
              <w:t>City Renewal Authority Board</w:t>
            </w:r>
          </w:p>
        </w:tc>
        <w:tc>
          <w:tcPr>
            <w:tcW w:w="2693" w:type="dxa"/>
          </w:tcPr>
          <w:p w14:paraId="0B728CFF" w14:textId="77777777" w:rsidR="00F14C5B" w:rsidRPr="0077128F" w:rsidRDefault="00F14C5B" w:rsidP="00F14C5B">
            <w:pPr>
              <w:rPr>
                <w:sz w:val="22"/>
                <w:szCs w:val="22"/>
                <w:lang w:eastAsia="en-AU"/>
              </w:rPr>
            </w:pPr>
            <w:r w:rsidRPr="0077128F">
              <w:rPr>
                <w:sz w:val="22"/>
                <w:szCs w:val="22"/>
                <w:lang w:eastAsia="en-AU"/>
              </w:rPr>
              <w:t xml:space="preserve">Chair </w:t>
            </w:r>
          </w:p>
          <w:p w14:paraId="4497D9E5" w14:textId="77777777" w:rsidR="00F14C5B" w:rsidRPr="0077128F" w:rsidRDefault="00F14C5B" w:rsidP="00F14C5B">
            <w:pPr>
              <w:rPr>
                <w:sz w:val="22"/>
                <w:szCs w:val="22"/>
                <w:lang w:eastAsia="en-AU"/>
              </w:rPr>
            </w:pPr>
            <w:r w:rsidRPr="0077128F">
              <w:rPr>
                <w:sz w:val="22"/>
                <w:szCs w:val="22"/>
                <w:lang w:eastAsia="en-AU"/>
              </w:rPr>
              <w:t xml:space="preserve">Deputy Chair </w:t>
            </w:r>
          </w:p>
          <w:p w14:paraId="269DC936" w14:textId="108EF611"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5782B5C7" w14:textId="77777777" w:rsidR="00F14C5B" w:rsidRPr="00E16315" w:rsidRDefault="00F14C5B" w:rsidP="00F14C5B">
            <w:pPr>
              <w:jc w:val="center"/>
              <w:rPr>
                <w:sz w:val="22"/>
                <w:szCs w:val="22"/>
                <w:lang w:eastAsia="en-AU"/>
              </w:rPr>
            </w:pPr>
            <w:r w:rsidRPr="00E16315">
              <w:rPr>
                <w:sz w:val="22"/>
                <w:szCs w:val="22"/>
                <w:lang w:eastAsia="en-AU"/>
              </w:rPr>
              <w:t>-</w:t>
            </w:r>
          </w:p>
          <w:p w14:paraId="4C8477B2" w14:textId="77777777" w:rsidR="00F14C5B" w:rsidRPr="00E16315" w:rsidRDefault="00F14C5B" w:rsidP="00F14C5B">
            <w:pPr>
              <w:jc w:val="center"/>
              <w:rPr>
                <w:sz w:val="22"/>
                <w:szCs w:val="22"/>
                <w:lang w:eastAsia="en-AU"/>
              </w:rPr>
            </w:pPr>
            <w:r w:rsidRPr="00E16315">
              <w:rPr>
                <w:sz w:val="22"/>
                <w:szCs w:val="22"/>
                <w:lang w:eastAsia="en-AU"/>
              </w:rPr>
              <w:t>-</w:t>
            </w:r>
          </w:p>
          <w:p w14:paraId="51C24F74" w14:textId="10F0D0CB" w:rsidR="00F14C5B" w:rsidRPr="00E16315" w:rsidRDefault="00F14C5B" w:rsidP="00F14C5B">
            <w:pPr>
              <w:jc w:val="center"/>
              <w:rPr>
                <w:sz w:val="22"/>
                <w:szCs w:val="22"/>
                <w:lang w:eastAsia="en-AU"/>
              </w:rPr>
            </w:pPr>
            <w:r w:rsidRPr="00E16315">
              <w:rPr>
                <w:sz w:val="22"/>
                <w:szCs w:val="22"/>
                <w:lang w:eastAsia="en-AU"/>
              </w:rPr>
              <w:t>-</w:t>
            </w:r>
          </w:p>
        </w:tc>
        <w:tc>
          <w:tcPr>
            <w:tcW w:w="1509" w:type="dxa"/>
            <w:gridSpan w:val="2"/>
          </w:tcPr>
          <w:p w14:paraId="0186A928" w14:textId="77777777" w:rsidR="00F14C5B" w:rsidRPr="00E16315" w:rsidRDefault="00F14C5B" w:rsidP="00F14C5B">
            <w:pPr>
              <w:jc w:val="center"/>
              <w:rPr>
                <w:bCs/>
                <w:sz w:val="22"/>
                <w:szCs w:val="22"/>
              </w:rPr>
            </w:pPr>
            <w:r w:rsidRPr="00E16315">
              <w:rPr>
                <w:bCs/>
                <w:sz w:val="22"/>
                <w:szCs w:val="22"/>
              </w:rPr>
              <w:t>$86,130</w:t>
            </w:r>
          </w:p>
          <w:p w14:paraId="261419DB" w14:textId="77777777" w:rsidR="00F14C5B" w:rsidRPr="00E16315" w:rsidRDefault="00F14C5B" w:rsidP="00F14C5B">
            <w:pPr>
              <w:jc w:val="center"/>
              <w:rPr>
                <w:bCs/>
                <w:sz w:val="22"/>
                <w:szCs w:val="22"/>
              </w:rPr>
            </w:pPr>
            <w:r w:rsidRPr="00E16315">
              <w:rPr>
                <w:bCs/>
                <w:sz w:val="22"/>
                <w:szCs w:val="22"/>
              </w:rPr>
              <w:t>$68,915</w:t>
            </w:r>
          </w:p>
          <w:p w14:paraId="4E3A6315" w14:textId="6C30B47C" w:rsidR="00F14C5B" w:rsidRPr="00E16315" w:rsidRDefault="00F14C5B" w:rsidP="00F14C5B">
            <w:pPr>
              <w:jc w:val="center"/>
              <w:rPr>
                <w:sz w:val="22"/>
                <w:szCs w:val="22"/>
                <w:lang w:eastAsia="en-AU"/>
              </w:rPr>
            </w:pPr>
            <w:r w:rsidRPr="00E16315">
              <w:rPr>
                <w:bCs/>
                <w:sz w:val="22"/>
                <w:szCs w:val="22"/>
              </w:rPr>
              <w:t>$46,165</w:t>
            </w:r>
          </w:p>
        </w:tc>
      </w:tr>
      <w:tr w:rsidR="00F14C5B" w:rsidRPr="0077128F" w14:paraId="625D96D9" w14:textId="77777777" w:rsidTr="00BA123E">
        <w:trPr>
          <w:trHeight w:val="20"/>
          <w:jc w:val="center"/>
        </w:trPr>
        <w:tc>
          <w:tcPr>
            <w:tcW w:w="3256" w:type="dxa"/>
          </w:tcPr>
          <w:p w14:paraId="0FA0DD33" w14:textId="543E629B" w:rsidR="00F14C5B" w:rsidRPr="0077128F" w:rsidRDefault="00F14C5B" w:rsidP="00F14C5B">
            <w:pPr>
              <w:rPr>
                <w:sz w:val="22"/>
                <w:szCs w:val="22"/>
                <w:lang w:eastAsia="en-AU"/>
              </w:rPr>
            </w:pPr>
            <w:r w:rsidRPr="0077128F">
              <w:rPr>
                <w:sz w:val="22"/>
                <w:szCs w:val="22"/>
                <w:lang w:eastAsia="en-AU"/>
              </w:rPr>
              <w:t>Climate Change Council</w:t>
            </w:r>
          </w:p>
        </w:tc>
        <w:tc>
          <w:tcPr>
            <w:tcW w:w="2693" w:type="dxa"/>
          </w:tcPr>
          <w:p w14:paraId="23105E44" w14:textId="77777777" w:rsidR="00F14C5B" w:rsidRPr="0077128F" w:rsidRDefault="00F14C5B" w:rsidP="00F14C5B">
            <w:pPr>
              <w:rPr>
                <w:sz w:val="22"/>
                <w:szCs w:val="22"/>
                <w:lang w:eastAsia="en-AU"/>
              </w:rPr>
            </w:pPr>
            <w:r w:rsidRPr="0077128F">
              <w:rPr>
                <w:sz w:val="22"/>
                <w:szCs w:val="22"/>
                <w:lang w:eastAsia="en-AU"/>
              </w:rPr>
              <w:t xml:space="preserve">Chair </w:t>
            </w:r>
          </w:p>
          <w:p w14:paraId="2952B217" w14:textId="45FD08D5"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57640EF5" w14:textId="77777777" w:rsidR="00F14C5B" w:rsidRPr="00E16315" w:rsidRDefault="00F14C5B" w:rsidP="00F14C5B">
            <w:pPr>
              <w:jc w:val="center"/>
              <w:rPr>
                <w:bCs/>
                <w:sz w:val="22"/>
                <w:szCs w:val="22"/>
                <w:lang w:eastAsia="en-AU"/>
              </w:rPr>
            </w:pPr>
            <w:r w:rsidRPr="00E16315">
              <w:rPr>
                <w:bCs/>
                <w:sz w:val="22"/>
                <w:szCs w:val="22"/>
              </w:rPr>
              <w:t>$650</w:t>
            </w:r>
          </w:p>
          <w:p w14:paraId="6486D78C" w14:textId="349EBADA" w:rsidR="00F14C5B" w:rsidRPr="00E16315" w:rsidRDefault="00F14C5B" w:rsidP="00F14C5B">
            <w:pPr>
              <w:jc w:val="center"/>
              <w:rPr>
                <w:bCs/>
                <w:sz w:val="22"/>
                <w:szCs w:val="22"/>
              </w:rPr>
            </w:pPr>
            <w:r w:rsidRPr="00E16315">
              <w:rPr>
                <w:bCs/>
                <w:sz w:val="22"/>
                <w:szCs w:val="22"/>
              </w:rPr>
              <w:t>$560</w:t>
            </w:r>
          </w:p>
        </w:tc>
        <w:tc>
          <w:tcPr>
            <w:tcW w:w="1509" w:type="dxa"/>
            <w:gridSpan w:val="2"/>
          </w:tcPr>
          <w:p w14:paraId="7E2B7545" w14:textId="77777777" w:rsidR="00F14C5B" w:rsidRPr="00E16315" w:rsidRDefault="00F14C5B" w:rsidP="00F14C5B">
            <w:pPr>
              <w:jc w:val="center"/>
              <w:rPr>
                <w:sz w:val="22"/>
                <w:szCs w:val="22"/>
                <w:lang w:eastAsia="en-AU"/>
              </w:rPr>
            </w:pPr>
            <w:r w:rsidRPr="00E16315">
              <w:rPr>
                <w:sz w:val="22"/>
                <w:szCs w:val="22"/>
                <w:lang w:eastAsia="en-AU"/>
              </w:rPr>
              <w:t>-</w:t>
            </w:r>
          </w:p>
          <w:p w14:paraId="240802BB" w14:textId="643EE3F5"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74BDA426" w14:textId="30F7EE74" w:rsidTr="00BA123E">
        <w:trPr>
          <w:trHeight w:val="20"/>
          <w:jc w:val="center"/>
        </w:trPr>
        <w:tc>
          <w:tcPr>
            <w:tcW w:w="3256" w:type="dxa"/>
          </w:tcPr>
          <w:p w14:paraId="1F4B28CD" w14:textId="3D7B116B" w:rsidR="00F14C5B" w:rsidRPr="0077128F" w:rsidRDefault="00F14C5B" w:rsidP="00F14C5B">
            <w:pPr>
              <w:rPr>
                <w:sz w:val="22"/>
                <w:szCs w:val="22"/>
                <w:lang w:eastAsia="en-AU"/>
              </w:rPr>
            </w:pPr>
            <w:r w:rsidRPr="0077128F">
              <w:rPr>
                <w:sz w:val="22"/>
                <w:szCs w:val="22"/>
                <w:lang w:eastAsia="en-AU"/>
              </w:rPr>
              <w:t>Corrections Adjudicator</w:t>
            </w:r>
          </w:p>
        </w:tc>
        <w:tc>
          <w:tcPr>
            <w:tcW w:w="2693" w:type="dxa"/>
          </w:tcPr>
          <w:p w14:paraId="0578E9D9" w14:textId="35581448" w:rsidR="00F14C5B" w:rsidRPr="0077128F" w:rsidRDefault="00F14C5B" w:rsidP="00F14C5B">
            <w:pPr>
              <w:rPr>
                <w:sz w:val="22"/>
                <w:szCs w:val="22"/>
                <w:lang w:eastAsia="en-AU"/>
              </w:rPr>
            </w:pPr>
            <w:r w:rsidRPr="0077128F">
              <w:rPr>
                <w:sz w:val="22"/>
                <w:szCs w:val="22"/>
                <w:lang w:eastAsia="en-AU"/>
              </w:rPr>
              <w:t xml:space="preserve">Corrections Adjudicator </w:t>
            </w:r>
          </w:p>
        </w:tc>
        <w:tc>
          <w:tcPr>
            <w:tcW w:w="1559" w:type="dxa"/>
            <w:noWrap/>
          </w:tcPr>
          <w:p w14:paraId="79F2DAB7" w14:textId="0F0EE2E7" w:rsidR="00F14C5B" w:rsidRPr="00E16315" w:rsidRDefault="00F14C5B" w:rsidP="00F14C5B">
            <w:pPr>
              <w:jc w:val="center"/>
              <w:rPr>
                <w:sz w:val="22"/>
                <w:szCs w:val="22"/>
                <w:lang w:eastAsia="en-AU"/>
              </w:rPr>
            </w:pPr>
            <w:r w:rsidRPr="00E16315">
              <w:rPr>
                <w:bCs/>
                <w:sz w:val="22"/>
                <w:szCs w:val="22"/>
              </w:rPr>
              <w:t>$650</w:t>
            </w:r>
          </w:p>
        </w:tc>
        <w:tc>
          <w:tcPr>
            <w:tcW w:w="1509" w:type="dxa"/>
            <w:gridSpan w:val="2"/>
          </w:tcPr>
          <w:p w14:paraId="3283991B" w14:textId="49237C1A" w:rsidR="00F14C5B" w:rsidRPr="00E16315" w:rsidRDefault="00F14C5B" w:rsidP="00F14C5B">
            <w:pPr>
              <w:jc w:val="center"/>
              <w:rPr>
                <w:bCs/>
                <w:sz w:val="22"/>
                <w:szCs w:val="22"/>
              </w:rPr>
            </w:pPr>
            <w:r w:rsidRPr="00E16315">
              <w:rPr>
                <w:sz w:val="22"/>
                <w:szCs w:val="22"/>
                <w:lang w:eastAsia="en-AU"/>
              </w:rPr>
              <w:t>-</w:t>
            </w:r>
          </w:p>
        </w:tc>
      </w:tr>
      <w:tr w:rsidR="00F14C5B" w:rsidRPr="0077128F" w14:paraId="7FD4C50D" w14:textId="7D9566CA" w:rsidTr="00BA123E">
        <w:trPr>
          <w:trHeight w:val="20"/>
          <w:jc w:val="center"/>
        </w:trPr>
        <w:tc>
          <w:tcPr>
            <w:tcW w:w="3256" w:type="dxa"/>
          </w:tcPr>
          <w:p w14:paraId="3E82895F" w14:textId="715CD685" w:rsidR="00F14C5B" w:rsidRPr="0077128F" w:rsidRDefault="00F14C5B" w:rsidP="00F14C5B">
            <w:pPr>
              <w:rPr>
                <w:sz w:val="22"/>
                <w:szCs w:val="22"/>
                <w:lang w:eastAsia="en-AU"/>
              </w:rPr>
            </w:pPr>
            <w:r w:rsidRPr="0077128F">
              <w:rPr>
                <w:sz w:val="22"/>
                <w:szCs w:val="22"/>
                <w:lang w:eastAsia="en-AU"/>
              </w:rPr>
              <w:t>Creative Council</w:t>
            </w:r>
          </w:p>
        </w:tc>
        <w:tc>
          <w:tcPr>
            <w:tcW w:w="2693" w:type="dxa"/>
          </w:tcPr>
          <w:p w14:paraId="119EADCC" w14:textId="77777777" w:rsidR="00F14C5B" w:rsidRPr="0077128F" w:rsidRDefault="00F14C5B" w:rsidP="00F14C5B">
            <w:pPr>
              <w:rPr>
                <w:sz w:val="22"/>
                <w:szCs w:val="22"/>
                <w:lang w:eastAsia="en-AU"/>
              </w:rPr>
            </w:pPr>
            <w:r w:rsidRPr="0077128F">
              <w:rPr>
                <w:sz w:val="22"/>
                <w:szCs w:val="22"/>
                <w:lang w:eastAsia="en-AU"/>
              </w:rPr>
              <w:t xml:space="preserve">Chair </w:t>
            </w:r>
          </w:p>
          <w:p w14:paraId="0F7E19CB" w14:textId="77777777" w:rsidR="00F14C5B" w:rsidRPr="0077128F" w:rsidRDefault="00F14C5B" w:rsidP="00F14C5B">
            <w:pPr>
              <w:rPr>
                <w:sz w:val="22"/>
                <w:szCs w:val="22"/>
                <w:lang w:eastAsia="en-AU"/>
              </w:rPr>
            </w:pPr>
            <w:r w:rsidRPr="0077128F">
              <w:rPr>
                <w:sz w:val="22"/>
                <w:szCs w:val="22"/>
                <w:lang w:eastAsia="en-AU"/>
              </w:rPr>
              <w:t xml:space="preserve">Deputy Chair </w:t>
            </w:r>
          </w:p>
          <w:p w14:paraId="217F1866" w14:textId="73B03A70"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4ABED5A5" w14:textId="77777777" w:rsidR="00F14C5B" w:rsidRPr="00E16315" w:rsidRDefault="00F14C5B" w:rsidP="00F14C5B">
            <w:pPr>
              <w:jc w:val="center"/>
              <w:rPr>
                <w:bCs/>
                <w:sz w:val="22"/>
                <w:szCs w:val="22"/>
              </w:rPr>
            </w:pPr>
            <w:r w:rsidRPr="00E16315">
              <w:rPr>
                <w:bCs/>
                <w:sz w:val="22"/>
                <w:szCs w:val="22"/>
              </w:rPr>
              <w:t>$650</w:t>
            </w:r>
          </w:p>
          <w:p w14:paraId="1616F7A1" w14:textId="77777777" w:rsidR="00F14C5B" w:rsidRPr="00E16315" w:rsidRDefault="00F14C5B" w:rsidP="00F14C5B">
            <w:pPr>
              <w:jc w:val="center"/>
              <w:rPr>
                <w:bCs/>
                <w:sz w:val="22"/>
                <w:szCs w:val="22"/>
              </w:rPr>
            </w:pPr>
            <w:r w:rsidRPr="00E16315">
              <w:rPr>
                <w:bCs/>
                <w:sz w:val="22"/>
                <w:szCs w:val="22"/>
              </w:rPr>
              <w:t>$605</w:t>
            </w:r>
          </w:p>
          <w:p w14:paraId="27BC59FB" w14:textId="0A26A96B" w:rsidR="00F14C5B" w:rsidRPr="00E16315" w:rsidRDefault="00F14C5B" w:rsidP="00F14C5B">
            <w:pPr>
              <w:jc w:val="center"/>
              <w:rPr>
                <w:sz w:val="22"/>
                <w:szCs w:val="22"/>
                <w:lang w:eastAsia="en-AU"/>
              </w:rPr>
            </w:pPr>
            <w:r w:rsidRPr="00E16315">
              <w:rPr>
                <w:bCs/>
                <w:sz w:val="22"/>
                <w:szCs w:val="22"/>
              </w:rPr>
              <w:t>$560</w:t>
            </w:r>
          </w:p>
        </w:tc>
        <w:tc>
          <w:tcPr>
            <w:tcW w:w="1509" w:type="dxa"/>
            <w:gridSpan w:val="2"/>
          </w:tcPr>
          <w:p w14:paraId="083E1DC1" w14:textId="77777777" w:rsidR="00F14C5B" w:rsidRPr="00E16315" w:rsidRDefault="00F14C5B" w:rsidP="00F14C5B">
            <w:pPr>
              <w:jc w:val="center"/>
              <w:rPr>
                <w:sz w:val="22"/>
                <w:szCs w:val="22"/>
                <w:lang w:eastAsia="en-AU"/>
              </w:rPr>
            </w:pPr>
            <w:r w:rsidRPr="00E16315">
              <w:rPr>
                <w:sz w:val="22"/>
                <w:szCs w:val="22"/>
                <w:lang w:eastAsia="en-AU"/>
              </w:rPr>
              <w:t>-</w:t>
            </w:r>
          </w:p>
          <w:p w14:paraId="52082B36" w14:textId="77777777" w:rsidR="00F14C5B" w:rsidRPr="00E16315" w:rsidRDefault="00F14C5B" w:rsidP="00F14C5B">
            <w:pPr>
              <w:jc w:val="center"/>
              <w:rPr>
                <w:sz w:val="22"/>
                <w:szCs w:val="22"/>
                <w:lang w:eastAsia="en-AU"/>
              </w:rPr>
            </w:pPr>
            <w:r w:rsidRPr="00E16315">
              <w:rPr>
                <w:sz w:val="22"/>
                <w:szCs w:val="22"/>
                <w:lang w:eastAsia="en-AU"/>
              </w:rPr>
              <w:t>-</w:t>
            </w:r>
          </w:p>
          <w:p w14:paraId="6795463F" w14:textId="1E6E9601"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636B4076" w14:textId="64B4CA42" w:rsidTr="00BA123E">
        <w:trPr>
          <w:trHeight w:val="20"/>
          <w:jc w:val="center"/>
        </w:trPr>
        <w:tc>
          <w:tcPr>
            <w:tcW w:w="3256" w:type="dxa"/>
          </w:tcPr>
          <w:p w14:paraId="156EB3D5" w14:textId="5C76B8EC" w:rsidR="00F14C5B" w:rsidRPr="0077128F" w:rsidRDefault="00F14C5B" w:rsidP="00F14C5B">
            <w:pPr>
              <w:rPr>
                <w:sz w:val="22"/>
                <w:szCs w:val="22"/>
                <w:lang w:eastAsia="en-AU"/>
              </w:rPr>
            </w:pPr>
            <w:r w:rsidRPr="00FE0799">
              <w:rPr>
                <w:sz w:val="22"/>
                <w:szCs w:val="22"/>
                <w:lang w:eastAsia="en-AU"/>
              </w:rPr>
              <w:t xml:space="preserve">Cultural Facilities Corporation </w:t>
            </w:r>
            <w:r>
              <w:rPr>
                <w:sz w:val="22"/>
                <w:szCs w:val="22"/>
                <w:lang w:eastAsia="en-AU"/>
              </w:rPr>
              <w:t>Audit Committee</w:t>
            </w:r>
          </w:p>
        </w:tc>
        <w:tc>
          <w:tcPr>
            <w:tcW w:w="2693" w:type="dxa"/>
          </w:tcPr>
          <w:p w14:paraId="52F5A4BB" w14:textId="51A118F0" w:rsidR="00F14C5B" w:rsidRPr="0077128F" w:rsidRDefault="00F14C5B" w:rsidP="00F14C5B">
            <w:pPr>
              <w:rPr>
                <w:sz w:val="22"/>
                <w:szCs w:val="22"/>
                <w:lang w:eastAsia="en-AU"/>
              </w:rPr>
            </w:pPr>
            <w:r>
              <w:rPr>
                <w:sz w:val="22"/>
                <w:szCs w:val="22"/>
                <w:lang w:eastAsia="en-AU"/>
              </w:rPr>
              <w:t>External Member</w:t>
            </w:r>
          </w:p>
        </w:tc>
        <w:tc>
          <w:tcPr>
            <w:tcW w:w="1559" w:type="dxa"/>
            <w:noWrap/>
          </w:tcPr>
          <w:p w14:paraId="34BD762C" w14:textId="2C469BE9" w:rsidR="00F14C5B" w:rsidRPr="00E16315" w:rsidRDefault="00F14C5B" w:rsidP="00F14C5B">
            <w:pPr>
              <w:jc w:val="center"/>
              <w:rPr>
                <w:bCs/>
                <w:sz w:val="22"/>
                <w:szCs w:val="22"/>
                <w:lang w:eastAsia="en-AU"/>
              </w:rPr>
            </w:pPr>
            <w:r w:rsidRPr="00E16315">
              <w:rPr>
                <w:sz w:val="22"/>
                <w:szCs w:val="22"/>
                <w:lang w:eastAsia="en-AU"/>
              </w:rPr>
              <w:t>$560</w:t>
            </w:r>
          </w:p>
        </w:tc>
        <w:tc>
          <w:tcPr>
            <w:tcW w:w="1509" w:type="dxa"/>
            <w:gridSpan w:val="2"/>
          </w:tcPr>
          <w:p w14:paraId="06C02AFC" w14:textId="2BD802A0" w:rsidR="00F14C5B" w:rsidRPr="00E16315" w:rsidRDefault="00F14C5B" w:rsidP="00F14C5B">
            <w:pPr>
              <w:jc w:val="center"/>
              <w:rPr>
                <w:sz w:val="22"/>
                <w:szCs w:val="22"/>
                <w:lang w:eastAsia="en-AU"/>
              </w:rPr>
            </w:pPr>
            <w:r w:rsidRPr="00E16315">
              <w:rPr>
                <w:bCs/>
                <w:sz w:val="22"/>
                <w:szCs w:val="22"/>
              </w:rPr>
              <w:t>-</w:t>
            </w:r>
          </w:p>
        </w:tc>
      </w:tr>
      <w:tr w:rsidR="00F14C5B" w:rsidRPr="0077128F" w14:paraId="3CEE061C" w14:textId="77777777" w:rsidTr="00BA123E">
        <w:trPr>
          <w:trHeight w:val="20"/>
          <w:jc w:val="center"/>
        </w:trPr>
        <w:tc>
          <w:tcPr>
            <w:tcW w:w="3256" w:type="dxa"/>
          </w:tcPr>
          <w:p w14:paraId="7521CAEF" w14:textId="19078D63" w:rsidR="00F14C5B" w:rsidRPr="0077128F" w:rsidRDefault="00F14C5B" w:rsidP="00F14C5B">
            <w:pPr>
              <w:rPr>
                <w:sz w:val="22"/>
                <w:szCs w:val="22"/>
                <w:lang w:eastAsia="en-AU"/>
              </w:rPr>
            </w:pPr>
            <w:r w:rsidRPr="00FE0799">
              <w:rPr>
                <w:sz w:val="22"/>
                <w:szCs w:val="22"/>
                <w:lang w:eastAsia="en-AU"/>
              </w:rPr>
              <w:t>Cultural Facilities Corporation Board</w:t>
            </w:r>
          </w:p>
        </w:tc>
        <w:tc>
          <w:tcPr>
            <w:tcW w:w="2693" w:type="dxa"/>
          </w:tcPr>
          <w:p w14:paraId="51C7D10D" w14:textId="77777777" w:rsidR="00F14C5B" w:rsidRPr="00FE0799" w:rsidRDefault="00F14C5B" w:rsidP="00F14C5B">
            <w:pPr>
              <w:rPr>
                <w:sz w:val="22"/>
                <w:szCs w:val="22"/>
                <w:lang w:eastAsia="en-AU"/>
              </w:rPr>
            </w:pPr>
            <w:r w:rsidRPr="00FE0799">
              <w:rPr>
                <w:sz w:val="22"/>
                <w:szCs w:val="22"/>
                <w:lang w:eastAsia="en-AU"/>
              </w:rPr>
              <w:t xml:space="preserve">Chair </w:t>
            </w:r>
          </w:p>
          <w:p w14:paraId="79ABC180" w14:textId="77777777" w:rsidR="00F14C5B" w:rsidRPr="00FE0799" w:rsidRDefault="00F14C5B" w:rsidP="00F14C5B">
            <w:pPr>
              <w:rPr>
                <w:sz w:val="22"/>
                <w:szCs w:val="22"/>
                <w:lang w:eastAsia="en-AU"/>
              </w:rPr>
            </w:pPr>
            <w:r w:rsidRPr="00FE0799">
              <w:rPr>
                <w:sz w:val="22"/>
                <w:szCs w:val="22"/>
                <w:lang w:eastAsia="en-AU"/>
              </w:rPr>
              <w:t xml:space="preserve">Deputy Chair </w:t>
            </w:r>
          </w:p>
          <w:p w14:paraId="2C731CA0" w14:textId="4D2B4D46" w:rsidR="00F14C5B" w:rsidRPr="0077128F" w:rsidRDefault="00F14C5B" w:rsidP="00F14C5B">
            <w:pPr>
              <w:rPr>
                <w:sz w:val="22"/>
                <w:szCs w:val="22"/>
                <w:lang w:eastAsia="en-AU"/>
              </w:rPr>
            </w:pPr>
            <w:r w:rsidRPr="00FE0799">
              <w:rPr>
                <w:sz w:val="22"/>
                <w:szCs w:val="22"/>
                <w:lang w:eastAsia="en-AU"/>
              </w:rPr>
              <w:t xml:space="preserve">Member </w:t>
            </w:r>
          </w:p>
        </w:tc>
        <w:tc>
          <w:tcPr>
            <w:tcW w:w="1559" w:type="dxa"/>
            <w:noWrap/>
          </w:tcPr>
          <w:p w14:paraId="1140675A" w14:textId="77777777" w:rsidR="00F14C5B" w:rsidRPr="00E16315" w:rsidRDefault="00F14C5B" w:rsidP="00F14C5B">
            <w:pPr>
              <w:jc w:val="center"/>
              <w:rPr>
                <w:sz w:val="22"/>
                <w:szCs w:val="22"/>
                <w:lang w:eastAsia="en-AU"/>
              </w:rPr>
            </w:pPr>
            <w:r w:rsidRPr="00E16315">
              <w:rPr>
                <w:sz w:val="22"/>
                <w:szCs w:val="22"/>
                <w:lang w:eastAsia="en-AU"/>
              </w:rPr>
              <w:t>-</w:t>
            </w:r>
          </w:p>
          <w:p w14:paraId="6EC990E7" w14:textId="77777777" w:rsidR="00F14C5B" w:rsidRPr="00E16315" w:rsidRDefault="00F14C5B" w:rsidP="00F14C5B">
            <w:pPr>
              <w:jc w:val="center"/>
              <w:rPr>
                <w:sz w:val="22"/>
                <w:szCs w:val="22"/>
                <w:lang w:eastAsia="en-AU"/>
              </w:rPr>
            </w:pPr>
            <w:r w:rsidRPr="00E16315">
              <w:rPr>
                <w:sz w:val="22"/>
                <w:szCs w:val="22"/>
                <w:lang w:eastAsia="en-AU"/>
              </w:rPr>
              <w:t>-</w:t>
            </w:r>
          </w:p>
          <w:p w14:paraId="571DEBE2" w14:textId="45C8EA60" w:rsidR="00F14C5B" w:rsidRPr="00E16315" w:rsidRDefault="00F14C5B" w:rsidP="00F14C5B">
            <w:pPr>
              <w:jc w:val="center"/>
              <w:rPr>
                <w:sz w:val="22"/>
                <w:szCs w:val="22"/>
                <w:lang w:eastAsia="en-AU"/>
              </w:rPr>
            </w:pPr>
            <w:r w:rsidRPr="00E16315">
              <w:rPr>
                <w:sz w:val="22"/>
                <w:szCs w:val="22"/>
                <w:lang w:eastAsia="en-AU"/>
              </w:rPr>
              <w:t>-</w:t>
            </w:r>
          </w:p>
        </w:tc>
        <w:tc>
          <w:tcPr>
            <w:tcW w:w="1509" w:type="dxa"/>
            <w:gridSpan w:val="2"/>
          </w:tcPr>
          <w:p w14:paraId="47D4337A" w14:textId="77777777" w:rsidR="00F14C5B" w:rsidRPr="00E16315" w:rsidRDefault="00F14C5B" w:rsidP="00F14C5B">
            <w:pPr>
              <w:jc w:val="center"/>
              <w:rPr>
                <w:bCs/>
                <w:sz w:val="22"/>
                <w:szCs w:val="22"/>
              </w:rPr>
            </w:pPr>
            <w:r w:rsidRPr="00E16315">
              <w:rPr>
                <w:bCs/>
                <w:sz w:val="22"/>
                <w:szCs w:val="22"/>
              </w:rPr>
              <w:t>$32,140</w:t>
            </w:r>
          </w:p>
          <w:p w14:paraId="32C7978D" w14:textId="77777777" w:rsidR="00F14C5B" w:rsidRPr="00E16315" w:rsidRDefault="00F14C5B" w:rsidP="00F14C5B">
            <w:pPr>
              <w:jc w:val="center"/>
              <w:rPr>
                <w:bCs/>
                <w:sz w:val="22"/>
                <w:szCs w:val="22"/>
              </w:rPr>
            </w:pPr>
            <w:r w:rsidRPr="00E16315">
              <w:rPr>
                <w:bCs/>
                <w:sz w:val="22"/>
                <w:szCs w:val="22"/>
              </w:rPr>
              <w:t>$16,090</w:t>
            </w:r>
          </w:p>
          <w:p w14:paraId="31EF1B10" w14:textId="2E0DD9F6" w:rsidR="00F14C5B" w:rsidRPr="00E16315" w:rsidRDefault="00F14C5B" w:rsidP="00F14C5B">
            <w:pPr>
              <w:jc w:val="center"/>
              <w:rPr>
                <w:bCs/>
                <w:sz w:val="22"/>
                <w:szCs w:val="22"/>
              </w:rPr>
            </w:pPr>
            <w:r w:rsidRPr="00E16315">
              <w:rPr>
                <w:bCs/>
                <w:sz w:val="22"/>
                <w:szCs w:val="22"/>
              </w:rPr>
              <w:t>$11,280</w:t>
            </w:r>
          </w:p>
        </w:tc>
      </w:tr>
      <w:tr w:rsidR="00F14C5B" w:rsidRPr="0077128F" w14:paraId="499E1C26" w14:textId="153DB355" w:rsidTr="00BA123E">
        <w:trPr>
          <w:trHeight w:val="20"/>
          <w:jc w:val="center"/>
        </w:trPr>
        <w:tc>
          <w:tcPr>
            <w:tcW w:w="3256" w:type="dxa"/>
          </w:tcPr>
          <w:p w14:paraId="7E0F34F4" w14:textId="68959F8B" w:rsidR="00F14C5B" w:rsidRPr="00FE0799" w:rsidRDefault="00F14C5B" w:rsidP="00F14C5B">
            <w:pPr>
              <w:rPr>
                <w:sz w:val="22"/>
                <w:szCs w:val="22"/>
                <w:lang w:eastAsia="en-AU"/>
              </w:rPr>
            </w:pPr>
            <w:r w:rsidRPr="0077128F">
              <w:rPr>
                <w:sz w:val="22"/>
                <w:szCs w:val="22"/>
                <w:lang w:eastAsia="en-AU"/>
              </w:rPr>
              <w:t>Defence</w:t>
            </w:r>
            <w:r>
              <w:rPr>
                <w:sz w:val="22"/>
                <w:szCs w:val="22"/>
                <w:lang w:eastAsia="en-AU"/>
              </w:rPr>
              <w:t xml:space="preserve"> and Advanced Technology</w:t>
            </w:r>
            <w:r w:rsidRPr="0077128F">
              <w:rPr>
                <w:sz w:val="22"/>
                <w:szCs w:val="22"/>
                <w:lang w:eastAsia="en-AU"/>
              </w:rPr>
              <w:t xml:space="preserve"> Industry </w:t>
            </w:r>
            <w:r>
              <w:rPr>
                <w:sz w:val="22"/>
                <w:szCs w:val="22"/>
                <w:lang w:eastAsia="en-AU"/>
              </w:rPr>
              <w:t>Advocate</w:t>
            </w:r>
          </w:p>
        </w:tc>
        <w:tc>
          <w:tcPr>
            <w:tcW w:w="2693" w:type="dxa"/>
          </w:tcPr>
          <w:p w14:paraId="10DD1B66" w14:textId="4F16832B" w:rsidR="00F14C5B" w:rsidRPr="00FE0799" w:rsidRDefault="00F14C5B" w:rsidP="00F14C5B">
            <w:pPr>
              <w:rPr>
                <w:sz w:val="22"/>
                <w:szCs w:val="22"/>
                <w:lang w:eastAsia="en-AU"/>
              </w:rPr>
            </w:pPr>
            <w:r>
              <w:rPr>
                <w:sz w:val="22"/>
                <w:szCs w:val="22"/>
                <w:lang w:eastAsia="en-AU"/>
              </w:rPr>
              <w:t>Advocate</w:t>
            </w:r>
            <w:r w:rsidRPr="0077128F">
              <w:rPr>
                <w:sz w:val="22"/>
                <w:szCs w:val="22"/>
                <w:lang w:eastAsia="en-AU"/>
              </w:rPr>
              <w:t xml:space="preserve">  </w:t>
            </w:r>
          </w:p>
        </w:tc>
        <w:tc>
          <w:tcPr>
            <w:tcW w:w="1559" w:type="dxa"/>
            <w:noWrap/>
          </w:tcPr>
          <w:p w14:paraId="2DB2E323" w14:textId="77777777" w:rsidR="00F14C5B" w:rsidRPr="00E16315" w:rsidRDefault="00F14C5B" w:rsidP="00F14C5B">
            <w:pPr>
              <w:jc w:val="center"/>
              <w:rPr>
                <w:sz w:val="22"/>
                <w:szCs w:val="22"/>
                <w:lang w:eastAsia="en-AU"/>
              </w:rPr>
            </w:pPr>
            <w:r w:rsidRPr="00E16315">
              <w:rPr>
                <w:sz w:val="22"/>
                <w:szCs w:val="22"/>
                <w:lang w:eastAsia="en-AU"/>
              </w:rPr>
              <w:t>-</w:t>
            </w:r>
          </w:p>
          <w:p w14:paraId="5179D2F0" w14:textId="178BDAC4" w:rsidR="00F14C5B" w:rsidRPr="00E16315" w:rsidRDefault="00F14C5B" w:rsidP="00F14C5B">
            <w:pPr>
              <w:jc w:val="center"/>
              <w:rPr>
                <w:sz w:val="22"/>
                <w:szCs w:val="22"/>
                <w:lang w:eastAsia="en-AU"/>
              </w:rPr>
            </w:pPr>
          </w:p>
        </w:tc>
        <w:tc>
          <w:tcPr>
            <w:tcW w:w="1509" w:type="dxa"/>
            <w:gridSpan w:val="2"/>
          </w:tcPr>
          <w:p w14:paraId="42C07960" w14:textId="77777777" w:rsidR="00F14C5B" w:rsidRPr="00E16315" w:rsidRDefault="00F14C5B" w:rsidP="00F14C5B">
            <w:pPr>
              <w:jc w:val="center"/>
              <w:rPr>
                <w:bCs/>
                <w:sz w:val="22"/>
                <w:szCs w:val="22"/>
              </w:rPr>
            </w:pPr>
            <w:r w:rsidRPr="00E16315">
              <w:rPr>
                <w:bCs/>
                <w:sz w:val="22"/>
                <w:szCs w:val="22"/>
              </w:rPr>
              <w:t>$89,305</w:t>
            </w:r>
          </w:p>
          <w:p w14:paraId="7B1576AD" w14:textId="6F4A7C34" w:rsidR="00F14C5B" w:rsidRPr="00E16315" w:rsidRDefault="00F14C5B" w:rsidP="00F14C5B">
            <w:pPr>
              <w:jc w:val="center"/>
              <w:rPr>
                <w:bCs/>
                <w:sz w:val="22"/>
                <w:szCs w:val="22"/>
              </w:rPr>
            </w:pPr>
          </w:p>
        </w:tc>
      </w:tr>
      <w:tr w:rsidR="00F14C5B" w:rsidRPr="0077128F" w14:paraId="5E46DE4B" w14:textId="77777777" w:rsidTr="00BA123E">
        <w:trPr>
          <w:trHeight w:val="20"/>
          <w:jc w:val="center"/>
        </w:trPr>
        <w:tc>
          <w:tcPr>
            <w:tcW w:w="3256" w:type="dxa"/>
          </w:tcPr>
          <w:p w14:paraId="75A47266" w14:textId="305AD934" w:rsidR="00F14C5B" w:rsidRPr="00FE0799" w:rsidRDefault="00F14C5B" w:rsidP="00F14C5B">
            <w:pPr>
              <w:rPr>
                <w:sz w:val="22"/>
                <w:szCs w:val="22"/>
                <w:lang w:eastAsia="en-AU"/>
              </w:rPr>
            </w:pPr>
            <w:r w:rsidRPr="0077128F">
              <w:rPr>
                <w:sz w:val="22"/>
                <w:szCs w:val="22"/>
                <w:lang w:eastAsia="en-AU"/>
              </w:rPr>
              <w:lastRenderedPageBreak/>
              <w:t xml:space="preserve">Disability </w:t>
            </w:r>
            <w:r>
              <w:rPr>
                <w:sz w:val="22"/>
                <w:szCs w:val="22"/>
                <w:lang w:eastAsia="en-AU"/>
              </w:rPr>
              <w:t>Advisory Council</w:t>
            </w:r>
          </w:p>
        </w:tc>
        <w:tc>
          <w:tcPr>
            <w:tcW w:w="2693" w:type="dxa"/>
          </w:tcPr>
          <w:p w14:paraId="284B5A09" w14:textId="77777777" w:rsidR="00F14C5B" w:rsidRDefault="00F14C5B" w:rsidP="00F14C5B">
            <w:pPr>
              <w:rPr>
                <w:sz w:val="22"/>
                <w:szCs w:val="22"/>
                <w:lang w:eastAsia="en-AU"/>
              </w:rPr>
            </w:pPr>
            <w:r w:rsidRPr="0077128F">
              <w:rPr>
                <w:sz w:val="22"/>
                <w:szCs w:val="22"/>
                <w:lang w:eastAsia="en-AU"/>
              </w:rPr>
              <w:t xml:space="preserve">Chair </w:t>
            </w:r>
          </w:p>
          <w:p w14:paraId="6DC9E34F" w14:textId="77777777" w:rsidR="00F14C5B" w:rsidRPr="0077128F" w:rsidRDefault="00F14C5B" w:rsidP="00F14C5B">
            <w:pPr>
              <w:rPr>
                <w:sz w:val="22"/>
                <w:szCs w:val="22"/>
                <w:lang w:eastAsia="en-AU"/>
              </w:rPr>
            </w:pPr>
            <w:r>
              <w:rPr>
                <w:sz w:val="22"/>
                <w:szCs w:val="22"/>
                <w:lang w:eastAsia="en-AU"/>
              </w:rPr>
              <w:t>Deputy Chair</w:t>
            </w:r>
          </w:p>
          <w:p w14:paraId="40C5B667" w14:textId="752237F2" w:rsidR="00F14C5B" w:rsidRPr="00FE0799" w:rsidRDefault="00F14C5B" w:rsidP="00F14C5B">
            <w:pPr>
              <w:rPr>
                <w:sz w:val="22"/>
                <w:szCs w:val="22"/>
                <w:lang w:eastAsia="en-AU"/>
              </w:rPr>
            </w:pPr>
            <w:r w:rsidRPr="0077128F">
              <w:rPr>
                <w:sz w:val="22"/>
                <w:szCs w:val="22"/>
                <w:lang w:eastAsia="en-AU"/>
              </w:rPr>
              <w:t xml:space="preserve">Member </w:t>
            </w:r>
          </w:p>
        </w:tc>
        <w:tc>
          <w:tcPr>
            <w:tcW w:w="1559" w:type="dxa"/>
            <w:noWrap/>
          </w:tcPr>
          <w:p w14:paraId="3CC92EA2" w14:textId="77777777" w:rsidR="00F14C5B" w:rsidRPr="00E16315" w:rsidRDefault="00F14C5B" w:rsidP="00F14C5B">
            <w:pPr>
              <w:jc w:val="center"/>
              <w:rPr>
                <w:bCs/>
                <w:sz w:val="22"/>
                <w:szCs w:val="22"/>
              </w:rPr>
            </w:pPr>
            <w:r w:rsidRPr="00E16315">
              <w:rPr>
                <w:bCs/>
                <w:sz w:val="22"/>
                <w:szCs w:val="22"/>
              </w:rPr>
              <w:t>$650</w:t>
            </w:r>
          </w:p>
          <w:p w14:paraId="0D0ED01A" w14:textId="77777777" w:rsidR="00F14C5B" w:rsidRPr="00E16315" w:rsidRDefault="00F14C5B" w:rsidP="00F14C5B">
            <w:pPr>
              <w:jc w:val="center"/>
              <w:rPr>
                <w:bCs/>
                <w:sz w:val="22"/>
                <w:szCs w:val="22"/>
                <w:lang w:eastAsia="en-AU"/>
              </w:rPr>
            </w:pPr>
            <w:r w:rsidRPr="00E16315">
              <w:rPr>
                <w:bCs/>
                <w:sz w:val="22"/>
                <w:szCs w:val="22"/>
              </w:rPr>
              <w:t>$605</w:t>
            </w:r>
          </w:p>
          <w:p w14:paraId="7BF3774A" w14:textId="0C52215B" w:rsidR="00F14C5B" w:rsidRPr="00E16315" w:rsidRDefault="00F14C5B" w:rsidP="00F14C5B">
            <w:pPr>
              <w:jc w:val="center"/>
              <w:rPr>
                <w:sz w:val="22"/>
                <w:szCs w:val="22"/>
                <w:lang w:eastAsia="en-AU"/>
              </w:rPr>
            </w:pPr>
            <w:r w:rsidRPr="00E16315">
              <w:rPr>
                <w:bCs/>
                <w:sz w:val="22"/>
                <w:szCs w:val="22"/>
              </w:rPr>
              <w:t>$560</w:t>
            </w:r>
          </w:p>
        </w:tc>
        <w:tc>
          <w:tcPr>
            <w:tcW w:w="1509" w:type="dxa"/>
            <w:gridSpan w:val="2"/>
          </w:tcPr>
          <w:p w14:paraId="45D66478" w14:textId="77777777" w:rsidR="00F14C5B" w:rsidRPr="00E16315" w:rsidRDefault="00F14C5B" w:rsidP="00F14C5B">
            <w:pPr>
              <w:jc w:val="center"/>
              <w:rPr>
                <w:sz w:val="22"/>
                <w:szCs w:val="22"/>
                <w:lang w:eastAsia="en-AU"/>
              </w:rPr>
            </w:pPr>
            <w:r w:rsidRPr="00E16315">
              <w:rPr>
                <w:sz w:val="22"/>
                <w:szCs w:val="22"/>
                <w:lang w:eastAsia="en-AU"/>
              </w:rPr>
              <w:t>-</w:t>
            </w:r>
          </w:p>
          <w:p w14:paraId="27EE3841" w14:textId="77777777" w:rsidR="00F14C5B" w:rsidRPr="00E16315" w:rsidRDefault="00F14C5B" w:rsidP="00F14C5B">
            <w:pPr>
              <w:jc w:val="center"/>
              <w:rPr>
                <w:sz w:val="22"/>
                <w:szCs w:val="22"/>
                <w:lang w:eastAsia="en-AU"/>
              </w:rPr>
            </w:pPr>
            <w:r w:rsidRPr="00E16315">
              <w:rPr>
                <w:sz w:val="22"/>
                <w:szCs w:val="22"/>
                <w:lang w:eastAsia="en-AU"/>
              </w:rPr>
              <w:t>-</w:t>
            </w:r>
          </w:p>
          <w:p w14:paraId="463444F9" w14:textId="78F0CD95" w:rsidR="00E16315" w:rsidRPr="00E16315" w:rsidRDefault="00E16315" w:rsidP="00F14C5B">
            <w:pPr>
              <w:jc w:val="center"/>
              <w:rPr>
                <w:bCs/>
                <w:sz w:val="22"/>
                <w:szCs w:val="22"/>
              </w:rPr>
            </w:pPr>
            <w:r w:rsidRPr="00E16315">
              <w:rPr>
                <w:sz w:val="22"/>
                <w:szCs w:val="22"/>
                <w:lang w:eastAsia="en-AU"/>
              </w:rPr>
              <w:t>-</w:t>
            </w:r>
          </w:p>
        </w:tc>
      </w:tr>
      <w:tr w:rsidR="00F14C5B" w:rsidRPr="0077128F" w14:paraId="037F5420" w14:textId="0176D0E6" w:rsidTr="00BA123E">
        <w:trPr>
          <w:trHeight w:val="20"/>
          <w:jc w:val="center"/>
        </w:trPr>
        <w:tc>
          <w:tcPr>
            <w:tcW w:w="3256" w:type="dxa"/>
          </w:tcPr>
          <w:p w14:paraId="179EEDC8" w14:textId="32EE2D5A" w:rsidR="00F14C5B" w:rsidRPr="0077128F" w:rsidRDefault="00F14C5B" w:rsidP="00F14C5B">
            <w:pPr>
              <w:rPr>
                <w:sz w:val="22"/>
                <w:szCs w:val="22"/>
                <w:lang w:eastAsia="en-AU"/>
              </w:rPr>
            </w:pPr>
            <w:r w:rsidRPr="00CA7C51">
              <w:rPr>
                <w:color w:val="000000" w:themeColor="text1"/>
                <w:sz w:val="22"/>
                <w:szCs w:val="22"/>
                <w:lang w:eastAsia="en-AU"/>
              </w:rPr>
              <w:t>Diversification and Sustainability</w:t>
            </w:r>
            <w:r>
              <w:rPr>
                <w:color w:val="000000" w:themeColor="text1"/>
                <w:sz w:val="22"/>
                <w:szCs w:val="22"/>
                <w:lang w:eastAsia="en-AU"/>
              </w:rPr>
              <w:t xml:space="preserve"> </w:t>
            </w:r>
            <w:r w:rsidRPr="00CA7C51">
              <w:rPr>
                <w:color w:val="000000" w:themeColor="text1"/>
                <w:sz w:val="22"/>
                <w:szCs w:val="22"/>
                <w:lang w:eastAsia="en-AU"/>
              </w:rPr>
              <w:t>Support Fund Advisory Board</w:t>
            </w:r>
          </w:p>
        </w:tc>
        <w:tc>
          <w:tcPr>
            <w:tcW w:w="2693" w:type="dxa"/>
          </w:tcPr>
          <w:p w14:paraId="764E99F4" w14:textId="77777777" w:rsidR="00F14C5B" w:rsidRPr="00CA7C51" w:rsidRDefault="00F14C5B" w:rsidP="00F14C5B">
            <w:pPr>
              <w:rPr>
                <w:color w:val="000000" w:themeColor="text1"/>
                <w:sz w:val="22"/>
                <w:szCs w:val="22"/>
                <w:lang w:eastAsia="en-AU"/>
              </w:rPr>
            </w:pPr>
            <w:r w:rsidRPr="00CA7C51">
              <w:rPr>
                <w:color w:val="000000" w:themeColor="text1"/>
                <w:sz w:val="22"/>
                <w:szCs w:val="22"/>
                <w:lang w:eastAsia="en-AU"/>
              </w:rPr>
              <w:t xml:space="preserve">Chair </w:t>
            </w:r>
          </w:p>
          <w:p w14:paraId="27139E3F" w14:textId="407511B0" w:rsidR="00F14C5B" w:rsidRPr="0077128F" w:rsidRDefault="00F14C5B" w:rsidP="00F14C5B">
            <w:pPr>
              <w:ind w:left="-11"/>
              <w:rPr>
                <w:sz w:val="22"/>
                <w:szCs w:val="22"/>
                <w:lang w:eastAsia="en-AU"/>
              </w:rPr>
            </w:pPr>
            <w:r w:rsidRPr="00CA7C51">
              <w:rPr>
                <w:color w:val="000000" w:themeColor="text1"/>
                <w:sz w:val="22"/>
                <w:szCs w:val="22"/>
                <w:lang w:eastAsia="en-AU"/>
              </w:rPr>
              <w:t>Member</w:t>
            </w:r>
          </w:p>
        </w:tc>
        <w:tc>
          <w:tcPr>
            <w:tcW w:w="1559" w:type="dxa"/>
            <w:noWrap/>
          </w:tcPr>
          <w:p w14:paraId="66346414" w14:textId="77777777" w:rsidR="00F14C5B" w:rsidRPr="00E16315" w:rsidRDefault="00F14C5B" w:rsidP="00F14C5B">
            <w:pPr>
              <w:jc w:val="center"/>
              <w:rPr>
                <w:bCs/>
                <w:sz w:val="22"/>
                <w:szCs w:val="22"/>
                <w:lang w:eastAsia="en-AU"/>
              </w:rPr>
            </w:pPr>
            <w:r w:rsidRPr="00E16315">
              <w:rPr>
                <w:bCs/>
                <w:sz w:val="22"/>
                <w:szCs w:val="22"/>
              </w:rPr>
              <w:t>$650</w:t>
            </w:r>
          </w:p>
          <w:p w14:paraId="7B4E3CCC" w14:textId="02F036A0" w:rsidR="00F14C5B" w:rsidRPr="00E16315" w:rsidRDefault="00F14C5B" w:rsidP="00F14C5B">
            <w:pPr>
              <w:jc w:val="center"/>
              <w:rPr>
                <w:sz w:val="22"/>
                <w:szCs w:val="22"/>
                <w:lang w:eastAsia="en-AU"/>
              </w:rPr>
            </w:pPr>
            <w:r w:rsidRPr="00E16315">
              <w:rPr>
                <w:bCs/>
                <w:sz w:val="22"/>
                <w:szCs w:val="22"/>
              </w:rPr>
              <w:t>$560</w:t>
            </w:r>
          </w:p>
        </w:tc>
        <w:tc>
          <w:tcPr>
            <w:tcW w:w="1509" w:type="dxa"/>
            <w:gridSpan w:val="2"/>
          </w:tcPr>
          <w:p w14:paraId="546C460E" w14:textId="77777777" w:rsidR="00F14C5B" w:rsidRPr="00E16315" w:rsidRDefault="00F14C5B" w:rsidP="00F14C5B">
            <w:pPr>
              <w:jc w:val="center"/>
              <w:rPr>
                <w:sz w:val="22"/>
                <w:szCs w:val="22"/>
                <w:lang w:eastAsia="en-AU"/>
              </w:rPr>
            </w:pPr>
            <w:r w:rsidRPr="00E16315">
              <w:rPr>
                <w:sz w:val="22"/>
                <w:szCs w:val="22"/>
                <w:lang w:eastAsia="en-AU"/>
              </w:rPr>
              <w:t>-</w:t>
            </w:r>
          </w:p>
          <w:p w14:paraId="4638B962" w14:textId="58C86E30" w:rsidR="00F14C5B" w:rsidRPr="00E16315" w:rsidRDefault="00F14C5B" w:rsidP="00F14C5B">
            <w:pPr>
              <w:jc w:val="center"/>
              <w:rPr>
                <w:bCs/>
                <w:sz w:val="22"/>
                <w:szCs w:val="22"/>
              </w:rPr>
            </w:pPr>
            <w:r w:rsidRPr="00E16315">
              <w:rPr>
                <w:sz w:val="22"/>
                <w:szCs w:val="22"/>
                <w:lang w:eastAsia="en-AU"/>
              </w:rPr>
              <w:t>-</w:t>
            </w:r>
          </w:p>
        </w:tc>
      </w:tr>
      <w:tr w:rsidR="00F14C5B" w:rsidRPr="0077128F" w14:paraId="078ACCCA" w14:textId="092CB66E" w:rsidTr="00BA123E">
        <w:trPr>
          <w:trHeight w:val="20"/>
          <w:jc w:val="center"/>
        </w:trPr>
        <w:tc>
          <w:tcPr>
            <w:tcW w:w="3256" w:type="dxa"/>
          </w:tcPr>
          <w:p w14:paraId="75C1486D" w14:textId="7825F1E2" w:rsidR="00F14C5B" w:rsidRPr="0077128F" w:rsidRDefault="00F14C5B" w:rsidP="00F14C5B">
            <w:pPr>
              <w:rPr>
                <w:sz w:val="22"/>
                <w:szCs w:val="22"/>
                <w:lang w:eastAsia="en-AU"/>
              </w:rPr>
            </w:pPr>
            <w:r w:rsidRPr="0077128F">
              <w:rPr>
                <w:sz w:val="22"/>
                <w:szCs w:val="22"/>
                <w:lang w:eastAsia="en-AU"/>
              </w:rPr>
              <w:t>Electoral Commission</w:t>
            </w:r>
          </w:p>
        </w:tc>
        <w:tc>
          <w:tcPr>
            <w:tcW w:w="2693" w:type="dxa"/>
          </w:tcPr>
          <w:p w14:paraId="62BD5D4A" w14:textId="77777777" w:rsidR="00F14C5B" w:rsidRPr="0077128F" w:rsidRDefault="00F14C5B" w:rsidP="00F14C5B">
            <w:pPr>
              <w:rPr>
                <w:sz w:val="22"/>
                <w:szCs w:val="22"/>
                <w:lang w:eastAsia="en-AU"/>
              </w:rPr>
            </w:pPr>
            <w:r w:rsidRPr="0077128F">
              <w:rPr>
                <w:sz w:val="22"/>
                <w:szCs w:val="22"/>
                <w:lang w:eastAsia="en-AU"/>
              </w:rPr>
              <w:t xml:space="preserve">Chair </w:t>
            </w:r>
          </w:p>
          <w:p w14:paraId="2A1C641B" w14:textId="15B0D932"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3C890990" w14:textId="77777777" w:rsidR="00F14C5B" w:rsidRPr="00E16315" w:rsidRDefault="00F14C5B" w:rsidP="00F14C5B">
            <w:pPr>
              <w:jc w:val="center"/>
              <w:rPr>
                <w:sz w:val="22"/>
                <w:szCs w:val="22"/>
                <w:lang w:eastAsia="en-AU"/>
              </w:rPr>
            </w:pPr>
            <w:r w:rsidRPr="00E16315">
              <w:rPr>
                <w:sz w:val="22"/>
                <w:szCs w:val="22"/>
                <w:lang w:eastAsia="en-AU"/>
              </w:rPr>
              <w:t>-</w:t>
            </w:r>
          </w:p>
          <w:p w14:paraId="131AD5DA" w14:textId="7040AE34" w:rsidR="00F14C5B" w:rsidRPr="00E16315" w:rsidRDefault="00F14C5B" w:rsidP="00F14C5B">
            <w:pPr>
              <w:jc w:val="center"/>
              <w:rPr>
                <w:sz w:val="22"/>
                <w:szCs w:val="22"/>
                <w:lang w:eastAsia="en-AU"/>
              </w:rPr>
            </w:pPr>
            <w:r w:rsidRPr="00E16315">
              <w:rPr>
                <w:sz w:val="22"/>
                <w:szCs w:val="22"/>
                <w:lang w:eastAsia="en-AU"/>
              </w:rPr>
              <w:t>-</w:t>
            </w:r>
          </w:p>
        </w:tc>
        <w:tc>
          <w:tcPr>
            <w:tcW w:w="1509" w:type="dxa"/>
            <w:gridSpan w:val="2"/>
          </w:tcPr>
          <w:p w14:paraId="7C67F95F" w14:textId="77777777" w:rsidR="00F14C5B" w:rsidRPr="00E16315" w:rsidRDefault="00F14C5B" w:rsidP="00F14C5B">
            <w:pPr>
              <w:jc w:val="center"/>
              <w:rPr>
                <w:bCs/>
                <w:sz w:val="22"/>
                <w:szCs w:val="22"/>
              </w:rPr>
            </w:pPr>
            <w:r w:rsidRPr="00E16315">
              <w:rPr>
                <w:bCs/>
                <w:sz w:val="22"/>
                <w:szCs w:val="22"/>
              </w:rPr>
              <w:t>$39,685</w:t>
            </w:r>
          </w:p>
          <w:p w14:paraId="135F4007" w14:textId="3BD6B4B6" w:rsidR="00F14C5B" w:rsidRPr="00E16315" w:rsidRDefault="00F14C5B" w:rsidP="00F14C5B">
            <w:pPr>
              <w:jc w:val="center"/>
              <w:rPr>
                <w:sz w:val="22"/>
                <w:szCs w:val="22"/>
                <w:lang w:eastAsia="en-AU"/>
              </w:rPr>
            </w:pPr>
            <w:r w:rsidRPr="00E16315">
              <w:rPr>
                <w:bCs/>
                <w:sz w:val="22"/>
                <w:szCs w:val="22"/>
              </w:rPr>
              <w:t>$24,895</w:t>
            </w:r>
          </w:p>
        </w:tc>
      </w:tr>
      <w:tr w:rsidR="00F14C5B" w:rsidRPr="0077128F" w14:paraId="66B2A83F" w14:textId="77777777" w:rsidTr="00BA123E">
        <w:trPr>
          <w:trHeight w:val="20"/>
          <w:jc w:val="center"/>
        </w:trPr>
        <w:tc>
          <w:tcPr>
            <w:tcW w:w="3256" w:type="dxa"/>
          </w:tcPr>
          <w:p w14:paraId="4B02A322" w14:textId="36DF860E" w:rsidR="00F14C5B" w:rsidRPr="00CA7C51" w:rsidRDefault="00F14C5B" w:rsidP="00F14C5B">
            <w:pPr>
              <w:rPr>
                <w:color w:val="000000" w:themeColor="text1"/>
                <w:sz w:val="22"/>
                <w:szCs w:val="22"/>
                <w:lang w:eastAsia="en-AU"/>
              </w:rPr>
            </w:pPr>
            <w:r w:rsidRPr="0077128F">
              <w:rPr>
                <w:sz w:val="22"/>
                <w:szCs w:val="22"/>
                <w:lang w:eastAsia="en-AU"/>
              </w:rPr>
              <w:t>Electrical Advisory Board</w:t>
            </w:r>
          </w:p>
        </w:tc>
        <w:tc>
          <w:tcPr>
            <w:tcW w:w="2693" w:type="dxa"/>
          </w:tcPr>
          <w:p w14:paraId="38269C0E" w14:textId="77777777" w:rsidR="00F14C5B" w:rsidRPr="0077128F" w:rsidRDefault="00F14C5B" w:rsidP="00F14C5B">
            <w:pPr>
              <w:rPr>
                <w:sz w:val="22"/>
                <w:szCs w:val="22"/>
                <w:lang w:eastAsia="en-AU"/>
              </w:rPr>
            </w:pPr>
            <w:r w:rsidRPr="0077128F">
              <w:rPr>
                <w:sz w:val="22"/>
                <w:szCs w:val="22"/>
                <w:lang w:eastAsia="en-AU"/>
              </w:rPr>
              <w:t xml:space="preserve">Chair </w:t>
            </w:r>
          </w:p>
          <w:p w14:paraId="3F392BAA" w14:textId="3C3D9E2D" w:rsidR="00F14C5B" w:rsidRPr="00CA7C51" w:rsidRDefault="00F14C5B" w:rsidP="00F14C5B">
            <w:pPr>
              <w:rPr>
                <w:color w:val="000000" w:themeColor="text1"/>
                <w:sz w:val="22"/>
                <w:szCs w:val="22"/>
                <w:lang w:eastAsia="en-AU"/>
              </w:rPr>
            </w:pPr>
            <w:r w:rsidRPr="0077128F">
              <w:rPr>
                <w:sz w:val="22"/>
                <w:szCs w:val="22"/>
                <w:lang w:eastAsia="en-AU"/>
              </w:rPr>
              <w:t xml:space="preserve">Member </w:t>
            </w:r>
          </w:p>
        </w:tc>
        <w:tc>
          <w:tcPr>
            <w:tcW w:w="1559" w:type="dxa"/>
            <w:noWrap/>
          </w:tcPr>
          <w:p w14:paraId="22E9FD11" w14:textId="77777777" w:rsidR="00F14C5B" w:rsidRPr="00E16315" w:rsidRDefault="00F14C5B" w:rsidP="00F14C5B">
            <w:pPr>
              <w:jc w:val="center"/>
              <w:rPr>
                <w:bCs/>
                <w:sz w:val="22"/>
                <w:szCs w:val="22"/>
                <w:lang w:eastAsia="en-AU"/>
              </w:rPr>
            </w:pPr>
            <w:r w:rsidRPr="00E16315">
              <w:rPr>
                <w:bCs/>
                <w:sz w:val="22"/>
                <w:szCs w:val="22"/>
              </w:rPr>
              <w:t>$650</w:t>
            </w:r>
          </w:p>
          <w:p w14:paraId="0F4CEA35" w14:textId="059E2B0E" w:rsidR="00F14C5B" w:rsidRPr="00E16315" w:rsidRDefault="00F14C5B" w:rsidP="00F14C5B">
            <w:pPr>
              <w:jc w:val="center"/>
              <w:rPr>
                <w:bCs/>
                <w:color w:val="000000" w:themeColor="text1"/>
                <w:sz w:val="22"/>
                <w:szCs w:val="22"/>
              </w:rPr>
            </w:pPr>
            <w:r w:rsidRPr="00E16315">
              <w:rPr>
                <w:bCs/>
                <w:sz w:val="22"/>
                <w:szCs w:val="22"/>
              </w:rPr>
              <w:t>$560</w:t>
            </w:r>
          </w:p>
        </w:tc>
        <w:tc>
          <w:tcPr>
            <w:tcW w:w="1509" w:type="dxa"/>
            <w:gridSpan w:val="2"/>
          </w:tcPr>
          <w:p w14:paraId="1FE65C34" w14:textId="77777777" w:rsidR="00F14C5B" w:rsidRPr="00E16315" w:rsidRDefault="00F14C5B" w:rsidP="00F14C5B">
            <w:pPr>
              <w:jc w:val="center"/>
              <w:rPr>
                <w:sz w:val="22"/>
                <w:szCs w:val="22"/>
                <w:lang w:eastAsia="en-AU"/>
              </w:rPr>
            </w:pPr>
            <w:r w:rsidRPr="00E16315">
              <w:rPr>
                <w:sz w:val="22"/>
                <w:szCs w:val="22"/>
                <w:lang w:eastAsia="en-AU"/>
              </w:rPr>
              <w:t>-</w:t>
            </w:r>
          </w:p>
          <w:p w14:paraId="14C1B7BE" w14:textId="636BFF7F" w:rsidR="00F14C5B" w:rsidRPr="00E16315" w:rsidRDefault="00F14C5B" w:rsidP="00F14C5B">
            <w:pPr>
              <w:jc w:val="center"/>
              <w:rPr>
                <w:color w:val="FF0000"/>
                <w:sz w:val="22"/>
                <w:szCs w:val="22"/>
                <w:lang w:eastAsia="en-AU"/>
              </w:rPr>
            </w:pPr>
            <w:r w:rsidRPr="00E16315">
              <w:rPr>
                <w:sz w:val="22"/>
                <w:szCs w:val="22"/>
                <w:lang w:eastAsia="en-AU"/>
              </w:rPr>
              <w:t>-</w:t>
            </w:r>
          </w:p>
        </w:tc>
      </w:tr>
      <w:tr w:rsidR="00F14C5B" w:rsidRPr="0077128F" w14:paraId="7E7B8042" w14:textId="48280A82" w:rsidTr="001F237C">
        <w:trPr>
          <w:trHeight w:val="20"/>
          <w:jc w:val="center"/>
        </w:trPr>
        <w:tc>
          <w:tcPr>
            <w:tcW w:w="3256" w:type="dxa"/>
          </w:tcPr>
          <w:p w14:paraId="70BD69C9" w14:textId="6F857917" w:rsidR="00F14C5B" w:rsidRPr="0077128F" w:rsidRDefault="00F14C5B" w:rsidP="00F14C5B">
            <w:pPr>
              <w:rPr>
                <w:sz w:val="22"/>
                <w:szCs w:val="22"/>
                <w:lang w:eastAsia="en-AU"/>
              </w:rPr>
            </w:pPr>
            <w:r w:rsidRPr="0077128F">
              <w:rPr>
                <w:sz w:val="22"/>
                <w:szCs w:val="22"/>
                <w:lang w:eastAsia="en-AU"/>
              </w:rPr>
              <w:t>Gambling and Racing Commission Board</w:t>
            </w:r>
          </w:p>
        </w:tc>
        <w:tc>
          <w:tcPr>
            <w:tcW w:w="2693" w:type="dxa"/>
          </w:tcPr>
          <w:p w14:paraId="6E83557F" w14:textId="77777777" w:rsidR="00F14C5B" w:rsidRPr="0077128F" w:rsidRDefault="00F14C5B" w:rsidP="00F14C5B">
            <w:pPr>
              <w:rPr>
                <w:sz w:val="22"/>
                <w:szCs w:val="22"/>
                <w:lang w:eastAsia="en-AU"/>
              </w:rPr>
            </w:pPr>
            <w:r w:rsidRPr="0077128F">
              <w:rPr>
                <w:sz w:val="22"/>
                <w:szCs w:val="22"/>
                <w:lang w:eastAsia="en-AU"/>
              </w:rPr>
              <w:t xml:space="preserve">Chair </w:t>
            </w:r>
          </w:p>
          <w:p w14:paraId="0F2C37C6" w14:textId="3F73E9F0"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5CE27F51" w14:textId="77777777" w:rsidR="00F14C5B" w:rsidRPr="00E16315" w:rsidRDefault="00F14C5B" w:rsidP="00F14C5B">
            <w:pPr>
              <w:jc w:val="center"/>
              <w:rPr>
                <w:sz w:val="22"/>
                <w:szCs w:val="22"/>
                <w:lang w:eastAsia="en-AU"/>
              </w:rPr>
            </w:pPr>
            <w:r w:rsidRPr="00E16315">
              <w:rPr>
                <w:sz w:val="22"/>
                <w:szCs w:val="22"/>
                <w:lang w:eastAsia="en-AU"/>
              </w:rPr>
              <w:t>-</w:t>
            </w:r>
          </w:p>
          <w:p w14:paraId="59ED44F6" w14:textId="783B2C2D" w:rsidR="00F14C5B" w:rsidRPr="00E16315" w:rsidRDefault="00F14C5B" w:rsidP="00F14C5B">
            <w:pPr>
              <w:jc w:val="center"/>
              <w:rPr>
                <w:sz w:val="22"/>
                <w:szCs w:val="22"/>
                <w:lang w:eastAsia="en-AU"/>
              </w:rPr>
            </w:pPr>
            <w:r w:rsidRPr="00E16315">
              <w:rPr>
                <w:sz w:val="22"/>
                <w:szCs w:val="22"/>
                <w:lang w:eastAsia="en-AU"/>
              </w:rPr>
              <w:t>-</w:t>
            </w:r>
          </w:p>
        </w:tc>
        <w:tc>
          <w:tcPr>
            <w:tcW w:w="1509" w:type="dxa"/>
            <w:gridSpan w:val="2"/>
          </w:tcPr>
          <w:p w14:paraId="111AADD1" w14:textId="77777777" w:rsidR="00F14C5B" w:rsidRPr="00E16315" w:rsidRDefault="00F14C5B" w:rsidP="00F14C5B">
            <w:pPr>
              <w:jc w:val="center"/>
              <w:rPr>
                <w:bCs/>
                <w:sz w:val="22"/>
                <w:szCs w:val="22"/>
              </w:rPr>
            </w:pPr>
            <w:r w:rsidRPr="00E16315">
              <w:rPr>
                <w:bCs/>
                <w:sz w:val="22"/>
                <w:szCs w:val="22"/>
              </w:rPr>
              <w:t>$61,155</w:t>
            </w:r>
          </w:p>
          <w:p w14:paraId="4327FF62" w14:textId="478ADAF4" w:rsidR="00F14C5B" w:rsidRPr="00E16315" w:rsidRDefault="00F14C5B" w:rsidP="00F14C5B">
            <w:pPr>
              <w:jc w:val="center"/>
              <w:rPr>
                <w:bCs/>
                <w:sz w:val="22"/>
                <w:szCs w:val="22"/>
              </w:rPr>
            </w:pPr>
            <w:r w:rsidRPr="00E16315">
              <w:rPr>
                <w:bCs/>
                <w:sz w:val="22"/>
                <w:szCs w:val="22"/>
              </w:rPr>
              <w:t>$29,670</w:t>
            </w:r>
          </w:p>
        </w:tc>
      </w:tr>
      <w:tr w:rsidR="00F14C5B" w:rsidRPr="0077128F" w14:paraId="1440660E" w14:textId="707D2A7D" w:rsidTr="001F237C">
        <w:trPr>
          <w:trHeight w:val="20"/>
          <w:jc w:val="center"/>
        </w:trPr>
        <w:tc>
          <w:tcPr>
            <w:tcW w:w="3256" w:type="dxa"/>
            <w:tcBorders>
              <w:bottom w:val="single" w:sz="4" w:space="0" w:color="auto"/>
            </w:tcBorders>
          </w:tcPr>
          <w:p w14:paraId="53B715D6" w14:textId="34FEAD0A" w:rsidR="00F14C5B" w:rsidRPr="0077128F" w:rsidRDefault="00F14C5B" w:rsidP="00F14C5B">
            <w:pPr>
              <w:rPr>
                <w:sz w:val="22"/>
                <w:szCs w:val="22"/>
                <w:lang w:eastAsia="en-AU"/>
              </w:rPr>
            </w:pPr>
            <w:r w:rsidRPr="0077128F">
              <w:rPr>
                <w:sz w:val="22"/>
                <w:szCs w:val="22"/>
                <w:lang w:eastAsia="en-AU"/>
              </w:rPr>
              <w:t>Government Procurement Board</w:t>
            </w:r>
          </w:p>
        </w:tc>
        <w:tc>
          <w:tcPr>
            <w:tcW w:w="2693" w:type="dxa"/>
            <w:tcBorders>
              <w:bottom w:val="single" w:sz="4" w:space="0" w:color="auto"/>
            </w:tcBorders>
          </w:tcPr>
          <w:p w14:paraId="29412FC7" w14:textId="77777777" w:rsidR="00F14C5B" w:rsidRPr="0077128F" w:rsidRDefault="00F14C5B" w:rsidP="00F14C5B">
            <w:pPr>
              <w:rPr>
                <w:sz w:val="22"/>
                <w:szCs w:val="22"/>
                <w:lang w:eastAsia="en-AU"/>
              </w:rPr>
            </w:pPr>
            <w:r w:rsidRPr="0077128F">
              <w:rPr>
                <w:sz w:val="22"/>
                <w:szCs w:val="22"/>
                <w:lang w:eastAsia="en-AU"/>
              </w:rPr>
              <w:t xml:space="preserve">Chair </w:t>
            </w:r>
          </w:p>
          <w:p w14:paraId="392BF88C" w14:textId="44D2A249" w:rsidR="00F14C5B" w:rsidRPr="0077128F" w:rsidRDefault="00F14C5B" w:rsidP="00F14C5B">
            <w:pPr>
              <w:rPr>
                <w:sz w:val="22"/>
                <w:szCs w:val="22"/>
                <w:lang w:eastAsia="en-AU"/>
              </w:rPr>
            </w:pPr>
            <w:r w:rsidRPr="0077128F">
              <w:rPr>
                <w:sz w:val="22"/>
                <w:szCs w:val="22"/>
                <w:lang w:eastAsia="en-AU"/>
              </w:rPr>
              <w:t xml:space="preserve">Member </w:t>
            </w:r>
          </w:p>
        </w:tc>
        <w:tc>
          <w:tcPr>
            <w:tcW w:w="1559" w:type="dxa"/>
            <w:tcBorders>
              <w:bottom w:val="single" w:sz="4" w:space="0" w:color="auto"/>
            </w:tcBorders>
            <w:noWrap/>
          </w:tcPr>
          <w:p w14:paraId="5FA89ED0" w14:textId="77777777" w:rsidR="00F14C5B" w:rsidRPr="00E16315" w:rsidRDefault="00F14C5B" w:rsidP="00F14C5B">
            <w:pPr>
              <w:jc w:val="center"/>
              <w:rPr>
                <w:sz w:val="22"/>
                <w:szCs w:val="22"/>
                <w:lang w:eastAsia="en-AU"/>
              </w:rPr>
            </w:pPr>
            <w:r w:rsidRPr="00E16315">
              <w:rPr>
                <w:sz w:val="22"/>
                <w:szCs w:val="22"/>
                <w:lang w:eastAsia="en-AU"/>
              </w:rPr>
              <w:t>-</w:t>
            </w:r>
          </w:p>
          <w:p w14:paraId="5BEC5331" w14:textId="62E178A9" w:rsidR="00F14C5B" w:rsidRPr="00E16315" w:rsidRDefault="00F14C5B" w:rsidP="00F14C5B">
            <w:pPr>
              <w:jc w:val="center"/>
              <w:rPr>
                <w:sz w:val="22"/>
                <w:szCs w:val="22"/>
                <w:lang w:eastAsia="en-AU"/>
              </w:rPr>
            </w:pPr>
            <w:r w:rsidRPr="00E16315">
              <w:rPr>
                <w:sz w:val="22"/>
                <w:szCs w:val="22"/>
                <w:lang w:eastAsia="en-AU"/>
              </w:rPr>
              <w:t>-</w:t>
            </w:r>
          </w:p>
        </w:tc>
        <w:tc>
          <w:tcPr>
            <w:tcW w:w="1509" w:type="dxa"/>
            <w:gridSpan w:val="2"/>
            <w:tcBorders>
              <w:bottom w:val="single" w:sz="4" w:space="0" w:color="auto"/>
            </w:tcBorders>
          </w:tcPr>
          <w:p w14:paraId="7EDEE932" w14:textId="77777777" w:rsidR="00F14C5B" w:rsidRPr="00E16315" w:rsidRDefault="00F14C5B" w:rsidP="00F14C5B">
            <w:pPr>
              <w:jc w:val="center"/>
              <w:rPr>
                <w:bCs/>
                <w:sz w:val="22"/>
                <w:szCs w:val="22"/>
              </w:rPr>
            </w:pPr>
            <w:r w:rsidRPr="00E16315">
              <w:rPr>
                <w:bCs/>
                <w:sz w:val="22"/>
                <w:szCs w:val="22"/>
              </w:rPr>
              <w:t>$45,870</w:t>
            </w:r>
          </w:p>
          <w:p w14:paraId="0CD40017" w14:textId="48A52264" w:rsidR="00F14C5B" w:rsidRPr="00E16315" w:rsidRDefault="00F14C5B" w:rsidP="00F14C5B">
            <w:pPr>
              <w:jc w:val="center"/>
              <w:rPr>
                <w:sz w:val="22"/>
                <w:szCs w:val="22"/>
                <w:lang w:eastAsia="en-AU"/>
              </w:rPr>
            </w:pPr>
            <w:r w:rsidRPr="00E16315">
              <w:rPr>
                <w:bCs/>
                <w:sz w:val="22"/>
                <w:szCs w:val="22"/>
              </w:rPr>
              <w:t>$30,435</w:t>
            </w:r>
          </w:p>
        </w:tc>
      </w:tr>
      <w:tr w:rsidR="00F14C5B" w:rsidRPr="0077128F" w14:paraId="198BFB45" w14:textId="3C141D71" w:rsidTr="00CF76B3">
        <w:trPr>
          <w:trHeight w:val="20"/>
          <w:jc w:val="center"/>
        </w:trPr>
        <w:tc>
          <w:tcPr>
            <w:tcW w:w="3256" w:type="dxa"/>
            <w:tcBorders>
              <w:bottom w:val="single" w:sz="4" w:space="0" w:color="auto"/>
            </w:tcBorders>
          </w:tcPr>
          <w:p w14:paraId="0E372B1A" w14:textId="491DB08B" w:rsidR="00F14C5B" w:rsidRPr="0077128F" w:rsidRDefault="00F14C5B" w:rsidP="00F14C5B">
            <w:pPr>
              <w:rPr>
                <w:sz w:val="22"/>
                <w:szCs w:val="22"/>
                <w:lang w:eastAsia="en-AU"/>
              </w:rPr>
            </w:pPr>
            <w:r w:rsidRPr="0077128F">
              <w:rPr>
                <w:sz w:val="22"/>
                <w:szCs w:val="22"/>
                <w:lang w:eastAsia="en-AU"/>
              </w:rPr>
              <w:t xml:space="preserve">Heritage Council </w:t>
            </w:r>
          </w:p>
        </w:tc>
        <w:tc>
          <w:tcPr>
            <w:tcW w:w="2693" w:type="dxa"/>
            <w:tcBorders>
              <w:bottom w:val="single" w:sz="4" w:space="0" w:color="auto"/>
            </w:tcBorders>
          </w:tcPr>
          <w:p w14:paraId="130A9F89" w14:textId="77777777" w:rsidR="00F14C5B" w:rsidRPr="00CF76B3" w:rsidRDefault="00F14C5B" w:rsidP="00F14C5B">
            <w:pPr>
              <w:rPr>
                <w:sz w:val="22"/>
                <w:szCs w:val="22"/>
                <w:lang w:eastAsia="en-AU"/>
              </w:rPr>
            </w:pPr>
            <w:r w:rsidRPr="00CF76B3">
              <w:rPr>
                <w:sz w:val="22"/>
                <w:szCs w:val="22"/>
                <w:lang w:eastAsia="en-AU"/>
              </w:rPr>
              <w:t xml:space="preserve">Chair </w:t>
            </w:r>
          </w:p>
          <w:p w14:paraId="7F5CE534" w14:textId="42781317" w:rsidR="00900771" w:rsidRPr="00CF76B3" w:rsidRDefault="00900771" w:rsidP="00F14C5B">
            <w:pPr>
              <w:rPr>
                <w:sz w:val="22"/>
                <w:szCs w:val="22"/>
                <w:lang w:eastAsia="en-AU"/>
              </w:rPr>
            </w:pPr>
            <w:r w:rsidRPr="00CF76B3">
              <w:rPr>
                <w:sz w:val="22"/>
                <w:szCs w:val="22"/>
                <w:lang w:eastAsia="en-AU"/>
              </w:rPr>
              <w:t>Deputy Chair</w:t>
            </w:r>
          </w:p>
          <w:p w14:paraId="60FF3D15" w14:textId="199718D9" w:rsidR="00F14C5B" w:rsidRPr="00CF76B3" w:rsidRDefault="00F14C5B" w:rsidP="00F14C5B">
            <w:pPr>
              <w:rPr>
                <w:sz w:val="22"/>
                <w:szCs w:val="22"/>
                <w:lang w:eastAsia="en-AU"/>
              </w:rPr>
            </w:pPr>
            <w:r w:rsidRPr="00CF76B3">
              <w:rPr>
                <w:sz w:val="22"/>
                <w:szCs w:val="22"/>
                <w:lang w:eastAsia="en-AU"/>
              </w:rPr>
              <w:t xml:space="preserve">Member </w:t>
            </w:r>
          </w:p>
        </w:tc>
        <w:tc>
          <w:tcPr>
            <w:tcW w:w="1559" w:type="dxa"/>
            <w:tcBorders>
              <w:bottom w:val="single" w:sz="4" w:space="0" w:color="auto"/>
            </w:tcBorders>
            <w:noWrap/>
          </w:tcPr>
          <w:p w14:paraId="54A0FAA6" w14:textId="77777777" w:rsidR="00F14C5B" w:rsidRPr="00CF76B3" w:rsidRDefault="00F14C5B" w:rsidP="00F14C5B">
            <w:pPr>
              <w:jc w:val="center"/>
              <w:rPr>
                <w:bCs/>
                <w:sz w:val="22"/>
                <w:szCs w:val="22"/>
              </w:rPr>
            </w:pPr>
            <w:r w:rsidRPr="00CF76B3">
              <w:rPr>
                <w:bCs/>
                <w:sz w:val="22"/>
                <w:szCs w:val="22"/>
              </w:rPr>
              <w:t>-</w:t>
            </w:r>
          </w:p>
          <w:p w14:paraId="5E7ED7DE" w14:textId="2C88690B" w:rsidR="00900771" w:rsidRPr="00CF76B3" w:rsidRDefault="00A212EA" w:rsidP="00F14C5B">
            <w:pPr>
              <w:jc w:val="center"/>
              <w:rPr>
                <w:bCs/>
                <w:sz w:val="22"/>
                <w:szCs w:val="22"/>
              </w:rPr>
            </w:pPr>
            <w:r w:rsidRPr="00CF76B3">
              <w:rPr>
                <w:bCs/>
                <w:sz w:val="22"/>
                <w:szCs w:val="22"/>
              </w:rPr>
              <w:t>-</w:t>
            </w:r>
          </w:p>
          <w:p w14:paraId="708AD7F6" w14:textId="13813299" w:rsidR="00F14C5B" w:rsidRPr="00CF76B3" w:rsidRDefault="00F14C5B" w:rsidP="00F14C5B">
            <w:pPr>
              <w:jc w:val="center"/>
              <w:rPr>
                <w:sz w:val="22"/>
                <w:szCs w:val="22"/>
                <w:lang w:eastAsia="en-AU"/>
              </w:rPr>
            </w:pPr>
            <w:r w:rsidRPr="00CF76B3">
              <w:rPr>
                <w:bCs/>
                <w:sz w:val="22"/>
                <w:szCs w:val="22"/>
              </w:rPr>
              <w:t>$685</w:t>
            </w:r>
          </w:p>
        </w:tc>
        <w:tc>
          <w:tcPr>
            <w:tcW w:w="1509" w:type="dxa"/>
            <w:gridSpan w:val="2"/>
            <w:tcBorders>
              <w:bottom w:val="single" w:sz="4" w:space="0" w:color="auto"/>
            </w:tcBorders>
          </w:tcPr>
          <w:p w14:paraId="6181A2D0" w14:textId="77777777" w:rsidR="00F14C5B" w:rsidRPr="00CF76B3" w:rsidRDefault="00F14C5B" w:rsidP="00F14C5B">
            <w:pPr>
              <w:jc w:val="center"/>
              <w:rPr>
                <w:sz w:val="22"/>
                <w:szCs w:val="22"/>
                <w:lang w:eastAsia="en-AU"/>
              </w:rPr>
            </w:pPr>
            <w:r w:rsidRPr="00CF76B3">
              <w:rPr>
                <w:sz w:val="22"/>
                <w:szCs w:val="22"/>
                <w:lang w:eastAsia="en-AU"/>
              </w:rPr>
              <w:t>$42,025</w:t>
            </w:r>
          </w:p>
          <w:p w14:paraId="1785C9F5" w14:textId="7D92FEBD" w:rsidR="00900771" w:rsidRPr="00CF76B3" w:rsidRDefault="00A231CD" w:rsidP="00F14C5B">
            <w:pPr>
              <w:jc w:val="center"/>
              <w:rPr>
                <w:sz w:val="22"/>
                <w:szCs w:val="22"/>
                <w:lang w:eastAsia="en-AU"/>
              </w:rPr>
            </w:pPr>
            <w:r w:rsidRPr="00CF76B3">
              <w:rPr>
                <w:sz w:val="22"/>
                <w:szCs w:val="22"/>
                <w:lang w:eastAsia="en-AU"/>
              </w:rPr>
              <w:t>$30,000</w:t>
            </w:r>
          </w:p>
          <w:p w14:paraId="6ABA3C88" w14:textId="432C5A02" w:rsidR="00F14C5B" w:rsidRPr="00CF76B3" w:rsidRDefault="00F14C5B" w:rsidP="00F14C5B">
            <w:pPr>
              <w:jc w:val="center"/>
              <w:rPr>
                <w:bCs/>
                <w:sz w:val="22"/>
                <w:szCs w:val="22"/>
              </w:rPr>
            </w:pPr>
            <w:r w:rsidRPr="00CF76B3">
              <w:rPr>
                <w:sz w:val="22"/>
                <w:szCs w:val="22"/>
                <w:lang w:eastAsia="en-AU"/>
              </w:rPr>
              <w:t>-</w:t>
            </w:r>
          </w:p>
        </w:tc>
      </w:tr>
      <w:tr w:rsidR="00F14C5B" w:rsidRPr="0077128F" w14:paraId="5869B0C4" w14:textId="05B12E5D" w:rsidTr="001F237C">
        <w:trPr>
          <w:trHeight w:val="20"/>
          <w:jc w:val="center"/>
        </w:trPr>
        <w:tc>
          <w:tcPr>
            <w:tcW w:w="3256" w:type="dxa"/>
            <w:tcBorders>
              <w:bottom w:val="single" w:sz="4" w:space="0" w:color="auto"/>
            </w:tcBorders>
          </w:tcPr>
          <w:p w14:paraId="0C164572" w14:textId="612E286B" w:rsidR="00F14C5B" w:rsidRPr="0077128F" w:rsidRDefault="00F14C5B" w:rsidP="00F14C5B">
            <w:pPr>
              <w:rPr>
                <w:sz w:val="22"/>
                <w:szCs w:val="22"/>
                <w:lang w:eastAsia="en-AU"/>
              </w:rPr>
            </w:pPr>
            <w:r w:rsidRPr="0077128F">
              <w:rPr>
                <w:sz w:val="22"/>
                <w:szCs w:val="22"/>
                <w:lang w:eastAsia="en-AU"/>
              </w:rPr>
              <w:t>Independent Advisor, Working with Vulnerable People</w:t>
            </w:r>
          </w:p>
        </w:tc>
        <w:tc>
          <w:tcPr>
            <w:tcW w:w="2693" w:type="dxa"/>
            <w:tcBorders>
              <w:bottom w:val="single" w:sz="4" w:space="0" w:color="auto"/>
            </w:tcBorders>
          </w:tcPr>
          <w:p w14:paraId="49C79561" w14:textId="42D18589" w:rsidR="00F14C5B" w:rsidRPr="0077128F" w:rsidRDefault="00F14C5B" w:rsidP="00F14C5B">
            <w:pPr>
              <w:rPr>
                <w:sz w:val="22"/>
                <w:szCs w:val="22"/>
                <w:lang w:eastAsia="en-AU"/>
              </w:rPr>
            </w:pPr>
            <w:r w:rsidRPr="0077128F">
              <w:rPr>
                <w:sz w:val="22"/>
                <w:szCs w:val="22"/>
                <w:lang w:eastAsia="en-AU"/>
              </w:rPr>
              <w:t>Independent Advisor</w:t>
            </w:r>
          </w:p>
        </w:tc>
        <w:tc>
          <w:tcPr>
            <w:tcW w:w="1559" w:type="dxa"/>
            <w:tcBorders>
              <w:bottom w:val="single" w:sz="4" w:space="0" w:color="auto"/>
            </w:tcBorders>
            <w:noWrap/>
          </w:tcPr>
          <w:p w14:paraId="77A036F8" w14:textId="7AFCAB7D" w:rsidR="00F14C5B" w:rsidRPr="00E16315" w:rsidRDefault="00F14C5B" w:rsidP="00F14C5B">
            <w:pPr>
              <w:jc w:val="center"/>
              <w:rPr>
                <w:sz w:val="22"/>
                <w:szCs w:val="22"/>
                <w:lang w:eastAsia="en-AU"/>
              </w:rPr>
            </w:pPr>
            <w:r w:rsidRPr="00E16315">
              <w:rPr>
                <w:bCs/>
                <w:sz w:val="22"/>
                <w:szCs w:val="22"/>
              </w:rPr>
              <w:t>$650</w:t>
            </w:r>
          </w:p>
        </w:tc>
        <w:tc>
          <w:tcPr>
            <w:tcW w:w="1509" w:type="dxa"/>
            <w:gridSpan w:val="2"/>
            <w:tcBorders>
              <w:bottom w:val="single" w:sz="4" w:space="0" w:color="auto"/>
            </w:tcBorders>
          </w:tcPr>
          <w:p w14:paraId="794C4A0C" w14:textId="4A4BC8A1" w:rsidR="00F14C5B" w:rsidRPr="00E16315" w:rsidRDefault="00F14C5B" w:rsidP="00F14C5B">
            <w:pPr>
              <w:jc w:val="center"/>
              <w:rPr>
                <w:bCs/>
                <w:sz w:val="22"/>
                <w:szCs w:val="22"/>
              </w:rPr>
            </w:pPr>
            <w:r w:rsidRPr="00E16315">
              <w:rPr>
                <w:sz w:val="22"/>
                <w:szCs w:val="22"/>
                <w:lang w:eastAsia="en-AU"/>
              </w:rPr>
              <w:t>-</w:t>
            </w:r>
          </w:p>
        </w:tc>
      </w:tr>
      <w:tr w:rsidR="00F14C5B" w:rsidRPr="0077128F" w14:paraId="7B47B5F0" w14:textId="7EC1AB43" w:rsidTr="001F237C">
        <w:trPr>
          <w:trHeight w:val="20"/>
          <w:jc w:val="center"/>
        </w:trPr>
        <w:tc>
          <w:tcPr>
            <w:tcW w:w="3256" w:type="dxa"/>
          </w:tcPr>
          <w:p w14:paraId="041BEAC1" w14:textId="1C0B67AD" w:rsidR="00F14C5B" w:rsidRPr="0077128F" w:rsidRDefault="00F14C5B" w:rsidP="00F14C5B">
            <w:pPr>
              <w:rPr>
                <w:sz w:val="22"/>
                <w:szCs w:val="22"/>
                <w:lang w:eastAsia="en-AU"/>
              </w:rPr>
            </w:pPr>
            <w:r w:rsidRPr="0077128F">
              <w:rPr>
                <w:sz w:val="22"/>
                <w:szCs w:val="22"/>
                <w:lang w:eastAsia="en-AU"/>
              </w:rPr>
              <w:t>Independent Competition and Regulatory Commission</w:t>
            </w:r>
          </w:p>
        </w:tc>
        <w:tc>
          <w:tcPr>
            <w:tcW w:w="2693" w:type="dxa"/>
          </w:tcPr>
          <w:p w14:paraId="7C9510DD" w14:textId="77777777" w:rsidR="00F14C5B" w:rsidRPr="0077128F" w:rsidRDefault="00F14C5B" w:rsidP="00F14C5B">
            <w:pPr>
              <w:rPr>
                <w:sz w:val="22"/>
                <w:szCs w:val="22"/>
                <w:lang w:eastAsia="en-AU"/>
              </w:rPr>
            </w:pPr>
            <w:r w:rsidRPr="0077128F">
              <w:rPr>
                <w:sz w:val="22"/>
                <w:szCs w:val="22"/>
                <w:lang w:eastAsia="en-AU"/>
              </w:rPr>
              <w:t xml:space="preserve">Senior Commissioner </w:t>
            </w:r>
          </w:p>
          <w:p w14:paraId="0FCB8F16" w14:textId="7DB4F740" w:rsidR="00F14C5B" w:rsidRPr="0077128F" w:rsidRDefault="00F14C5B" w:rsidP="00F14C5B">
            <w:pPr>
              <w:rPr>
                <w:sz w:val="22"/>
                <w:szCs w:val="22"/>
                <w:lang w:eastAsia="en-AU"/>
              </w:rPr>
            </w:pPr>
            <w:r w:rsidRPr="0077128F">
              <w:rPr>
                <w:sz w:val="22"/>
                <w:szCs w:val="22"/>
                <w:lang w:eastAsia="en-AU"/>
              </w:rPr>
              <w:t xml:space="preserve">Commissioner </w:t>
            </w:r>
          </w:p>
        </w:tc>
        <w:tc>
          <w:tcPr>
            <w:tcW w:w="1559" w:type="dxa"/>
            <w:noWrap/>
          </w:tcPr>
          <w:p w14:paraId="227E53F4" w14:textId="77777777" w:rsidR="00F14C5B" w:rsidRPr="00E16315" w:rsidRDefault="00F14C5B" w:rsidP="00F14C5B">
            <w:pPr>
              <w:jc w:val="center"/>
              <w:rPr>
                <w:bCs/>
                <w:sz w:val="22"/>
                <w:szCs w:val="22"/>
              </w:rPr>
            </w:pPr>
            <w:r w:rsidRPr="00E16315">
              <w:rPr>
                <w:bCs/>
                <w:sz w:val="22"/>
                <w:szCs w:val="22"/>
              </w:rPr>
              <w:t>$1,965</w:t>
            </w:r>
          </w:p>
          <w:p w14:paraId="3153EA13" w14:textId="63677B4D" w:rsidR="00F14C5B" w:rsidRPr="00E16315" w:rsidRDefault="00F14C5B" w:rsidP="00F14C5B">
            <w:pPr>
              <w:jc w:val="center"/>
              <w:rPr>
                <w:bCs/>
                <w:sz w:val="22"/>
                <w:szCs w:val="22"/>
              </w:rPr>
            </w:pPr>
            <w:r w:rsidRPr="00E16315">
              <w:rPr>
                <w:bCs/>
                <w:sz w:val="22"/>
                <w:szCs w:val="22"/>
              </w:rPr>
              <w:t>$1,125</w:t>
            </w:r>
          </w:p>
        </w:tc>
        <w:tc>
          <w:tcPr>
            <w:tcW w:w="1509" w:type="dxa"/>
            <w:gridSpan w:val="2"/>
          </w:tcPr>
          <w:p w14:paraId="13F213A4" w14:textId="77777777" w:rsidR="00F14C5B" w:rsidRPr="00E16315" w:rsidRDefault="00F14C5B" w:rsidP="00F14C5B">
            <w:pPr>
              <w:jc w:val="center"/>
              <w:rPr>
                <w:sz w:val="22"/>
                <w:szCs w:val="22"/>
                <w:lang w:eastAsia="en-AU"/>
              </w:rPr>
            </w:pPr>
            <w:r w:rsidRPr="00E16315">
              <w:rPr>
                <w:sz w:val="22"/>
                <w:szCs w:val="22"/>
                <w:lang w:eastAsia="en-AU"/>
              </w:rPr>
              <w:t>-</w:t>
            </w:r>
          </w:p>
          <w:p w14:paraId="66D421BF" w14:textId="48E825D0"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73AB8499" w14:textId="77777777" w:rsidTr="00BA123E">
        <w:trPr>
          <w:trHeight w:val="20"/>
          <w:jc w:val="center"/>
        </w:trPr>
        <w:tc>
          <w:tcPr>
            <w:tcW w:w="3256" w:type="dxa"/>
          </w:tcPr>
          <w:p w14:paraId="77C1FEB4" w14:textId="0CFF6EFD" w:rsidR="00F14C5B" w:rsidRPr="0077128F" w:rsidRDefault="00F14C5B" w:rsidP="00F14C5B">
            <w:pPr>
              <w:rPr>
                <w:sz w:val="22"/>
                <w:szCs w:val="22"/>
                <w:lang w:eastAsia="en-AU"/>
              </w:rPr>
            </w:pPr>
            <w:r w:rsidRPr="0077128F">
              <w:rPr>
                <w:sz w:val="22"/>
                <w:szCs w:val="22"/>
                <w:lang w:eastAsia="en-AU"/>
              </w:rPr>
              <w:t>Independent Reviewer, Government Agencies (Campaign Advertising)</w:t>
            </w:r>
          </w:p>
        </w:tc>
        <w:tc>
          <w:tcPr>
            <w:tcW w:w="2693" w:type="dxa"/>
          </w:tcPr>
          <w:p w14:paraId="6855285D" w14:textId="3E518BE5" w:rsidR="00F14C5B" w:rsidRPr="0077128F" w:rsidRDefault="00F14C5B" w:rsidP="00F14C5B">
            <w:pPr>
              <w:rPr>
                <w:sz w:val="22"/>
                <w:szCs w:val="22"/>
                <w:lang w:eastAsia="en-AU"/>
              </w:rPr>
            </w:pPr>
            <w:r w:rsidRPr="0077128F">
              <w:rPr>
                <w:sz w:val="22"/>
                <w:szCs w:val="22"/>
                <w:lang w:eastAsia="en-AU"/>
              </w:rPr>
              <w:t xml:space="preserve">Reviewer </w:t>
            </w:r>
          </w:p>
        </w:tc>
        <w:tc>
          <w:tcPr>
            <w:tcW w:w="1559" w:type="dxa"/>
            <w:noWrap/>
          </w:tcPr>
          <w:p w14:paraId="25FA640F" w14:textId="59709B91" w:rsidR="00F14C5B" w:rsidRPr="00E16315" w:rsidRDefault="00F14C5B" w:rsidP="00F14C5B">
            <w:pPr>
              <w:jc w:val="center"/>
              <w:rPr>
                <w:bCs/>
                <w:sz w:val="22"/>
                <w:szCs w:val="22"/>
              </w:rPr>
            </w:pPr>
            <w:r w:rsidRPr="00E16315">
              <w:rPr>
                <w:bCs/>
                <w:sz w:val="22"/>
                <w:szCs w:val="22"/>
              </w:rPr>
              <w:t>$1,010</w:t>
            </w:r>
          </w:p>
        </w:tc>
        <w:tc>
          <w:tcPr>
            <w:tcW w:w="1509" w:type="dxa"/>
            <w:gridSpan w:val="2"/>
          </w:tcPr>
          <w:p w14:paraId="11DD58FC" w14:textId="500CFF8A"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265FF794" w14:textId="731F98B1" w:rsidTr="001F237C">
        <w:trPr>
          <w:trHeight w:val="20"/>
          <w:jc w:val="center"/>
        </w:trPr>
        <w:tc>
          <w:tcPr>
            <w:tcW w:w="3256" w:type="dxa"/>
          </w:tcPr>
          <w:p w14:paraId="05BA5A75" w14:textId="481B8F2A" w:rsidR="00F14C5B" w:rsidRPr="0077128F" w:rsidRDefault="00F14C5B" w:rsidP="00F14C5B">
            <w:pPr>
              <w:rPr>
                <w:sz w:val="22"/>
                <w:szCs w:val="22"/>
                <w:lang w:eastAsia="en-AU"/>
              </w:rPr>
            </w:pPr>
            <w:r w:rsidRPr="0077128F">
              <w:rPr>
                <w:sz w:val="22"/>
                <w:szCs w:val="22"/>
                <w:lang w:eastAsia="en-AU"/>
              </w:rPr>
              <w:t>Indigenous Education Consultative Body</w:t>
            </w:r>
          </w:p>
        </w:tc>
        <w:tc>
          <w:tcPr>
            <w:tcW w:w="2693" w:type="dxa"/>
          </w:tcPr>
          <w:p w14:paraId="645023A2" w14:textId="77777777" w:rsidR="00F14C5B" w:rsidRPr="0077128F" w:rsidRDefault="00F14C5B" w:rsidP="00F14C5B">
            <w:pPr>
              <w:rPr>
                <w:sz w:val="22"/>
                <w:szCs w:val="22"/>
                <w:lang w:eastAsia="en-AU"/>
              </w:rPr>
            </w:pPr>
            <w:r w:rsidRPr="0077128F">
              <w:rPr>
                <w:sz w:val="22"/>
                <w:szCs w:val="22"/>
                <w:lang w:eastAsia="en-AU"/>
              </w:rPr>
              <w:t xml:space="preserve">Chair </w:t>
            </w:r>
          </w:p>
          <w:p w14:paraId="2CF19980" w14:textId="7173F4D6"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0884A0AB" w14:textId="77777777" w:rsidR="00F14C5B" w:rsidRPr="00E16315" w:rsidRDefault="00F14C5B" w:rsidP="00F14C5B">
            <w:pPr>
              <w:jc w:val="center"/>
              <w:rPr>
                <w:bCs/>
                <w:sz w:val="22"/>
                <w:szCs w:val="22"/>
                <w:lang w:eastAsia="en-AU"/>
              </w:rPr>
            </w:pPr>
            <w:r w:rsidRPr="00E16315">
              <w:rPr>
                <w:bCs/>
                <w:sz w:val="22"/>
                <w:szCs w:val="22"/>
              </w:rPr>
              <w:t>$650</w:t>
            </w:r>
          </w:p>
          <w:p w14:paraId="05F1C003" w14:textId="63147B63" w:rsidR="00F14C5B" w:rsidRPr="00E16315" w:rsidRDefault="00F14C5B" w:rsidP="00F14C5B">
            <w:pPr>
              <w:jc w:val="center"/>
              <w:rPr>
                <w:bCs/>
                <w:sz w:val="22"/>
                <w:szCs w:val="22"/>
              </w:rPr>
            </w:pPr>
            <w:r w:rsidRPr="00E16315">
              <w:rPr>
                <w:bCs/>
                <w:sz w:val="22"/>
                <w:szCs w:val="22"/>
              </w:rPr>
              <w:t>$560</w:t>
            </w:r>
          </w:p>
        </w:tc>
        <w:tc>
          <w:tcPr>
            <w:tcW w:w="1509" w:type="dxa"/>
            <w:gridSpan w:val="2"/>
          </w:tcPr>
          <w:p w14:paraId="23CE78CE" w14:textId="77777777" w:rsidR="00F14C5B" w:rsidRPr="00E16315" w:rsidRDefault="00F14C5B" w:rsidP="00F14C5B">
            <w:pPr>
              <w:jc w:val="center"/>
              <w:rPr>
                <w:sz w:val="22"/>
                <w:szCs w:val="22"/>
                <w:lang w:eastAsia="en-AU"/>
              </w:rPr>
            </w:pPr>
            <w:r w:rsidRPr="00E16315">
              <w:rPr>
                <w:sz w:val="22"/>
                <w:szCs w:val="22"/>
                <w:lang w:eastAsia="en-AU"/>
              </w:rPr>
              <w:t>-</w:t>
            </w:r>
          </w:p>
          <w:p w14:paraId="1E31A541" w14:textId="42FD49A2"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0BB23902" w14:textId="719D7844" w:rsidTr="001F237C">
        <w:trPr>
          <w:trHeight w:val="20"/>
          <w:jc w:val="center"/>
        </w:trPr>
        <w:tc>
          <w:tcPr>
            <w:tcW w:w="3256" w:type="dxa"/>
          </w:tcPr>
          <w:p w14:paraId="67F886E6" w14:textId="2BC752EE" w:rsidR="00F14C5B" w:rsidRPr="0077128F" w:rsidRDefault="00F14C5B" w:rsidP="00F14C5B">
            <w:pPr>
              <w:rPr>
                <w:sz w:val="22"/>
                <w:szCs w:val="22"/>
                <w:lang w:eastAsia="en-AU"/>
              </w:rPr>
            </w:pPr>
            <w:r>
              <w:rPr>
                <w:sz w:val="22"/>
                <w:szCs w:val="22"/>
                <w:lang w:eastAsia="en-AU"/>
              </w:rPr>
              <w:t>Infrastructure Canberra – Education &amp; Arts Stream Board</w:t>
            </w:r>
          </w:p>
        </w:tc>
        <w:tc>
          <w:tcPr>
            <w:tcW w:w="2693" w:type="dxa"/>
          </w:tcPr>
          <w:p w14:paraId="18C53E7E" w14:textId="77777777" w:rsidR="00F14C5B" w:rsidRDefault="00F14C5B" w:rsidP="00F14C5B">
            <w:pPr>
              <w:rPr>
                <w:sz w:val="22"/>
                <w:szCs w:val="22"/>
                <w:lang w:eastAsia="en-AU"/>
              </w:rPr>
            </w:pPr>
            <w:r>
              <w:rPr>
                <w:sz w:val="22"/>
                <w:szCs w:val="22"/>
                <w:lang w:eastAsia="en-AU"/>
              </w:rPr>
              <w:t>Independent Chair</w:t>
            </w:r>
          </w:p>
          <w:p w14:paraId="445C2276" w14:textId="61FB2CEE" w:rsidR="00F14C5B" w:rsidRPr="0077128F" w:rsidRDefault="00F14C5B" w:rsidP="00F14C5B">
            <w:pPr>
              <w:rPr>
                <w:sz w:val="22"/>
                <w:szCs w:val="22"/>
                <w:lang w:eastAsia="en-AU"/>
              </w:rPr>
            </w:pPr>
            <w:r>
              <w:rPr>
                <w:sz w:val="22"/>
                <w:szCs w:val="22"/>
                <w:lang w:eastAsia="en-AU"/>
              </w:rPr>
              <w:t>Independent Member</w:t>
            </w:r>
          </w:p>
        </w:tc>
        <w:tc>
          <w:tcPr>
            <w:tcW w:w="1559" w:type="dxa"/>
            <w:noWrap/>
          </w:tcPr>
          <w:p w14:paraId="7BF79966" w14:textId="77777777" w:rsidR="00F14C5B" w:rsidRPr="00E16315" w:rsidRDefault="00F14C5B" w:rsidP="00F14C5B">
            <w:pPr>
              <w:jc w:val="center"/>
              <w:rPr>
                <w:strike/>
                <w:sz w:val="22"/>
                <w:szCs w:val="22"/>
                <w:lang w:eastAsia="en-AU"/>
              </w:rPr>
            </w:pPr>
            <w:r w:rsidRPr="00E16315">
              <w:rPr>
                <w:strike/>
                <w:sz w:val="22"/>
                <w:szCs w:val="22"/>
                <w:lang w:eastAsia="en-AU"/>
              </w:rPr>
              <w:t>-</w:t>
            </w:r>
          </w:p>
          <w:p w14:paraId="1DA2DAD7" w14:textId="64C4D052" w:rsidR="00F14C5B" w:rsidRPr="00E16315" w:rsidRDefault="00F14C5B" w:rsidP="00F14C5B">
            <w:pPr>
              <w:jc w:val="center"/>
              <w:rPr>
                <w:bCs/>
                <w:sz w:val="22"/>
                <w:szCs w:val="22"/>
              </w:rPr>
            </w:pPr>
            <w:r w:rsidRPr="00E16315">
              <w:rPr>
                <w:strike/>
                <w:sz w:val="22"/>
                <w:szCs w:val="22"/>
                <w:lang w:eastAsia="en-AU"/>
              </w:rPr>
              <w:t>-</w:t>
            </w:r>
          </w:p>
        </w:tc>
        <w:tc>
          <w:tcPr>
            <w:tcW w:w="1509" w:type="dxa"/>
            <w:gridSpan w:val="2"/>
          </w:tcPr>
          <w:p w14:paraId="6D78B3C7" w14:textId="77777777" w:rsidR="00F14C5B" w:rsidRPr="00E16315" w:rsidRDefault="00F14C5B" w:rsidP="00F14C5B">
            <w:pPr>
              <w:jc w:val="center"/>
              <w:rPr>
                <w:sz w:val="22"/>
                <w:szCs w:val="22"/>
                <w:lang w:eastAsia="en-AU"/>
              </w:rPr>
            </w:pPr>
            <w:r w:rsidRPr="00E16315">
              <w:rPr>
                <w:sz w:val="22"/>
                <w:szCs w:val="22"/>
                <w:lang w:eastAsia="en-AU"/>
              </w:rPr>
              <w:t>$92,655</w:t>
            </w:r>
          </w:p>
          <w:p w14:paraId="411BB7BF" w14:textId="4A95B8E7" w:rsidR="00F14C5B" w:rsidRPr="00E16315" w:rsidRDefault="00F14C5B" w:rsidP="00F14C5B">
            <w:pPr>
              <w:jc w:val="center"/>
              <w:rPr>
                <w:sz w:val="22"/>
                <w:szCs w:val="22"/>
                <w:lang w:eastAsia="en-AU"/>
              </w:rPr>
            </w:pPr>
            <w:r w:rsidRPr="00E16315">
              <w:rPr>
                <w:sz w:val="22"/>
                <w:szCs w:val="22"/>
                <w:lang w:eastAsia="en-AU"/>
              </w:rPr>
              <w:t>$55,605</w:t>
            </w:r>
          </w:p>
        </w:tc>
      </w:tr>
      <w:tr w:rsidR="00F14C5B" w:rsidRPr="0077128F" w14:paraId="3E96CF8F" w14:textId="5F64FBB8" w:rsidTr="001F237C">
        <w:trPr>
          <w:trHeight w:val="20"/>
          <w:jc w:val="center"/>
        </w:trPr>
        <w:tc>
          <w:tcPr>
            <w:tcW w:w="3256" w:type="dxa"/>
          </w:tcPr>
          <w:p w14:paraId="285B2BD9" w14:textId="6CE34710" w:rsidR="00F14C5B" w:rsidRPr="0077128F" w:rsidRDefault="00F14C5B" w:rsidP="00F14C5B">
            <w:pPr>
              <w:rPr>
                <w:sz w:val="22"/>
                <w:szCs w:val="22"/>
                <w:lang w:eastAsia="en-AU"/>
              </w:rPr>
            </w:pPr>
            <w:r>
              <w:rPr>
                <w:sz w:val="22"/>
                <w:szCs w:val="22"/>
                <w:lang w:eastAsia="en-AU"/>
              </w:rPr>
              <w:t>Infrastructure Canberra – Health &amp; Justice Stream Board</w:t>
            </w:r>
          </w:p>
        </w:tc>
        <w:tc>
          <w:tcPr>
            <w:tcW w:w="2693" w:type="dxa"/>
          </w:tcPr>
          <w:p w14:paraId="662A2626" w14:textId="77777777" w:rsidR="00F14C5B" w:rsidRDefault="00F14C5B" w:rsidP="00F14C5B">
            <w:pPr>
              <w:rPr>
                <w:sz w:val="22"/>
                <w:szCs w:val="22"/>
                <w:lang w:eastAsia="en-AU"/>
              </w:rPr>
            </w:pPr>
            <w:r>
              <w:rPr>
                <w:sz w:val="22"/>
                <w:szCs w:val="22"/>
                <w:lang w:eastAsia="en-AU"/>
              </w:rPr>
              <w:t>Independent Chair</w:t>
            </w:r>
          </w:p>
          <w:p w14:paraId="45B95165" w14:textId="7A066B06" w:rsidR="00F14C5B" w:rsidRPr="0077128F" w:rsidRDefault="00F14C5B" w:rsidP="00F14C5B">
            <w:pPr>
              <w:rPr>
                <w:sz w:val="22"/>
                <w:szCs w:val="22"/>
                <w:lang w:eastAsia="en-AU"/>
              </w:rPr>
            </w:pPr>
            <w:r>
              <w:rPr>
                <w:sz w:val="22"/>
                <w:szCs w:val="22"/>
                <w:lang w:eastAsia="en-AU"/>
              </w:rPr>
              <w:t>Independent Member</w:t>
            </w:r>
          </w:p>
        </w:tc>
        <w:tc>
          <w:tcPr>
            <w:tcW w:w="1559" w:type="dxa"/>
            <w:noWrap/>
          </w:tcPr>
          <w:p w14:paraId="6344C29C" w14:textId="77777777" w:rsidR="00F14C5B" w:rsidRPr="00E16315" w:rsidRDefault="00F14C5B" w:rsidP="00F14C5B">
            <w:pPr>
              <w:jc w:val="center"/>
              <w:rPr>
                <w:strike/>
                <w:sz w:val="22"/>
                <w:szCs w:val="22"/>
                <w:lang w:eastAsia="en-AU"/>
              </w:rPr>
            </w:pPr>
            <w:r w:rsidRPr="00E16315">
              <w:rPr>
                <w:strike/>
                <w:sz w:val="22"/>
                <w:szCs w:val="22"/>
                <w:lang w:eastAsia="en-AU"/>
              </w:rPr>
              <w:t>-</w:t>
            </w:r>
          </w:p>
          <w:p w14:paraId="1A54B455" w14:textId="5FEAB735" w:rsidR="00F14C5B" w:rsidRPr="00E16315" w:rsidRDefault="00F14C5B" w:rsidP="00F14C5B">
            <w:pPr>
              <w:jc w:val="center"/>
              <w:rPr>
                <w:strike/>
                <w:sz w:val="22"/>
                <w:szCs w:val="22"/>
                <w:lang w:eastAsia="en-AU"/>
              </w:rPr>
            </w:pPr>
            <w:r w:rsidRPr="00E16315">
              <w:rPr>
                <w:strike/>
                <w:sz w:val="22"/>
                <w:szCs w:val="22"/>
                <w:lang w:eastAsia="en-AU"/>
              </w:rPr>
              <w:t>-</w:t>
            </w:r>
          </w:p>
        </w:tc>
        <w:tc>
          <w:tcPr>
            <w:tcW w:w="1509" w:type="dxa"/>
            <w:gridSpan w:val="2"/>
          </w:tcPr>
          <w:p w14:paraId="4A83529B" w14:textId="77777777" w:rsidR="00F14C5B" w:rsidRPr="00E16315" w:rsidRDefault="00F14C5B" w:rsidP="00F14C5B">
            <w:pPr>
              <w:jc w:val="center"/>
              <w:rPr>
                <w:sz w:val="22"/>
                <w:szCs w:val="22"/>
                <w:lang w:eastAsia="en-AU"/>
              </w:rPr>
            </w:pPr>
            <w:r w:rsidRPr="00E16315">
              <w:rPr>
                <w:sz w:val="22"/>
                <w:szCs w:val="22"/>
                <w:lang w:eastAsia="en-AU"/>
              </w:rPr>
              <w:t>$92,655</w:t>
            </w:r>
          </w:p>
          <w:p w14:paraId="401999CF" w14:textId="2B04E2CB" w:rsidR="00F14C5B" w:rsidRPr="00E16315" w:rsidRDefault="00F14C5B" w:rsidP="00F14C5B">
            <w:pPr>
              <w:jc w:val="center"/>
              <w:rPr>
                <w:sz w:val="22"/>
                <w:szCs w:val="22"/>
                <w:lang w:eastAsia="en-AU"/>
              </w:rPr>
            </w:pPr>
            <w:r w:rsidRPr="00E16315">
              <w:rPr>
                <w:sz w:val="22"/>
                <w:szCs w:val="22"/>
                <w:lang w:eastAsia="en-AU"/>
              </w:rPr>
              <w:t>$55,605</w:t>
            </w:r>
          </w:p>
        </w:tc>
      </w:tr>
      <w:tr w:rsidR="00F14C5B" w:rsidRPr="0077128F" w14:paraId="41025867" w14:textId="77777777" w:rsidTr="00BA123E">
        <w:trPr>
          <w:trHeight w:val="20"/>
          <w:jc w:val="center"/>
        </w:trPr>
        <w:tc>
          <w:tcPr>
            <w:tcW w:w="3256" w:type="dxa"/>
          </w:tcPr>
          <w:p w14:paraId="335A7EF9" w14:textId="6610ABEE" w:rsidR="00F14C5B" w:rsidRPr="0077128F" w:rsidRDefault="00F14C5B" w:rsidP="00F14C5B">
            <w:pPr>
              <w:rPr>
                <w:sz w:val="22"/>
                <w:szCs w:val="22"/>
                <w:lang w:eastAsia="en-AU"/>
              </w:rPr>
            </w:pPr>
            <w:r>
              <w:rPr>
                <w:sz w:val="22"/>
                <w:szCs w:val="22"/>
                <w:lang w:eastAsia="en-AU"/>
              </w:rPr>
              <w:t>Infrastructure Canberra – Housing &amp; Community Stream Board</w:t>
            </w:r>
          </w:p>
        </w:tc>
        <w:tc>
          <w:tcPr>
            <w:tcW w:w="2693" w:type="dxa"/>
          </w:tcPr>
          <w:p w14:paraId="3765FE78" w14:textId="77777777" w:rsidR="00F14C5B" w:rsidRDefault="00F14C5B" w:rsidP="00F14C5B">
            <w:pPr>
              <w:rPr>
                <w:sz w:val="22"/>
                <w:szCs w:val="22"/>
                <w:lang w:eastAsia="en-AU"/>
              </w:rPr>
            </w:pPr>
            <w:r>
              <w:rPr>
                <w:sz w:val="22"/>
                <w:szCs w:val="22"/>
                <w:lang w:eastAsia="en-AU"/>
              </w:rPr>
              <w:t>Independent Chair</w:t>
            </w:r>
          </w:p>
          <w:p w14:paraId="31C5E8A8" w14:textId="5EE02446" w:rsidR="00F14C5B" w:rsidRPr="0077128F" w:rsidRDefault="00F14C5B" w:rsidP="00F14C5B">
            <w:pPr>
              <w:rPr>
                <w:sz w:val="22"/>
                <w:szCs w:val="22"/>
                <w:lang w:eastAsia="en-AU"/>
              </w:rPr>
            </w:pPr>
            <w:r>
              <w:rPr>
                <w:sz w:val="22"/>
                <w:szCs w:val="22"/>
                <w:lang w:eastAsia="en-AU"/>
              </w:rPr>
              <w:t>Independent Member</w:t>
            </w:r>
          </w:p>
        </w:tc>
        <w:tc>
          <w:tcPr>
            <w:tcW w:w="1559" w:type="dxa"/>
            <w:noWrap/>
          </w:tcPr>
          <w:p w14:paraId="3F50D920" w14:textId="77777777" w:rsidR="00F14C5B" w:rsidRPr="00E16315" w:rsidRDefault="00F14C5B" w:rsidP="00F14C5B">
            <w:pPr>
              <w:jc w:val="center"/>
              <w:rPr>
                <w:strike/>
                <w:sz w:val="22"/>
                <w:szCs w:val="22"/>
                <w:lang w:eastAsia="en-AU"/>
              </w:rPr>
            </w:pPr>
            <w:r w:rsidRPr="00E16315">
              <w:rPr>
                <w:strike/>
                <w:sz w:val="22"/>
                <w:szCs w:val="22"/>
                <w:lang w:eastAsia="en-AU"/>
              </w:rPr>
              <w:t>-</w:t>
            </w:r>
          </w:p>
          <w:p w14:paraId="107B327A" w14:textId="1BA674B2" w:rsidR="00F14C5B" w:rsidRPr="00E16315" w:rsidRDefault="00F14C5B" w:rsidP="00F14C5B">
            <w:pPr>
              <w:jc w:val="center"/>
              <w:rPr>
                <w:bCs/>
                <w:sz w:val="22"/>
                <w:szCs w:val="22"/>
              </w:rPr>
            </w:pPr>
            <w:r w:rsidRPr="00E16315">
              <w:rPr>
                <w:strike/>
                <w:sz w:val="22"/>
                <w:szCs w:val="22"/>
                <w:lang w:eastAsia="en-AU"/>
              </w:rPr>
              <w:t>-</w:t>
            </w:r>
          </w:p>
        </w:tc>
        <w:tc>
          <w:tcPr>
            <w:tcW w:w="1509" w:type="dxa"/>
            <w:gridSpan w:val="2"/>
          </w:tcPr>
          <w:p w14:paraId="7A8FB5B9" w14:textId="77777777" w:rsidR="00F14C5B" w:rsidRPr="00E16315" w:rsidRDefault="00F14C5B" w:rsidP="00F14C5B">
            <w:pPr>
              <w:jc w:val="center"/>
              <w:rPr>
                <w:sz w:val="22"/>
                <w:szCs w:val="22"/>
                <w:lang w:eastAsia="en-AU"/>
              </w:rPr>
            </w:pPr>
            <w:r w:rsidRPr="00E16315">
              <w:rPr>
                <w:sz w:val="22"/>
                <w:szCs w:val="22"/>
                <w:lang w:eastAsia="en-AU"/>
              </w:rPr>
              <w:t>$92,655</w:t>
            </w:r>
          </w:p>
          <w:p w14:paraId="614C23B2" w14:textId="763B784F" w:rsidR="00F14C5B" w:rsidRPr="00E16315" w:rsidRDefault="00F14C5B" w:rsidP="00F14C5B">
            <w:pPr>
              <w:jc w:val="center"/>
              <w:rPr>
                <w:sz w:val="22"/>
                <w:szCs w:val="22"/>
                <w:lang w:eastAsia="en-AU"/>
              </w:rPr>
            </w:pPr>
            <w:r w:rsidRPr="00E16315">
              <w:rPr>
                <w:sz w:val="22"/>
                <w:szCs w:val="22"/>
                <w:lang w:eastAsia="en-AU"/>
              </w:rPr>
              <w:t>$55,605</w:t>
            </w:r>
          </w:p>
        </w:tc>
      </w:tr>
      <w:tr w:rsidR="00F14C5B" w:rsidRPr="0077128F" w14:paraId="333DEC57" w14:textId="77777777" w:rsidTr="00BA123E">
        <w:trPr>
          <w:trHeight w:val="20"/>
          <w:jc w:val="center"/>
        </w:trPr>
        <w:tc>
          <w:tcPr>
            <w:tcW w:w="3256" w:type="dxa"/>
          </w:tcPr>
          <w:p w14:paraId="0A26DF37" w14:textId="658D7952" w:rsidR="00F14C5B" w:rsidRPr="0077128F" w:rsidRDefault="00F14C5B" w:rsidP="00F14C5B">
            <w:pPr>
              <w:rPr>
                <w:sz w:val="22"/>
                <w:szCs w:val="22"/>
                <w:lang w:eastAsia="en-AU"/>
              </w:rPr>
            </w:pPr>
            <w:r>
              <w:rPr>
                <w:sz w:val="22"/>
                <w:szCs w:val="22"/>
                <w:lang w:eastAsia="en-AU"/>
              </w:rPr>
              <w:t>Infrastructure Canberra – Transport &amp; Civil Stream Board</w:t>
            </w:r>
          </w:p>
        </w:tc>
        <w:tc>
          <w:tcPr>
            <w:tcW w:w="2693" w:type="dxa"/>
          </w:tcPr>
          <w:p w14:paraId="26BEA92F" w14:textId="77777777" w:rsidR="00F14C5B" w:rsidRDefault="00F14C5B" w:rsidP="00F14C5B">
            <w:pPr>
              <w:rPr>
                <w:sz w:val="22"/>
                <w:szCs w:val="22"/>
                <w:lang w:eastAsia="en-AU"/>
              </w:rPr>
            </w:pPr>
            <w:r>
              <w:rPr>
                <w:sz w:val="22"/>
                <w:szCs w:val="22"/>
                <w:lang w:eastAsia="en-AU"/>
              </w:rPr>
              <w:t>Independent Chair</w:t>
            </w:r>
          </w:p>
          <w:p w14:paraId="104DFB47" w14:textId="7B6D3A7A" w:rsidR="00F14C5B" w:rsidRPr="0077128F" w:rsidRDefault="00F14C5B" w:rsidP="00F14C5B">
            <w:pPr>
              <w:rPr>
                <w:sz w:val="22"/>
                <w:szCs w:val="22"/>
                <w:lang w:eastAsia="en-AU"/>
              </w:rPr>
            </w:pPr>
            <w:r>
              <w:rPr>
                <w:sz w:val="22"/>
                <w:szCs w:val="22"/>
                <w:lang w:eastAsia="en-AU"/>
              </w:rPr>
              <w:t>Independent Member</w:t>
            </w:r>
          </w:p>
        </w:tc>
        <w:tc>
          <w:tcPr>
            <w:tcW w:w="1559" w:type="dxa"/>
            <w:noWrap/>
          </w:tcPr>
          <w:p w14:paraId="6922221F" w14:textId="77777777" w:rsidR="00F14C5B" w:rsidRPr="00E16315" w:rsidRDefault="00F14C5B" w:rsidP="00F14C5B">
            <w:pPr>
              <w:jc w:val="center"/>
              <w:rPr>
                <w:strike/>
                <w:sz w:val="22"/>
                <w:szCs w:val="22"/>
                <w:lang w:eastAsia="en-AU"/>
              </w:rPr>
            </w:pPr>
            <w:r w:rsidRPr="00E16315">
              <w:rPr>
                <w:strike/>
                <w:sz w:val="22"/>
                <w:szCs w:val="22"/>
                <w:lang w:eastAsia="en-AU"/>
              </w:rPr>
              <w:t>-</w:t>
            </w:r>
          </w:p>
          <w:p w14:paraId="1AAD9269" w14:textId="5D83F366" w:rsidR="00F14C5B" w:rsidRPr="00E16315" w:rsidRDefault="00F14C5B" w:rsidP="00F14C5B">
            <w:pPr>
              <w:jc w:val="center"/>
              <w:rPr>
                <w:bCs/>
                <w:sz w:val="22"/>
                <w:szCs w:val="22"/>
              </w:rPr>
            </w:pPr>
            <w:r w:rsidRPr="00E16315">
              <w:rPr>
                <w:strike/>
                <w:sz w:val="22"/>
                <w:szCs w:val="22"/>
                <w:lang w:eastAsia="en-AU"/>
              </w:rPr>
              <w:t>-</w:t>
            </w:r>
          </w:p>
        </w:tc>
        <w:tc>
          <w:tcPr>
            <w:tcW w:w="1509" w:type="dxa"/>
            <w:gridSpan w:val="2"/>
          </w:tcPr>
          <w:p w14:paraId="489363E9" w14:textId="77777777" w:rsidR="00F14C5B" w:rsidRPr="00E16315" w:rsidRDefault="00F14C5B" w:rsidP="00F14C5B">
            <w:pPr>
              <w:jc w:val="center"/>
              <w:rPr>
                <w:sz w:val="22"/>
                <w:szCs w:val="22"/>
                <w:lang w:eastAsia="en-AU"/>
              </w:rPr>
            </w:pPr>
            <w:r w:rsidRPr="00E16315">
              <w:rPr>
                <w:sz w:val="22"/>
                <w:szCs w:val="22"/>
                <w:lang w:eastAsia="en-AU"/>
              </w:rPr>
              <w:t>$92,655</w:t>
            </w:r>
          </w:p>
          <w:p w14:paraId="0FD681CA" w14:textId="596CC047" w:rsidR="00F14C5B" w:rsidRPr="00E16315" w:rsidRDefault="00F14C5B" w:rsidP="00F14C5B">
            <w:pPr>
              <w:jc w:val="center"/>
              <w:rPr>
                <w:sz w:val="22"/>
                <w:szCs w:val="22"/>
                <w:lang w:eastAsia="en-AU"/>
              </w:rPr>
            </w:pPr>
            <w:r w:rsidRPr="00E16315">
              <w:rPr>
                <w:sz w:val="22"/>
                <w:szCs w:val="22"/>
                <w:lang w:eastAsia="en-AU"/>
              </w:rPr>
              <w:t>$55,605</w:t>
            </w:r>
          </w:p>
        </w:tc>
      </w:tr>
      <w:tr w:rsidR="00F14C5B" w:rsidRPr="0077128F" w14:paraId="6A3AA73C" w14:textId="312E7D7B" w:rsidTr="00BA123E">
        <w:trPr>
          <w:trHeight w:val="20"/>
          <w:jc w:val="center"/>
        </w:trPr>
        <w:tc>
          <w:tcPr>
            <w:tcW w:w="3256" w:type="dxa"/>
          </w:tcPr>
          <w:p w14:paraId="7A52FE51" w14:textId="3A16AFE1" w:rsidR="00F14C5B" w:rsidRPr="0077128F" w:rsidRDefault="00F14C5B" w:rsidP="00F14C5B">
            <w:pPr>
              <w:rPr>
                <w:sz w:val="22"/>
                <w:szCs w:val="22"/>
                <w:lang w:eastAsia="en-AU"/>
              </w:rPr>
            </w:pPr>
            <w:r>
              <w:rPr>
                <w:sz w:val="22"/>
                <w:szCs w:val="22"/>
                <w:lang w:eastAsia="en-AU"/>
              </w:rPr>
              <w:t>Insurance Authority Advisory Board</w:t>
            </w:r>
          </w:p>
        </w:tc>
        <w:tc>
          <w:tcPr>
            <w:tcW w:w="2693" w:type="dxa"/>
          </w:tcPr>
          <w:p w14:paraId="5CF36C66" w14:textId="13661E83" w:rsidR="00F14C5B" w:rsidRPr="0077128F" w:rsidRDefault="00F14C5B" w:rsidP="00F14C5B">
            <w:pPr>
              <w:rPr>
                <w:sz w:val="22"/>
                <w:szCs w:val="22"/>
                <w:lang w:eastAsia="en-AU"/>
              </w:rPr>
            </w:pPr>
            <w:r>
              <w:rPr>
                <w:sz w:val="22"/>
                <w:szCs w:val="22"/>
                <w:lang w:eastAsia="en-AU"/>
              </w:rPr>
              <w:t>Member</w:t>
            </w:r>
          </w:p>
        </w:tc>
        <w:tc>
          <w:tcPr>
            <w:tcW w:w="1559" w:type="dxa"/>
            <w:noWrap/>
          </w:tcPr>
          <w:p w14:paraId="01927261" w14:textId="4FAD3DEA" w:rsidR="00F14C5B" w:rsidRPr="00E16315" w:rsidRDefault="00F14C5B" w:rsidP="00F14C5B">
            <w:pPr>
              <w:jc w:val="center"/>
              <w:rPr>
                <w:bCs/>
                <w:sz w:val="22"/>
                <w:szCs w:val="22"/>
              </w:rPr>
            </w:pPr>
            <w:r w:rsidRPr="00E16315">
              <w:rPr>
                <w:bCs/>
                <w:sz w:val="22"/>
                <w:szCs w:val="22"/>
              </w:rPr>
              <w:t>-</w:t>
            </w:r>
          </w:p>
        </w:tc>
        <w:tc>
          <w:tcPr>
            <w:tcW w:w="1509" w:type="dxa"/>
            <w:gridSpan w:val="2"/>
          </w:tcPr>
          <w:p w14:paraId="5F90A502" w14:textId="442D07EF" w:rsidR="00F14C5B" w:rsidRPr="00E16315" w:rsidRDefault="00F14C5B" w:rsidP="00F14C5B">
            <w:pPr>
              <w:jc w:val="center"/>
              <w:rPr>
                <w:sz w:val="22"/>
                <w:szCs w:val="22"/>
                <w:lang w:eastAsia="en-AU"/>
              </w:rPr>
            </w:pPr>
            <w:r w:rsidRPr="00E16315">
              <w:rPr>
                <w:bCs/>
                <w:sz w:val="22"/>
                <w:szCs w:val="22"/>
              </w:rPr>
              <w:t>$28,700</w:t>
            </w:r>
          </w:p>
        </w:tc>
      </w:tr>
      <w:tr w:rsidR="00F14C5B" w:rsidRPr="0077128F" w14:paraId="02E073CC" w14:textId="4B1728F3" w:rsidTr="001F237C">
        <w:trPr>
          <w:trHeight w:val="20"/>
          <w:jc w:val="center"/>
        </w:trPr>
        <w:tc>
          <w:tcPr>
            <w:tcW w:w="3256" w:type="dxa"/>
          </w:tcPr>
          <w:p w14:paraId="046C7E43" w14:textId="0E963212" w:rsidR="00F14C5B" w:rsidRPr="0077128F" w:rsidRDefault="00F14C5B" w:rsidP="00F14C5B">
            <w:pPr>
              <w:rPr>
                <w:sz w:val="22"/>
                <w:szCs w:val="22"/>
                <w:lang w:eastAsia="en-AU"/>
              </w:rPr>
            </w:pPr>
            <w:r>
              <w:rPr>
                <w:sz w:val="22"/>
                <w:szCs w:val="22"/>
                <w:lang w:eastAsia="en-AU"/>
              </w:rPr>
              <w:t>Invasive Plants Advisory Group</w:t>
            </w:r>
          </w:p>
        </w:tc>
        <w:tc>
          <w:tcPr>
            <w:tcW w:w="2693" w:type="dxa"/>
          </w:tcPr>
          <w:p w14:paraId="513472CE" w14:textId="330B92A3" w:rsidR="00F14C5B" w:rsidRPr="0077128F" w:rsidRDefault="00F14C5B" w:rsidP="00F14C5B">
            <w:pPr>
              <w:rPr>
                <w:sz w:val="22"/>
                <w:szCs w:val="22"/>
                <w:lang w:eastAsia="en-AU"/>
              </w:rPr>
            </w:pPr>
            <w:r>
              <w:rPr>
                <w:sz w:val="22"/>
                <w:szCs w:val="22"/>
                <w:lang w:eastAsia="en-AU"/>
              </w:rPr>
              <w:t>External Members</w:t>
            </w:r>
          </w:p>
        </w:tc>
        <w:tc>
          <w:tcPr>
            <w:tcW w:w="1559" w:type="dxa"/>
            <w:noWrap/>
          </w:tcPr>
          <w:p w14:paraId="642537F4" w14:textId="5E055699" w:rsidR="00F14C5B" w:rsidRPr="00E16315" w:rsidRDefault="00F14C5B" w:rsidP="00F14C5B">
            <w:pPr>
              <w:jc w:val="center"/>
              <w:rPr>
                <w:sz w:val="22"/>
                <w:szCs w:val="22"/>
                <w:lang w:eastAsia="en-AU"/>
              </w:rPr>
            </w:pPr>
            <w:r w:rsidRPr="00E16315">
              <w:rPr>
                <w:sz w:val="22"/>
                <w:szCs w:val="22"/>
                <w:lang w:eastAsia="en-AU"/>
              </w:rPr>
              <w:t>$560</w:t>
            </w:r>
          </w:p>
        </w:tc>
        <w:tc>
          <w:tcPr>
            <w:tcW w:w="1509" w:type="dxa"/>
            <w:gridSpan w:val="2"/>
          </w:tcPr>
          <w:p w14:paraId="528AC958" w14:textId="0DD80E31" w:rsidR="00F14C5B" w:rsidRPr="00E16315" w:rsidRDefault="00F14C5B" w:rsidP="00F14C5B">
            <w:pPr>
              <w:jc w:val="center"/>
              <w:rPr>
                <w:bCs/>
                <w:sz w:val="22"/>
                <w:szCs w:val="22"/>
              </w:rPr>
            </w:pPr>
            <w:r w:rsidRPr="00E16315">
              <w:rPr>
                <w:sz w:val="22"/>
                <w:szCs w:val="22"/>
                <w:lang w:eastAsia="en-AU"/>
              </w:rPr>
              <w:t>-</w:t>
            </w:r>
          </w:p>
        </w:tc>
      </w:tr>
      <w:tr w:rsidR="00F14C5B" w:rsidRPr="0077128F" w14:paraId="7D301772" w14:textId="77777777" w:rsidTr="00BA123E">
        <w:trPr>
          <w:trHeight w:val="20"/>
          <w:jc w:val="center"/>
        </w:trPr>
        <w:tc>
          <w:tcPr>
            <w:tcW w:w="3256" w:type="dxa"/>
          </w:tcPr>
          <w:p w14:paraId="199C6FAD" w14:textId="3FA5C44B" w:rsidR="00F14C5B" w:rsidRPr="0077128F" w:rsidRDefault="00F14C5B" w:rsidP="00F14C5B">
            <w:pPr>
              <w:rPr>
                <w:sz w:val="22"/>
                <w:szCs w:val="22"/>
                <w:lang w:eastAsia="en-AU"/>
              </w:rPr>
            </w:pPr>
            <w:r w:rsidRPr="0077128F">
              <w:rPr>
                <w:sz w:val="22"/>
                <w:szCs w:val="22"/>
                <w:lang w:eastAsia="en-AU"/>
              </w:rPr>
              <w:t>Investment Advisory Board</w:t>
            </w:r>
          </w:p>
        </w:tc>
        <w:tc>
          <w:tcPr>
            <w:tcW w:w="2693" w:type="dxa"/>
          </w:tcPr>
          <w:p w14:paraId="55684F21" w14:textId="77777777" w:rsidR="00F14C5B" w:rsidRPr="0077128F" w:rsidRDefault="00F14C5B" w:rsidP="00F14C5B">
            <w:pPr>
              <w:rPr>
                <w:sz w:val="22"/>
                <w:szCs w:val="22"/>
                <w:lang w:eastAsia="en-AU"/>
              </w:rPr>
            </w:pPr>
            <w:r w:rsidRPr="0077128F">
              <w:rPr>
                <w:sz w:val="22"/>
                <w:szCs w:val="22"/>
                <w:lang w:eastAsia="en-AU"/>
              </w:rPr>
              <w:t xml:space="preserve">Chair </w:t>
            </w:r>
          </w:p>
          <w:p w14:paraId="2174EE9B" w14:textId="1DB095AF"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1A6B153F" w14:textId="77777777" w:rsidR="00F14C5B" w:rsidRPr="00E16315" w:rsidRDefault="00F14C5B" w:rsidP="00F14C5B">
            <w:pPr>
              <w:jc w:val="center"/>
              <w:rPr>
                <w:sz w:val="22"/>
                <w:szCs w:val="22"/>
                <w:lang w:eastAsia="en-AU"/>
              </w:rPr>
            </w:pPr>
            <w:r w:rsidRPr="00E16315">
              <w:rPr>
                <w:sz w:val="22"/>
                <w:szCs w:val="22"/>
                <w:lang w:eastAsia="en-AU"/>
              </w:rPr>
              <w:t>-</w:t>
            </w:r>
          </w:p>
          <w:p w14:paraId="1DF270F9" w14:textId="191ACDFB" w:rsidR="00F14C5B" w:rsidRPr="00E16315" w:rsidRDefault="00F14C5B" w:rsidP="00F14C5B">
            <w:pPr>
              <w:jc w:val="center"/>
              <w:rPr>
                <w:strike/>
                <w:sz w:val="22"/>
                <w:szCs w:val="22"/>
                <w:lang w:eastAsia="en-AU"/>
              </w:rPr>
            </w:pPr>
            <w:r w:rsidRPr="00E16315">
              <w:rPr>
                <w:sz w:val="22"/>
                <w:szCs w:val="22"/>
                <w:lang w:eastAsia="en-AU"/>
              </w:rPr>
              <w:t>-</w:t>
            </w:r>
          </w:p>
        </w:tc>
        <w:tc>
          <w:tcPr>
            <w:tcW w:w="1509" w:type="dxa"/>
            <w:gridSpan w:val="2"/>
          </w:tcPr>
          <w:p w14:paraId="345CE396" w14:textId="77777777" w:rsidR="00F14C5B" w:rsidRPr="00E16315" w:rsidRDefault="00F14C5B" w:rsidP="00F14C5B">
            <w:pPr>
              <w:jc w:val="center"/>
              <w:rPr>
                <w:bCs/>
                <w:sz w:val="22"/>
                <w:szCs w:val="22"/>
              </w:rPr>
            </w:pPr>
            <w:r w:rsidRPr="00E16315">
              <w:rPr>
                <w:bCs/>
                <w:sz w:val="22"/>
                <w:szCs w:val="22"/>
              </w:rPr>
              <w:t>$39,685</w:t>
            </w:r>
          </w:p>
          <w:p w14:paraId="78E4D0ED" w14:textId="6A93BD51" w:rsidR="00F14C5B" w:rsidRPr="00E16315" w:rsidRDefault="00F14C5B" w:rsidP="00F14C5B">
            <w:pPr>
              <w:jc w:val="center"/>
              <w:rPr>
                <w:bCs/>
                <w:sz w:val="22"/>
                <w:szCs w:val="22"/>
              </w:rPr>
            </w:pPr>
            <w:r w:rsidRPr="00E16315">
              <w:rPr>
                <w:bCs/>
                <w:sz w:val="22"/>
                <w:szCs w:val="22"/>
              </w:rPr>
              <w:t>$29,670</w:t>
            </w:r>
          </w:p>
        </w:tc>
      </w:tr>
      <w:tr w:rsidR="00F14C5B" w:rsidRPr="0077128F" w14:paraId="5E4BD6B5" w14:textId="77777777" w:rsidTr="00BA123E">
        <w:trPr>
          <w:trHeight w:val="20"/>
          <w:jc w:val="center"/>
        </w:trPr>
        <w:tc>
          <w:tcPr>
            <w:tcW w:w="3256" w:type="dxa"/>
          </w:tcPr>
          <w:p w14:paraId="0424FC28" w14:textId="7813C3C4" w:rsidR="00F14C5B" w:rsidRDefault="00F14C5B" w:rsidP="00F14C5B">
            <w:pPr>
              <w:rPr>
                <w:sz w:val="22"/>
                <w:szCs w:val="22"/>
                <w:lang w:eastAsia="en-AU"/>
              </w:rPr>
            </w:pPr>
            <w:r w:rsidRPr="0077128F">
              <w:rPr>
                <w:sz w:val="22"/>
                <w:szCs w:val="22"/>
                <w:lang w:eastAsia="en-AU"/>
              </w:rPr>
              <w:t>Legal Aid Commission</w:t>
            </w:r>
          </w:p>
        </w:tc>
        <w:tc>
          <w:tcPr>
            <w:tcW w:w="2693" w:type="dxa"/>
          </w:tcPr>
          <w:p w14:paraId="294A29BF" w14:textId="77777777" w:rsidR="00F14C5B" w:rsidRPr="0077128F" w:rsidRDefault="00F14C5B" w:rsidP="00F14C5B">
            <w:pPr>
              <w:rPr>
                <w:sz w:val="22"/>
                <w:szCs w:val="22"/>
                <w:lang w:eastAsia="en-AU"/>
              </w:rPr>
            </w:pPr>
            <w:r w:rsidRPr="0077128F">
              <w:rPr>
                <w:sz w:val="22"/>
                <w:szCs w:val="22"/>
                <w:lang w:eastAsia="en-AU"/>
              </w:rPr>
              <w:t xml:space="preserve">President </w:t>
            </w:r>
          </w:p>
          <w:p w14:paraId="19EA3FE2" w14:textId="1D303B76" w:rsidR="00F14C5B" w:rsidRDefault="00F14C5B" w:rsidP="00F14C5B">
            <w:pPr>
              <w:rPr>
                <w:sz w:val="22"/>
                <w:szCs w:val="22"/>
                <w:lang w:eastAsia="en-AU"/>
              </w:rPr>
            </w:pPr>
            <w:r w:rsidRPr="0077128F">
              <w:rPr>
                <w:sz w:val="22"/>
                <w:szCs w:val="22"/>
                <w:lang w:eastAsia="en-AU"/>
              </w:rPr>
              <w:t xml:space="preserve">Member </w:t>
            </w:r>
          </w:p>
        </w:tc>
        <w:tc>
          <w:tcPr>
            <w:tcW w:w="1559" w:type="dxa"/>
            <w:noWrap/>
          </w:tcPr>
          <w:p w14:paraId="5E65E4BF" w14:textId="77777777" w:rsidR="00F14C5B" w:rsidRPr="00E16315" w:rsidRDefault="00F14C5B" w:rsidP="00F14C5B">
            <w:pPr>
              <w:jc w:val="center"/>
              <w:rPr>
                <w:bCs/>
                <w:sz w:val="22"/>
                <w:szCs w:val="22"/>
              </w:rPr>
            </w:pPr>
            <w:r w:rsidRPr="00E16315">
              <w:rPr>
                <w:bCs/>
                <w:sz w:val="22"/>
                <w:szCs w:val="22"/>
              </w:rPr>
              <w:t>-</w:t>
            </w:r>
          </w:p>
          <w:p w14:paraId="4AA1812A" w14:textId="06056D26" w:rsidR="00F14C5B" w:rsidRPr="00E16315" w:rsidRDefault="00F14C5B" w:rsidP="00F14C5B">
            <w:pPr>
              <w:jc w:val="center"/>
              <w:rPr>
                <w:sz w:val="22"/>
                <w:szCs w:val="22"/>
                <w:lang w:eastAsia="en-AU"/>
              </w:rPr>
            </w:pPr>
            <w:r w:rsidRPr="00E16315">
              <w:rPr>
                <w:bCs/>
                <w:sz w:val="22"/>
                <w:szCs w:val="22"/>
              </w:rPr>
              <w:t>$560</w:t>
            </w:r>
          </w:p>
        </w:tc>
        <w:tc>
          <w:tcPr>
            <w:tcW w:w="1509" w:type="dxa"/>
            <w:gridSpan w:val="2"/>
          </w:tcPr>
          <w:p w14:paraId="193904A7" w14:textId="77777777" w:rsidR="00F14C5B" w:rsidRPr="00E16315" w:rsidRDefault="00F14C5B" w:rsidP="00F14C5B">
            <w:pPr>
              <w:jc w:val="center"/>
              <w:rPr>
                <w:bCs/>
                <w:sz w:val="22"/>
                <w:szCs w:val="22"/>
              </w:rPr>
            </w:pPr>
            <w:r w:rsidRPr="00E16315">
              <w:rPr>
                <w:bCs/>
                <w:sz w:val="22"/>
                <w:szCs w:val="22"/>
              </w:rPr>
              <w:t>$23,935</w:t>
            </w:r>
          </w:p>
          <w:p w14:paraId="30E50DB6" w14:textId="3B7436D6" w:rsidR="00F14C5B" w:rsidRPr="00E16315" w:rsidRDefault="00F14C5B" w:rsidP="00F14C5B">
            <w:pPr>
              <w:jc w:val="center"/>
              <w:rPr>
                <w:sz w:val="22"/>
                <w:szCs w:val="22"/>
                <w:lang w:eastAsia="en-AU"/>
              </w:rPr>
            </w:pPr>
            <w:r w:rsidRPr="00E16315">
              <w:rPr>
                <w:bCs/>
                <w:sz w:val="22"/>
                <w:szCs w:val="22"/>
              </w:rPr>
              <w:t>-</w:t>
            </w:r>
          </w:p>
        </w:tc>
      </w:tr>
      <w:tr w:rsidR="00F14C5B" w:rsidRPr="0077128F" w14:paraId="405E9776" w14:textId="315B115B" w:rsidTr="001F237C">
        <w:trPr>
          <w:trHeight w:val="20"/>
          <w:jc w:val="center"/>
        </w:trPr>
        <w:tc>
          <w:tcPr>
            <w:tcW w:w="3256" w:type="dxa"/>
          </w:tcPr>
          <w:p w14:paraId="273E0A92" w14:textId="7468841C" w:rsidR="00F14C5B" w:rsidRPr="0077128F" w:rsidRDefault="00F14C5B" w:rsidP="00F14C5B">
            <w:pPr>
              <w:rPr>
                <w:sz w:val="22"/>
                <w:szCs w:val="22"/>
                <w:lang w:eastAsia="en-AU"/>
              </w:rPr>
            </w:pPr>
            <w:r w:rsidRPr="00CA7C51">
              <w:rPr>
                <w:color w:val="000000" w:themeColor="text1"/>
                <w:sz w:val="22"/>
                <w:szCs w:val="22"/>
                <w:lang w:eastAsia="en-AU"/>
              </w:rPr>
              <w:t>Lesbian, Gay, Bisexual, Transgender, Intersex</w:t>
            </w:r>
            <w:r>
              <w:rPr>
                <w:color w:val="000000" w:themeColor="text1"/>
                <w:sz w:val="22"/>
                <w:szCs w:val="22"/>
                <w:lang w:eastAsia="en-AU"/>
              </w:rPr>
              <w:t xml:space="preserve">, </w:t>
            </w:r>
            <w:r w:rsidRPr="00CA7C51">
              <w:rPr>
                <w:color w:val="000000" w:themeColor="text1"/>
                <w:sz w:val="22"/>
                <w:szCs w:val="22"/>
                <w:lang w:eastAsia="en-AU"/>
              </w:rPr>
              <w:t>Queer</w:t>
            </w:r>
            <w:r>
              <w:rPr>
                <w:color w:val="000000" w:themeColor="text1"/>
                <w:sz w:val="22"/>
                <w:szCs w:val="22"/>
                <w:lang w:eastAsia="en-AU"/>
              </w:rPr>
              <w:t xml:space="preserve"> and Asexual</w:t>
            </w:r>
            <w:r w:rsidRPr="00CA7C51">
              <w:rPr>
                <w:color w:val="000000" w:themeColor="text1"/>
                <w:sz w:val="22"/>
                <w:szCs w:val="22"/>
                <w:lang w:eastAsia="en-AU"/>
              </w:rPr>
              <w:t xml:space="preserve"> (LGBTIQ</w:t>
            </w:r>
            <w:r>
              <w:rPr>
                <w:color w:val="000000" w:themeColor="text1"/>
                <w:sz w:val="22"/>
                <w:szCs w:val="22"/>
                <w:lang w:eastAsia="en-AU"/>
              </w:rPr>
              <w:t>A+</w:t>
            </w:r>
            <w:r w:rsidRPr="00CA7C51">
              <w:rPr>
                <w:color w:val="000000" w:themeColor="text1"/>
                <w:sz w:val="22"/>
                <w:szCs w:val="22"/>
                <w:lang w:eastAsia="en-AU"/>
              </w:rPr>
              <w:t xml:space="preserve">) </w:t>
            </w:r>
            <w:r>
              <w:rPr>
                <w:color w:val="000000" w:themeColor="text1"/>
                <w:sz w:val="22"/>
                <w:szCs w:val="22"/>
                <w:lang w:eastAsia="en-AU"/>
              </w:rPr>
              <w:t>Ministerial</w:t>
            </w:r>
            <w:r w:rsidRPr="00CA7C51">
              <w:rPr>
                <w:color w:val="000000" w:themeColor="text1"/>
                <w:sz w:val="22"/>
                <w:szCs w:val="22"/>
                <w:lang w:eastAsia="en-AU"/>
              </w:rPr>
              <w:t xml:space="preserve"> Advisory Council</w:t>
            </w:r>
          </w:p>
        </w:tc>
        <w:tc>
          <w:tcPr>
            <w:tcW w:w="2693" w:type="dxa"/>
          </w:tcPr>
          <w:p w14:paraId="68A1143D" w14:textId="77777777" w:rsidR="00F14C5B" w:rsidRPr="00CA7C51" w:rsidRDefault="00F14C5B" w:rsidP="00F14C5B">
            <w:pPr>
              <w:rPr>
                <w:color w:val="000000" w:themeColor="text1"/>
                <w:sz w:val="22"/>
                <w:szCs w:val="22"/>
                <w:lang w:eastAsia="en-AU"/>
              </w:rPr>
            </w:pPr>
            <w:r w:rsidRPr="00CA7C51">
              <w:rPr>
                <w:color w:val="000000" w:themeColor="text1"/>
                <w:sz w:val="22"/>
                <w:szCs w:val="22"/>
                <w:lang w:eastAsia="en-AU"/>
              </w:rPr>
              <w:t xml:space="preserve">Chair </w:t>
            </w:r>
          </w:p>
          <w:p w14:paraId="2CB1ACC3" w14:textId="069261EC" w:rsidR="00F14C5B" w:rsidRPr="0077128F" w:rsidRDefault="00F14C5B" w:rsidP="00F14C5B">
            <w:pPr>
              <w:rPr>
                <w:sz w:val="22"/>
                <w:szCs w:val="22"/>
                <w:lang w:eastAsia="en-AU"/>
              </w:rPr>
            </w:pPr>
            <w:r w:rsidRPr="00CA7C51">
              <w:rPr>
                <w:color w:val="000000" w:themeColor="text1"/>
                <w:sz w:val="22"/>
                <w:szCs w:val="22"/>
                <w:lang w:eastAsia="en-AU"/>
              </w:rPr>
              <w:t>Member</w:t>
            </w:r>
          </w:p>
        </w:tc>
        <w:tc>
          <w:tcPr>
            <w:tcW w:w="1559" w:type="dxa"/>
            <w:noWrap/>
          </w:tcPr>
          <w:p w14:paraId="38C35494" w14:textId="77777777" w:rsidR="00F14C5B" w:rsidRPr="00E16315" w:rsidRDefault="00F14C5B" w:rsidP="00F14C5B">
            <w:pPr>
              <w:jc w:val="center"/>
              <w:rPr>
                <w:bCs/>
                <w:sz w:val="22"/>
                <w:szCs w:val="22"/>
                <w:lang w:eastAsia="en-AU"/>
              </w:rPr>
            </w:pPr>
            <w:r w:rsidRPr="00E16315">
              <w:rPr>
                <w:bCs/>
                <w:sz w:val="22"/>
                <w:szCs w:val="22"/>
              </w:rPr>
              <w:t>$650</w:t>
            </w:r>
          </w:p>
          <w:p w14:paraId="4F63BD36" w14:textId="3890944C"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1D95FBFB" w14:textId="77777777" w:rsidR="00F14C5B" w:rsidRPr="00E16315" w:rsidRDefault="00F14C5B" w:rsidP="00F14C5B">
            <w:pPr>
              <w:jc w:val="center"/>
              <w:rPr>
                <w:sz w:val="22"/>
                <w:szCs w:val="22"/>
                <w:lang w:eastAsia="en-AU"/>
              </w:rPr>
            </w:pPr>
            <w:r w:rsidRPr="00E16315">
              <w:rPr>
                <w:sz w:val="22"/>
                <w:szCs w:val="22"/>
                <w:lang w:eastAsia="en-AU"/>
              </w:rPr>
              <w:t>-</w:t>
            </w:r>
          </w:p>
          <w:p w14:paraId="0DB5A87A" w14:textId="1DF093E4" w:rsidR="00F14C5B" w:rsidRPr="00E16315" w:rsidRDefault="00F14C5B" w:rsidP="00F14C5B">
            <w:pPr>
              <w:jc w:val="center"/>
              <w:rPr>
                <w:bCs/>
                <w:sz w:val="22"/>
                <w:szCs w:val="22"/>
              </w:rPr>
            </w:pPr>
            <w:r w:rsidRPr="00E16315">
              <w:rPr>
                <w:sz w:val="22"/>
                <w:szCs w:val="22"/>
                <w:lang w:eastAsia="en-AU"/>
              </w:rPr>
              <w:t>-</w:t>
            </w:r>
          </w:p>
        </w:tc>
      </w:tr>
      <w:tr w:rsidR="00F14C5B" w:rsidRPr="0077128F" w14:paraId="1069EF15" w14:textId="0D0D10B0" w:rsidTr="00BA123E">
        <w:trPr>
          <w:trHeight w:val="20"/>
          <w:jc w:val="center"/>
        </w:trPr>
        <w:tc>
          <w:tcPr>
            <w:tcW w:w="3256" w:type="dxa"/>
          </w:tcPr>
          <w:p w14:paraId="036EA81D" w14:textId="108362C4" w:rsidR="00F14C5B" w:rsidRPr="0077128F" w:rsidRDefault="00F14C5B" w:rsidP="00F14C5B">
            <w:pPr>
              <w:rPr>
                <w:sz w:val="22"/>
                <w:szCs w:val="22"/>
                <w:lang w:eastAsia="en-AU"/>
              </w:rPr>
            </w:pPr>
            <w:r>
              <w:rPr>
                <w:sz w:val="22"/>
                <w:szCs w:val="22"/>
                <w:lang w:eastAsia="en-AU"/>
              </w:rPr>
              <w:t>Local Hospital Network Assurance Committee</w:t>
            </w:r>
          </w:p>
        </w:tc>
        <w:tc>
          <w:tcPr>
            <w:tcW w:w="2693" w:type="dxa"/>
          </w:tcPr>
          <w:p w14:paraId="35B3D475" w14:textId="1B70BAFE" w:rsidR="00F14C5B" w:rsidRPr="0077128F" w:rsidRDefault="00F14C5B" w:rsidP="00F14C5B">
            <w:pPr>
              <w:rPr>
                <w:sz w:val="22"/>
                <w:szCs w:val="22"/>
                <w:lang w:eastAsia="en-AU"/>
              </w:rPr>
            </w:pPr>
            <w:r>
              <w:rPr>
                <w:sz w:val="22"/>
                <w:szCs w:val="22"/>
                <w:lang w:eastAsia="en-AU"/>
              </w:rPr>
              <w:t>Independent Advisor</w:t>
            </w:r>
          </w:p>
        </w:tc>
        <w:tc>
          <w:tcPr>
            <w:tcW w:w="1559" w:type="dxa"/>
            <w:noWrap/>
          </w:tcPr>
          <w:p w14:paraId="121A277F" w14:textId="4EC2682E" w:rsidR="00F14C5B" w:rsidRPr="00E16315" w:rsidRDefault="00F14C5B" w:rsidP="00F14C5B">
            <w:pPr>
              <w:jc w:val="center"/>
              <w:rPr>
                <w:bCs/>
                <w:sz w:val="22"/>
                <w:szCs w:val="22"/>
              </w:rPr>
            </w:pPr>
            <w:r w:rsidRPr="00E16315">
              <w:rPr>
                <w:sz w:val="22"/>
                <w:szCs w:val="22"/>
                <w:lang w:eastAsia="en-AU"/>
              </w:rPr>
              <w:t>$1,925</w:t>
            </w:r>
          </w:p>
        </w:tc>
        <w:tc>
          <w:tcPr>
            <w:tcW w:w="1509" w:type="dxa"/>
            <w:gridSpan w:val="2"/>
          </w:tcPr>
          <w:p w14:paraId="4945E489" w14:textId="1323989C" w:rsidR="00F14C5B" w:rsidRPr="00E16315" w:rsidRDefault="00F14C5B" w:rsidP="00F14C5B">
            <w:pPr>
              <w:jc w:val="center"/>
              <w:rPr>
                <w:bCs/>
                <w:sz w:val="22"/>
                <w:szCs w:val="22"/>
              </w:rPr>
            </w:pPr>
            <w:r w:rsidRPr="00E16315">
              <w:rPr>
                <w:bCs/>
                <w:sz w:val="22"/>
                <w:szCs w:val="22"/>
              </w:rPr>
              <w:t>-</w:t>
            </w:r>
          </w:p>
        </w:tc>
      </w:tr>
      <w:tr w:rsidR="00F14C5B" w:rsidRPr="0077128F" w14:paraId="659B48C7" w14:textId="195D493E" w:rsidTr="00BA123E">
        <w:trPr>
          <w:trHeight w:val="20"/>
          <w:jc w:val="center"/>
        </w:trPr>
        <w:tc>
          <w:tcPr>
            <w:tcW w:w="3256" w:type="dxa"/>
          </w:tcPr>
          <w:p w14:paraId="357444CA" w14:textId="57A261BA" w:rsidR="00F14C5B" w:rsidRPr="00CA7C51" w:rsidRDefault="00F14C5B" w:rsidP="00F14C5B">
            <w:pPr>
              <w:rPr>
                <w:color w:val="000000" w:themeColor="text1"/>
                <w:sz w:val="22"/>
                <w:szCs w:val="22"/>
                <w:lang w:eastAsia="en-AU"/>
              </w:rPr>
            </w:pPr>
            <w:r w:rsidRPr="0077128F">
              <w:rPr>
                <w:sz w:val="22"/>
                <w:szCs w:val="22"/>
                <w:lang w:eastAsia="en-AU"/>
              </w:rPr>
              <w:lastRenderedPageBreak/>
              <w:t>Long Service Leave Authority Board</w:t>
            </w:r>
          </w:p>
        </w:tc>
        <w:tc>
          <w:tcPr>
            <w:tcW w:w="2693" w:type="dxa"/>
          </w:tcPr>
          <w:p w14:paraId="0B8BFA3C" w14:textId="77777777" w:rsidR="00F14C5B" w:rsidRPr="0077128F" w:rsidRDefault="00F14C5B" w:rsidP="00F14C5B">
            <w:pPr>
              <w:rPr>
                <w:sz w:val="22"/>
                <w:szCs w:val="22"/>
                <w:lang w:eastAsia="en-AU"/>
              </w:rPr>
            </w:pPr>
            <w:r w:rsidRPr="0077128F">
              <w:rPr>
                <w:sz w:val="22"/>
                <w:szCs w:val="22"/>
                <w:lang w:eastAsia="en-AU"/>
              </w:rPr>
              <w:t xml:space="preserve">Chair </w:t>
            </w:r>
          </w:p>
          <w:p w14:paraId="140B8539" w14:textId="77777777" w:rsidR="00F14C5B" w:rsidRPr="0077128F" w:rsidRDefault="00F14C5B" w:rsidP="00F14C5B">
            <w:pPr>
              <w:rPr>
                <w:sz w:val="22"/>
                <w:szCs w:val="22"/>
                <w:lang w:eastAsia="en-AU"/>
              </w:rPr>
            </w:pPr>
            <w:r w:rsidRPr="0077128F">
              <w:rPr>
                <w:sz w:val="22"/>
                <w:szCs w:val="22"/>
                <w:lang w:eastAsia="en-AU"/>
              </w:rPr>
              <w:t xml:space="preserve">Deputy Chair </w:t>
            </w:r>
          </w:p>
          <w:p w14:paraId="487FCB94" w14:textId="1902A2BE" w:rsidR="00F14C5B" w:rsidRPr="00CA7C51" w:rsidRDefault="00F14C5B" w:rsidP="00F14C5B">
            <w:pPr>
              <w:rPr>
                <w:color w:val="000000" w:themeColor="text1"/>
                <w:sz w:val="22"/>
                <w:szCs w:val="22"/>
                <w:lang w:eastAsia="en-AU"/>
              </w:rPr>
            </w:pPr>
            <w:r w:rsidRPr="0077128F">
              <w:rPr>
                <w:sz w:val="22"/>
                <w:szCs w:val="22"/>
                <w:lang w:eastAsia="en-AU"/>
              </w:rPr>
              <w:t xml:space="preserve">Member </w:t>
            </w:r>
          </w:p>
        </w:tc>
        <w:tc>
          <w:tcPr>
            <w:tcW w:w="1559" w:type="dxa"/>
            <w:noWrap/>
          </w:tcPr>
          <w:p w14:paraId="152A0DFF" w14:textId="77777777" w:rsidR="00F14C5B" w:rsidRPr="00E16315" w:rsidRDefault="00F14C5B" w:rsidP="00F14C5B">
            <w:pPr>
              <w:jc w:val="center"/>
              <w:rPr>
                <w:bCs/>
                <w:sz w:val="22"/>
                <w:szCs w:val="22"/>
              </w:rPr>
            </w:pPr>
            <w:r w:rsidRPr="00E16315">
              <w:rPr>
                <w:bCs/>
                <w:sz w:val="22"/>
                <w:szCs w:val="22"/>
              </w:rPr>
              <w:t>-</w:t>
            </w:r>
          </w:p>
          <w:p w14:paraId="0967A13E" w14:textId="77777777" w:rsidR="00F14C5B" w:rsidRPr="00E16315" w:rsidRDefault="00F14C5B" w:rsidP="00F14C5B">
            <w:pPr>
              <w:jc w:val="center"/>
              <w:rPr>
                <w:bCs/>
                <w:sz w:val="22"/>
                <w:szCs w:val="22"/>
              </w:rPr>
            </w:pPr>
            <w:r w:rsidRPr="00E16315">
              <w:rPr>
                <w:bCs/>
                <w:sz w:val="22"/>
                <w:szCs w:val="22"/>
              </w:rPr>
              <w:t>-</w:t>
            </w:r>
          </w:p>
          <w:p w14:paraId="69B1D091" w14:textId="67A18470" w:rsidR="00F14C5B" w:rsidRPr="00E16315" w:rsidRDefault="00F14C5B" w:rsidP="00F14C5B">
            <w:pPr>
              <w:jc w:val="center"/>
              <w:rPr>
                <w:bCs/>
                <w:color w:val="000000" w:themeColor="text1"/>
                <w:sz w:val="22"/>
                <w:szCs w:val="22"/>
              </w:rPr>
            </w:pPr>
            <w:r w:rsidRPr="00E16315">
              <w:rPr>
                <w:bCs/>
                <w:sz w:val="22"/>
                <w:szCs w:val="22"/>
              </w:rPr>
              <w:t>$685</w:t>
            </w:r>
          </w:p>
        </w:tc>
        <w:tc>
          <w:tcPr>
            <w:tcW w:w="1509" w:type="dxa"/>
            <w:gridSpan w:val="2"/>
          </w:tcPr>
          <w:p w14:paraId="3A62B061" w14:textId="77777777" w:rsidR="00F14C5B" w:rsidRPr="00E16315" w:rsidRDefault="00F14C5B" w:rsidP="00F14C5B">
            <w:pPr>
              <w:jc w:val="center"/>
              <w:rPr>
                <w:bCs/>
                <w:sz w:val="22"/>
                <w:szCs w:val="22"/>
              </w:rPr>
            </w:pPr>
            <w:r w:rsidRPr="00E16315">
              <w:rPr>
                <w:bCs/>
                <w:sz w:val="22"/>
                <w:szCs w:val="22"/>
              </w:rPr>
              <w:t>$47,280</w:t>
            </w:r>
          </w:p>
          <w:p w14:paraId="77153E18" w14:textId="77777777" w:rsidR="00F14C5B" w:rsidRPr="00E16315" w:rsidRDefault="00F14C5B" w:rsidP="00F14C5B">
            <w:pPr>
              <w:jc w:val="center"/>
              <w:rPr>
                <w:bCs/>
                <w:sz w:val="22"/>
                <w:szCs w:val="22"/>
              </w:rPr>
            </w:pPr>
            <w:r w:rsidRPr="00E16315">
              <w:rPr>
                <w:bCs/>
                <w:sz w:val="22"/>
                <w:szCs w:val="22"/>
              </w:rPr>
              <w:t>$31,520</w:t>
            </w:r>
          </w:p>
          <w:p w14:paraId="2ACF9176" w14:textId="04FC1C27" w:rsidR="00F14C5B" w:rsidRPr="00E16315" w:rsidRDefault="00F14C5B" w:rsidP="00F14C5B">
            <w:pPr>
              <w:jc w:val="center"/>
              <w:rPr>
                <w:sz w:val="22"/>
                <w:szCs w:val="22"/>
                <w:lang w:eastAsia="en-AU"/>
              </w:rPr>
            </w:pPr>
            <w:r w:rsidRPr="00E16315">
              <w:rPr>
                <w:bCs/>
                <w:sz w:val="22"/>
                <w:szCs w:val="22"/>
              </w:rPr>
              <w:t>-</w:t>
            </w:r>
          </w:p>
        </w:tc>
      </w:tr>
      <w:tr w:rsidR="00F14C5B" w:rsidRPr="0077128F" w14:paraId="5F91D704" w14:textId="780C2FB5" w:rsidTr="00BA123E">
        <w:trPr>
          <w:trHeight w:val="20"/>
          <w:jc w:val="center"/>
        </w:trPr>
        <w:tc>
          <w:tcPr>
            <w:tcW w:w="3256" w:type="dxa"/>
          </w:tcPr>
          <w:p w14:paraId="7635DF98" w14:textId="1A8FCACB" w:rsidR="00F14C5B" w:rsidRPr="0077128F" w:rsidRDefault="00F14C5B" w:rsidP="00F14C5B">
            <w:pPr>
              <w:rPr>
                <w:sz w:val="22"/>
                <w:szCs w:val="22"/>
                <w:lang w:eastAsia="en-AU"/>
              </w:rPr>
            </w:pPr>
            <w:r w:rsidRPr="0077128F">
              <w:rPr>
                <w:sz w:val="22"/>
                <w:szCs w:val="22"/>
                <w:lang w:eastAsia="en-AU"/>
              </w:rPr>
              <w:t>Management Assessment Panel</w:t>
            </w:r>
          </w:p>
        </w:tc>
        <w:tc>
          <w:tcPr>
            <w:tcW w:w="2693" w:type="dxa"/>
          </w:tcPr>
          <w:p w14:paraId="3A45690F" w14:textId="19638532" w:rsidR="00F14C5B" w:rsidRPr="0077128F" w:rsidRDefault="00F14C5B" w:rsidP="00F14C5B">
            <w:pPr>
              <w:rPr>
                <w:sz w:val="22"/>
                <w:szCs w:val="22"/>
                <w:lang w:eastAsia="en-AU"/>
              </w:rPr>
            </w:pPr>
            <w:r w:rsidRPr="0077128F">
              <w:rPr>
                <w:sz w:val="22"/>
                <w:szCs w:val="22"/>
                <w:lang w:eastAsia="en-AU"/>
              </w:rPr>
              <w:t xml:space="preserve">Chair </w:t>
            </w:r>
          </w:p>
        </w:tc>
        <w:tc>
          <w:tcPr>
            <w:tcW w:w="1559" w:type="dxa"/>
            <w:noWrap/>
          </w:tcPr>
          <w:p w14:paraId="017423E6" w14:textId="19F99287" w:rsidR="00F14C5B" w:rsidRPr="00E16315" w:rsidRDefault="00F14C5B" w:rsidP="00F14C5B">
            <w:pPr>
              <w:jc w:val="center"/>
              <w:rPr>
                <w:sz w:val="22"/>
                <w:szCs w:val="22"/>
                <w:lang w:eastAsia="en-AU"/>
              </w:rPr>
            </w:pPr>
            <w:r w:rsidRPr="00E16315">
              <w:rPr>
                <w:bCs/>
                <w:sz w:val="22"/>
                <w:szCs w:val="22"/>
              </w:rPr>
              <w:t>$650</w:t>
            </w:r>
          </w:p>
        </w:tc>
        <w:tc>
          <w:tcPr>
            <w:tcW w:w="1509" w:type="dxa"/>
            <w:gridSpan w:val="2"/>
          </w:tcPr>
          <w:p w14:paraId="068F3CC7" w14:textId="167703D6" w:rsidR="00F14C5B" w:rsidRPr="00E16315" w:rsidRDefault="00F14C5B" w:rsidP="00F14C5B">
            <w:pPr>
              <w:jc w:val="center"/>
              <w:rPr>
                <w:bCs/>
                <w:sz w:val="22"/>
                <w:szCs w:val="22"/>
              </w:rPr>
            </w:pPr>
            <w:r w:rsidRPr="00E16315">
              <w:rPr>
                <w:sz w:val="22"/>
                <w:szCs w:val="22"/>
                <w:lang w:eastAsia="en-AU"/>
              </w:rPr>
              <w:t>-</w:t>
            </w:r>
          </w:p>
        </w:tc>
      </w:tr>
      <w:tr w:rsidR="00F14C5B" w:rsidRPr="0077128F" w14:paraId="39F78AEB" w14:textId="401B41E2" w:rsidTr="00BA123E">
        <w:trPr>
          <w:trHeight w:val="20"/>
          <w:jc w:val="center"/>
        </w:trPr>
        <w:tc>
          <w:tcPr>
            <w:tcW w:w="3256" w:type="dxa"/>
          </w:tcPr>
          <w:p w14:paraId="0CC82AB2" w14:textId="6EDAE475" w:rsidR="00F14C5B" w:rsidRPr="0077128F" w:rsidRDefault="00F14C5B" w:rsidP="00F14C5B">
            <w:pPr>
              <w:rPr>
                <w:sz w:val="22"/>
                <w:szCs w:val="22"/>
                <w:lang w:eastAsia="en-AU"/>
              </w:rPr>
            </w:pPr>
            <w:r w:rsidRPr="0077128F">
              <w:rPr>
                <w:sz w:val="22"/>
                <w:szCs w:val="22"/>
                <w:lang w:eastAsia="en-AU"/>
              </w:rPr>
              <w:t>Medicines Advisory Committee</w:t>
            </w:r>
          </w:p>
        </w:tc>
        <w:tc>
          <w:tcPr>
            <w:tcW w:w="2693" w:type="dxa"/>
          </w:tcPr>
          <w:p w14:paraId="5E7B53CA" w14:textId="77777777" w:rsidR="00F14C5B" w:rsidRPr="0077128F" w:rsidRDefault="00F14C5B" w:rsidP="00F14C5B">
            <w:pPr>
              <w:rPr>
                <w:sz w:val="22"/>
                <w:szCs w:val="22"/>
                <w:lang w:eastAsia="en-AU"/>
              </w:rPr>
            </w:pPr>
            <w:r w:rsidRPr="0077128F">
              <w:rPr>
                <w:sz w:val="22"/>
                <w:szCs w:val="22"/>
                <w:lang w:eastAsia="en-AU"/>
              </w:rPr>
              <w:t xml:space="preserve">Chair </w:t>
            </w:r>
          </w:p>
          <w:p w14:paraId="7702043A" w14:textId="3C4A4CD1"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0971BF00" w14:textId="77777777" w:rsidR="00F14C5B" w:rsidRPr="00E16315" w:rsidRDefault="00F14C5B" w:rsidP="00F14C5B">
            <w:pPr>
              <w:jc w:val="center"/>
              <w:rPr>
                <w:bCs/>
                <w:sz w:val="22"/>
                <w:szCs w:val="22"/>
                <w:lang w:eastAsia="en-AU"/>
              </w:rPr>
            </w:pPr>
            <w:r w:rsidRPr="00E16315">
              <w:rPr>
                <w:bCs/>
                <w:sz w:val="22"/>
                <w:szCs w:val="22"/>
              </w:rPr>
              <w:t>$650</w:t>
            </w:r>
          </w:p>
          <w:p w14:paraId="7B9FBBE0" w14:textId="6BB92B01" w:rsidR="00F14C5B" w:rsidRPr="00E16315" w:rsidRDefault="00F14C5B" w:rsidP="00F14C5B">
            <w:pPr>
              <w:jc w:val="center"/>
              <w:rPr>
                <w:bCs/>
                <w:sz w:val="22"/>
                <w:szCs w:val="22"/>
              </w:rPr>
            </w:pPr>
            <w:r w:rsidRPr="00E16315">
              <w:rPr>
                <w:bCs/>
                <w:sz w:val="22"/>
                <w:szCs w:val="22"/>
              </w:rPr>
              <w:t>$560</w:t>
            </w:r>
          </w:p>
        </w:tc>
        <w:tc>
          <w:tcPr>
            <w:tcW w:w="1509" w:type="dxa"/>
            <w:gridSpan w:val="2"/>
          </w:tcPr>
          <w:p w14:paraId="39B3B48F" w14:textId="77777777" w:rsidR="00F14C5B" w:rsidRPr="00E16315" w:rsidRDefault="00F14C5B" w:rsidP="00F14C5B">
            <w:pPr>
              <w:jc w:val="center"/>
              <w:rPr>
                <w:sz w:val="22"/>
                <w:szCs w:val="22"/>
                <w:lang w:eastAsia="en-AU"/>
              </w:rPr>
            </w:pPr>
            <w:r w:rsidRPr="00E16315">
              <w:rPr>
                <w:sz w:val="22"/>
                <w:szCs w:val="22"/>
                <w:lang w:eastAsia="en-AU"/>
              </w:rPr>
              <w:t>-</w:t>
            </w:r>
          </w:p>
          <w:p w14:paraId="70BB5FA7" w14:textId="3E229AB4" w:rsidR="00F14C5B" w:rsidRPr="00E16315" w:rsidRDefault="00F14C5B" w:rsidP="00F14C5B">
            <w:pPr>
              <w:jc w:val="center"/>
              <w:rPr>
                <w:bCs/>
                <w:sz w:val="22"/>
                <w:szCs w:val="22"/>
              </w:rPr>
            </w:pPr>
            <w:r w:rsidRPr="00E16315">
              <w:rPr>
                <w:sz w:val="22"/>
                <w:szCs w:val="22"/>
                <w:lang w:eastAsia="en-AU"/>
              </w:rPr>
              <w:t>-</w:t>
            </w:r>
          </w:p>
        </w:tc>
      </w:tr>
      <w:tr w:rsidR="00F14C5B" w:rsidRPr="0077128F" w14:paraId="504396A1" w14:textId="5F5180BA" w:rsidTr="00BA123E">
        <w:trPr>
          <w:trHeight w:val="20"/>
          <w:jc w:val="center"/>
        </w:trPr>
        <w:tc>
          <w:tcPr>
            <w:tcW w:w="3256" w:type="dxa"/>
          </w:tcPr>
          <w:p w14:paraId="5779B9DC" w14:textId="4AFB7E25" w:rsidR="00F14C5B" w:rsidRPr="0077128F" w:rsidRDefault="00F14C5B" w:rsidP="00F14C5B">
            <w:pPr>
              <w:rPr>
                <w:sz w:val="22"/>
                <w:szCs w:val="22"/>
                <w:lang w:eastAsia="en-AU"/>
              </w:rPr>
            </w:pPr>
            <w:r w:rsidRPr="0077128F">
              <w:rPr>
                <w:sz w:val="22"/>
                <w:szCs w:val="22"/>
                <w:lang w:eastAsia="en-AU"/>
              </w:rPr>
              <w:t>Mental Health Advisory Council</w:t>
            </w:r>
          </w:p>
        </w:tc>
        <w:tc>
          <w:tcPr>
            <w:tcW w:w="2693" w:type="dxa"/>
          </w:tcPr>
          <w:p w14:paraId="2D23365F" w14:textId="77777777" w:rsidR="00F14C5B" w:rsidRPr="0077128F" w:rsidRDefault="00F14C5B" w:rsidP="00F14C5B">
            <w:pPr>
              <w:rPr>
                <w:sz w:val="22"/>
                <w:szCs w:val="22"/>
                <w:lang w:eastAsia="en-AU"/>
              </w:rPr>
            </w:pPr>
            <w:r w:rsidRPr="0077128F">
              <w:rPr>
                <w:sz w:val="22"/>
                <w:szCs w:val="22"/>
                <w:lang w:eastAsia="en-AU"/>
              </w:rPr>
              <w:t xml:space="preserve">Chair </w:t>
            </w:r>
          </w:p>
          <w:p w14:paraId="73DC045C" w14:textId="3AE9A7B0"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30D2E839" w14:textId="77777777" w:rsidR="00F14C5B" w:rsidRPr="00E16315" w:rsidRDefault="00F14C5B" w:rsidP="00F14C5B">
            <w:pPr>
              <w:jc w:val="center"/>
              <w:rPr>
                <w:bCs/>
                <w:sz w:val="22"/>
                <w:szCs w:val="22"/>
                <w:lang w:eastAsia="en-AU"/>
              </w:rPr>
            </w:pPr>
            <w:r w:rsidRPr="00E16315">
              <w:rPr>
                <w:bCs/>
                <w:sz w:val="22"/>
                <w:szCs w:val="22"/>
              </w:rPr>
              <w:t>$650</w:t>
            </w:r>
          </w:p>
          <w:p w14:paraId="5AA03CA6" w14:textId="2623B205"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42711F17" w14:textId="77777777" w:rsidR="00F14C5B" w:rsidRPr="00E16315" w:rsidRDefault="00F14C5B" w:rsidP="00F14C5B">
            <w:pPr>
              <w:jc w:val="center"/>
              <w:rPr>
                <w:sz w:val="22"/>
                <w:szCs w:val="22"/>
                <w:lang w:eastAsia="en-AU"/>
              </w:rPr>
            </w:pPr>
            <w:r w:rsidRPr="00E16315">
              <w:rPr>
                <w:sz w:val="22"/>
                <w:szCs w:val="22"/>
                <w:lang w:eastAsia="en-AU"/>
              </w:rPr>
              <w:t>-</w:t>
            </w:r>
          </w:p>
          <w:p w14:paraId="54C45189" w14:textId="08C294D1"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680041D6" w14:textId="4AF7CB42" w:rsidTr="00AF7E49">
        <w:trPr>
          <w:trHeight w:val="20"/>
          <w:jc w:val="center"/>
        </w:trPr>
        <w:tc>
          <w:tcPr>
            <w:tcW w:w="3256" w:type="dxa"/>
          </w:tcPr>
          <w:p w14:paraId="00FBADE1" w14:textId="77777777" w:rsidR="00F14C5B" w:rsidRDefault="00F14C5B" w:rsidP="00F14C5B">
            <w:pPr>
              <w:rPr>
                <w:sz w:val="22"/>
                <w:szCs w:val="22"/>
                <w:lang w:eastAsia="en-AU"/>
              </w:rPr>
            </w:pPr>
            <w:r w:rsidRPr="0077128F">
              <w:rPr>
                <w:sz w:val="22"/>
                <w:szCs w:val="22"/>
                <w:lang w:eastAsia="en-AU"/>
              </w:rPr>
              <w:t>Ministerial Advisory Council on</w:t>
            </w:r>
          </w:p>
          <w:p w14:paraId="5EE45B88" w14:textId="524A3381" w:rsidR="00F14C5B" w:rsidRPr="0077128F" w:rsidRDefault="00F14C5B" w:rsidP="00F14C5B">
            <w:pPr>
              <w:rPr>
                <w:sz w:val="22"/>
                <w:szCs w:val="22"/>
                <w:lang w:eastAsia="en-AU"/>
              </w:rPr>
            </w:pPr>
            <w:r w:rsidRPr="0077128F">
              <w:rPr>
                <w:sz w:val="22"/>
                <w:szCs w:val="22"/>
                <w:lang w:eastAsia="en-AU"/>
              </w:rPr>
              <w:t>Ageing</w:t>
            </w:r>
          </w:p>
        </w:tc>
        <w:tc>
          <w:tcPr>
            <w:tcW w:w="2693" w:type="dxa"/>
          </w:tcPr>
          <w:p w14:paraId="03A6C07F" w14:textId="77777777" w:rsidR="00F14C5B" w:rsidRDefault="00F14C5B" w:rsidP="00F14C5B">
            <w:pPr>
              <w:rPr>
                <w:sz w:val="22"/>
                <w:szCs w:val="22"/>
                <w:lang w:eastAsia="en-AU"/>
              </w:rPr>
            </w:pPr>
            <w:r w:rsidRPr="0077128F">
              <w:rPr>
                <w:sz w:val="22"/>
                <w:szCs w:val="22"/>
                <w:lang w:eastAsia="en-AU"/>
              </w:rPr>
              <w:t>Chair</w:t>
            </w:r>
          </w:p>
          <w:p w14:paraId="63E93319" w14:textId="2F3384E8" w:rsidR="00F14C5B" w:rsidRPr="0077128F" w:rsidRDefault="00F14C5B" w:rsidP="00F14C5B">
            <w:pPr>
              <w:rPr>
                <w:sz w:val="22"/>
                <w:szCs w:val="22"/>
                <w:lang w:eastAsia="en-AU"/>
              </w:rPr>
            </w:pPr>
            <w:r>
              <w:rPr>
                <w:sz w:val="22"/>
                <w:szCs w:val="22"/>
                <w:lang w:eastAsia="en-AU"/>
              </w:rPr>
              <w:t>Member</w:t>
            </w:r>
          </w:p>
        </w:tc>
        <w:tc>
          <w:tcPr>
            <w:tcW w:w="1559" w:type="dxa"/>
            <w:noWrap/>
          </w:tcPr>
          <w:p w14:paraId="667E77AB" w14:textId="77777777" w:rsidR="00F14C5B" w:rsidRPr="00E16315" w:rsidRDefault="00F14C5B" w:rsidP="00F14C5B">
            <w:pPr>
              <w:jc w:val="center"/>
              <w:rPr>
                <w:bCs/>
                <w:sz w:val="22"/>
                <w:szCs w:val="22"/>
                <w:lang w:eastAsia="en-AU"/>
              </w:rPr>
            </w:pPr>
            <w:r w:rsidRPr="00E16315">
              <w:rPr>
                <w:bCs/>
                <w:sz w:val="22"/>
                <w:szCs w:val="22"/>
              </w:rPr>
              <w:t>$650</w:t>
            </w:r>
          </w:p>
          <w:p w14:paraId="13561214" w14:textId="1CC1CE97"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521F26CF" w14:textId="77777777" w:rsidR="00F14C5B" w:rsidRPr="00E16315" w:rsidRDefault="00F14C5B" w:rsidP="00F14C5B">
            <w:pPr>
              <w:jc w:val="center"/>
              <w:rPr>
                <w:sz w:val="22"/>
                <w:szCs w:val="22"/>
                <w:lang w:eastAsia="en-AU"/>
              </w:rPr>
            </w:pPr>
            <w:r w:rsidRPr="00E16315">
              <w:rPr>
                <w:sz w:val="22"/>
                <w:szCs w:val="22"/>
                <w:lang w:eastAsia="en-AU"/>
              </w:rPr>
              <w:t>-</w:t>
            </w:r>
          </w:p>
          <w:p w14:paraId="1F3D825D" w14:textId="1020B6A2"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3BCAE156" w14:textId="15BEE608" w:rsidTr="00BA123E">
        <w:trPr>
          <w:trHeight w:val="20"/>
          <w:jc w:val="center"/>
        </w:trPr>
        <w:tc>
          <w:tcPr>
            <w:tcW w:w="3256" w:type="dxa"/>
          </w:tcPr>
          <w:p w14:paraId="7D52A49D" w14:textId="591B6E19" w:rsidR="00F14C5B" w:rsidRPr="0077128F" w:rsidRDefault="00F14C5B" w:rsidP="00F14C5B">
            <w:pPr>
              <w:rPr>
                <w:sz w:val="22"/>
                <w:szCs w:val="22"/>
                <w:lang w:eastAsia="en-AU"/>
              </w:rPr>
            </w:pPr>
            <w:bookmarkStart w:id="8" w:name="_Hlk206501990"/>
            <w:r>
              <w:rPr>
                <w:sz w:val="22"/>
                <w:szCs w:val="22"/>
                <w:lang w:eastAsia="en-AU"/>
              </w:rPr>
              <w:t xml:space="preserve">Ministerial </w:t>
            </w:r>
            <w:r w:rsidRPr="0077128F">
              <w:rPr>
                <w:sz w:val="22"/>
                <w:szCs w:val="22"/>
                <w:lang w:eastAsia="en-AU"/>
              </w:rPr>
              <w:t xml:space="preserve">Advisory Council </w:t>
            </w:r>
            <w:r>
              <w:rPr>
                <w:sz w:val="22"/>
                <w:szCs w:val="22"/>
                <w:lang w:eastAsia="en-AU"/>
              </w:rPr>
              <w:t xml:space="preserve">on </w:t>
            </w:r>
            <w:r w:rsidRPr="0077128F">
              <w:rPr>
                <w:sz w:val="22"/>
                <w:szCs w:val="22"/>
                <w:lang w:eastAsia="en-AU"/>
              </w:rPr>
              <w:t>Multicultural</w:t>
            </w:r>
            <w:r>
              <w:rPr>
                <w:sz w:val="22"/>
                <w:szCs w:val="22"/>
                <w:lang w:eastAsia="en-AU"/>
              </w:rPr>
              <w:t>ism</w:t>
            </w:r>
            <w:bookmarkEnd w:id="8"/>
          </w:p>
        </w:tc>
        <w:tc>
          <w:tcPr>
            <w:tcW w:w="2693" w:type="dxa"/>
          </w:tcPr>
          <w:p w14:paraId="0C5B9152" w14:textId="77777777" w:rsidR="00F14C5B" w:rsidRPr="0077128F" w:rsidRDefault="00F14C5B" w:rsidP="00F14C5B">
            <w:pPr>
              <w:rPr>
                <w:sz w:val="22"/>
                <w:szCs w:val="22"/>
                <w:lang w:eastAsia="en-AU"/>
              </w:rPr>
            </w:pPr>
            <w:r w:rsidRPr="0077128F">
              <w:rPr>
                <w:sz w:val="22"/>
                <w:szCs w:val="22"/>
                <w:lang w:eastAsia="en-AU"/>
              </w:rPr>
              <w:t xml:space="preserve">Chair </w:t>
            </w:r>
          </w:p>
          <w:p w14:paraId="2FE2C145" w14:textId="77777777" w:rsidR="00F14C5B" w:rsidRDefault="00F14C5B" w:rsidP="00F14C5B">
            <w:pPr>
              <w:rPr>
                <w:sz w:val="22"/>
                <w:szCs w:val="22"/>
                <w:lang w:eastAsia="en-AU"/>
              </w:rPr>
            </w:pPr>
            <w:r w:rsidRPr="0077128F">
              <w:rPr>
                <w:sz w:val="22"/>
                <w:szCs w:val="22"/>
                <w:lang w:eastAsia="en-AU"/>
              </w:rPr>
              <w:t xml:space="preserve">Deputy Chair </w:t>
            </w:r>
          </w:p>
          <w:p w14:paraId="2A726CDB" w14:textId="291D3CAC" w:rsidR="00F14C5B" w:rsidRPr="0077128F" w:rsidRDefault="00F14C5B" w:rsidP="00F14C5B">
            <w:pPr>
              <w:rPr>
                <w:sz w:val="22"/>
                <w:szCs w:val="22"/>
                <w:lang w:eastAsia="en-AU"/>
              </w:rPr>
            </w:pPr>
            <w:r>
              <w:rPr>
                <w:sz w:val="22"/>
                <w:szCs w:val="22"/>
                <w:lang w:eastAsia="en-AU"/>
              </w:rPr>
              <w:t>Member</w:t>
            </w:r>
          </w:p>
        </w:tc>
        <w:tc>
          <w:tcPr>
            <w:tcW w:w="1559" w:type="dxa"/>
            <w:noWrap/>
          </w:tcPr>
          <w:p w14:paraId="61AD6CB2" w14:textId="77777777" w:rsidR="00F14C5B" w:rsidRPr="00E16315" w:rsidRDefault="00F14C5B" w:rsidP="00F14C5B">
            <w:pPr>
              <w:jc w:val="center"/>
              <w:rPr>
                <w:bCs/>
                <w:sz w:val="22"/>
                <w:szCs w:val="22"/>
              </w:rPr>
            </w:pPr>
            <w:r w:rsidRPr="00E16315">
              <w:rPr>
                <w:bCs/>
                <w:sz w:val="22"/>
                <w:szCs w:val="22"/>
              </w:rPr>
              <w:t>$650</w:t>
            </w:r>
          </w:p>
          <w:p w14:paraId="552FDD2D" w14:textId="77777777" w:rsidR="00F14C5B" w:rsidRPr="00E16315" w:rsidRDefault="00F14C5B" w:rsidP="00F14C5B">
            <w:pPr>
              <w:jc w:val="center"/>
              <w:rPr>
                <w:bCs/>
                <w:sz w:val="22"/>
                <w:szCs w:val="22"/>
              </w:rPr>
            </w:pPr>
            <w:r w:rsidRPr="00E16315">
              <w:rPr>
                <w:bCs/>
                <w:sz w:val="22"/>
                <w:szCs w:val="22"/>
              </w:rPr>
              <w:t>$605</w:t>
            </w:r>
          </w:p>
          <w:p w14:paraId="1EFF1B66" w14:textId="2844F27F"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7817C23B" w14:textId="77777777" w:rsidR="00F14C5B" w:rsidRPr="00E16315" w:rsidRDefault="00F14C5B" w:rsidP="00F14C5B">
            <w:pPr>
              <w:jc w:val="center"/>
              <w:rPr>
                <w:sz w:val="22"/>
                <w:szCs w:val="22"/>
                <w:lang w:eastAsia="en-AU"/>
              </w:rPr>
            </w:pPr>
            <w:r w:rsidRPr="00E16315">
              <w:rPr>
                <w:sz w:val="22"/>
                <w:szCs w:val="22"/>
                <w:lang w:eastAsia="en-AU"/>
              </w:rPr>
              <w:t>-</w:t>
            </w:r>
          </w:p>
          <w:p w14:paraId="4283584E" w14:textId="77777777" w:rsidR="00F14C5B" w:rsidRPr="00E16315" w:rsidRDefault="00F14C5B" w:rsidP="00F14C5B">
            <w:pPr>
              <w:jc w:val="center"/>
              <w:rPr>
                <w:sz w:val="22"/>
                <w:szCs w:val="22"/>
                <w:lang w:eastAsia="en-AU"/>
              </w:rPr>
            </w:pPr>
            <w:r w:rsidRPr="00E16315">
              <w:rPr>
                <w:sz w:val="22"/>
                <w:szCs w:val="22"/>
                <w:lang w:eastAsia="en-AU"/>
              </w:rPr>
              <w:t>-</w:t>
            </w:r>
          </w:p>
          <w:p w14:paraId="578B75E1" w14:textId="43DF8060"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17ECB01D" w14:textId="77777777" w:rsidTr="00BA123E">
        <w:trPr>
          <w:trHeight w:val="20"/>
          <w:jc w:val="center"/>
        </w:trPr>
        <w:tc>
          <w:tcPr>
            <w:tcW w:w="3256" w:type="dxa"/>
          </w:tcPr>
          <w:p w14:paraId="77DFEA19" w14:textId="77777777" w:rsidR="00F14C5B" w:rsidRDefault="00F14C5B" w:rsidP="00F14C5B">
            <w:pPr>
              <w:rPr>
                <w:sz w:val="22"/>
                <w:szCs w:val="22"/>
                <w:lang w:eastAsia="en-AU"/>
              </w:rPr>
            </w:pPr>
            <w:r>
              <w:rPr>
                <w:sz w:val="22"/>
                <w:szCs w:val="22"/>
                <w:lang w:eastAsia="en-AU"/>
              </w:rPr>
              <w:t xml:space="preserve">Ministerial </w:t>
            </w:r>
            <w:r w:rsidRPr="0077128F">
              <w:rPr>
                <w:sz w:val="22"/>
                <w:szCs w:val="22"/>
                <w:lang w:eastAsia="en-AU"/>
              </w:rPr>
              <w:t xml:space="preserve">Advisory Council </w:t>
            </w:r>
            <w:r>
              <w:rPr>
                <w:sz w:val="22"/>
                <w:szCs w:val="22"/>
                <w:lang w:eastAsia="en-AU"/>
              </w:rPr>
              <w:t>for Veterans and their Families</w:t>
            </w:r>
          </w:p>
          <w:p w14:paraId="01054E8A" w14:textId="20AB18DD" w:rsidR="00F14C5B" w:rsidRPr="0077128F" w:rsidRDefault="00F14C5B" w:rsidP="00F14C5B">
            <w:pPr>
              <w:rPr>
                <w:sz w:val="22"/>
                <w:szCs w:val="22"/>
                <w:lang w:eastAsia="en-AU"/>
              </w:rPr>
            </w:pPr>
          </w:p>
        </w:tc>
        <w:tc>
          <w:tcPr>
            <w:tcW w:w="2693" w:type="dxa"/>
          </w:tcPr>
          <w:p w14:paraId="048D5029" w14:textId="77777777" w:rsidR="00F14C5B" w:rsidRPr="0077128F" w:rsidRDefault="00F14C5B" w:rsidP="00F14C5B">
            <w:pPr>
              <w:rPr>
                <w:sz w:val="22"/>
                <w:szCs w:val="22"/>
                <w:lang w:eastAsia="en-AU"/>
              </w:rPr>
            </w:pPr>
            <w:r w:rsidRPr="0077128F">
              <w:rPr>
                <w:sz w:val="22"/>
                <w:szCs w:val="22"/>
                <w:lang w:eastAsia="en-AU"/>
              </w:rPr>
              <w:t xml:space="preserve">Chair </w:t>
            </w:r>
          </w:p>
          <w:p w14:paraId="3C48DD0F" w14:textId="77777777" w:rsidR="00F14C5B" w:rsidRDefault="00F14C5B" w:rsidP="00F14C5B">
            <w:pPr>
              <w:rPr>
                <w:sz w:val="22"/>
                <w:szCs w:val="22"/>
                <w:lang w:eastAsia="en-AU"/>
              </w:rPr>
            </w:pPr>
            <w:r w:rsidRPr="0077128F">
              <w:rPr>
                <w:sz w:val="22"/>
                <w:szCs w:val="22"/>
                <w:lang w:eastAsia="en-AU"/>
              </w:rPr>
              <w:t xml:space="preserve">Deputy Chair </w:t>
            </w:r>
          </w:p>
          <w:p w14:paraId="43A2BE5A" w14:textId="525549B6" w:rsidR="00F14C5B" w:rsidRPr="0077128F" w:rsidRDefault="00F14C5B" w:rsidP="00F14C5B">
            <w:pPr>
              <w:rPr>
                <w:sz w:val="22"/>
                <w:szCs w:val="22"/>
                <w:lang w:eastAsia="en-AU"/>
              </w:rPr>
            </w:pPr>
            <w:r>
              <w:rPr>
                <w:sz w:val="22"/>
                <w:szCs w:val="22"/>
                <w:lang w:eastAsia="en-AU"/>
              </w:rPr>
              <w:t>Member</w:t>
            </w:r>
          </w:p>
        </w:tc>
        <w:tc>
          <w:tcPr>
            <w:tcW w:w="1559" w:type="dxa"/>
            <w:noWrap/>
          </w:tcPr>
          <w:p w14:paraId="2CF9ACFA" w14:textId="43E8DE9E" w:rsidR="00F14C5B" w:rsidRPr="00E16315" w:rsidRDefault="00F14C5B" w:rsidP="00F14C5B">
            <w:pPr>
              <w:jc w:val="center"/>
              <w:rPr>
                <w:bCs/>
                <w:sz w:val="22"/>
                <w:szCs w:val="22"/>
              </w:rPr>
            </w:pPr>
            <w:r w:rsidRPr="00E16315">
              <w:rPr>
                <w:bCs/>
                <w:sz w:val="22"/>
                <w:szCs w:val="22"/>
              </w:rPr>
              <w:t>$650</w:t>
            </w:r>
          </w:p>
          <w:p w14:paraId="016DAED8" w14:textId="2E77E563" w:rsidR="00F14C5B" w:rsidRPr="00E16315" w:rsidRDefault="00F14C5B" w:rsidP="00F14C5B">
            <w:pPr>
              <w:jc w:val="center"/>
              <w:rPr>
                <w:bCs/>
                <w:sz w:val="22"/>
                <w:szCs w:val="22"/>
              </w:rPr>
            </w:pPr>
            <w:r w:rsidRPr="00E16315">
              <w:rPr>
                <w:bCs/>
                <w:sz w:val="22"/>
                <w:szCs w:val="22"/>
              </w:rPr>
              <w:t>$605</w:t>
            </w:r>
          </w:p>
          <w:p w14:paraId="556D61B4" w14:textId="4AB86FF0" w:rsidR="00F14C5B" w:rsidRPr="00E16315" w:rsidRDefault="00F14C5B" w:rsidP="00F14C5B">
            <w:pPr>
              <w:jc w:val="center"/>
              <w:rPr>
                <w:bCs/>
                <w:sz w:val="22"/>
                <w:szCs w:val="22"/>
              </w:rPr>
            </w:pPr>
            <w:r w:rsidRPr="00E16315">
              <w:rPr>
                <w:bCs/>
                <w:sz w:val="22"/>
                <w:szCs w:val="22"/>
              </w:rPr>
              <w:t>$560</w:t>
            </w:r>
          </w:p>
        </w:tc>
        <w:tc>
          <w:tcPr>
            <w:tcW w:w="1509" w:type="dxa"/>
            <w:gridSpan w:val="2"/>
          </w:tcPr>
          <w:p w14:paraId="12C16216" w14:textId="77777777" w:rsidR="00F14C5B" w:rsidRPr="00E16315" w:rsidRDefault="00F14C5B" w:rsidP="00F14C5B">
            <w:pPr>
              <w:jc w:val="center"/>
              <w:rPr>
                <w:sz w:val="22"/>
                <w:szCs w:val="22"/>
                <w:lang w:eastAsia="en-AU"/>
              </w:rPr>
            </w:pPr>
            <w:r w:rsidRPr="00E16315">
              <w:rPr>
                <w:sz w:val="22"/>
                <w:szCs w:val="22"/>
                <w:lang w:eastAsia="en-AU"/>
              </w:rPr>
              <w:t>-</w:t>
            </w:r>
          </w:p>
          <w:p w14:paraId="1FDC9DAB" w14:textId="77777777" w:rsidR="00F14C5B" w:rsidRPr="00E16315" w:rsidRDefault="00F14C5B" w:rsidP="00F14C5B">
            <w:pPr>
              <w:jc w:val="center"/>
              <w:rPr>
                <w:sz w:val="22"/>
                <w:szCs w:val="22"/>
                <w:lang w:eastAsia="en-AU"/>
              </w:rPr>
            </w:pPr>
            <w:r w:rsidRPr="00E16315">
              <w:rPr>
                <w:sz w:val="22"/>
                <w:szCs w:val="22"/>
                <w:lang w:eastAsia="en-AU"/>
              </w:rPr>
              <w:t>-</w:t>
            </w:r>
          </w:p>
          <w:p w14:paraId="604A27FB" w14:textId="6D995B05"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3115E838" w14:textId="77777777" w:rsidTr="00BA123E">
        <w:trPr>
          <w:trHeight w:val="20"/>
          <w:jc w:val="center"/>
        </w:trPr>
        <w:tc>
          <w:tcPr>
            <w:tcW w:w="3256" w:type="dxa"/>
          </w:tcPr>
          <w:p w14:paraId="6B0AFCB8" w14:textId="2C4F0CDA" w:rsidR="00F14C5B" w:rsidRPr="0077128F" w:rsidRDefault="00F14C5B" w:rsidP="00F14C5B">
            <w:pPr>
              <w:rPr>
                <w:sz w:val="22"/>
                <w:szCs w:val="22"/>
                <w:lang w:eastAsia="en-AU"/>
              </w:rPr>
            </w:pPr>
            <w:r w:rsidRPr="0077128F">
              <w:rPr>
                <w:sz w:val="22"/>
                <w:szCs w:val="22"/>
                <w:lang w:eastAsia="en-AU"/>
              </w:rPr>
              <w:t>Ministerial Advisory Council on Women</w:t>
            </w:r>
          </w:p>
        </w:tc>
        <w:tc>
          <w:tcPr>
            <w:tcW w:w="2693" w:type="dxa"/>
          </w:tcPr>
          <w:p w14:paraId="6FACDF29" w14:textId="77777777" w:rsidR="00F14C5B" w:rsidRPr="0077128F" w:rsidRDefault="00F14C5B" w:rsidP="00F14C5B">
            <w:pPr>
              <w:rPr>
                <w:sz w:val="22"/>
                <w:szCs w:val="22"/>
                <w:lang w:eastAsia="en-AU"/>
              </w:rPr>
            </w:pPr>
            <w:r w:rsidRPr="0077128F">
              <w:rPr>
                <w:sz w:val="22"/>
                <w:szCs w:val="22"/>
                <w:lang w:eastAsia="en-AU"/>
              </w:rPr>
              <w:t xml:space="preserve">Chair </w:t>
            </w:r>
          </w:p>
          <w:p w14:paraId="55FA222D" w14:textId="77777777" w:rsidR="00F14C5B" w:rsidRDefault="00F14C5B" w:rsidP="00F14C5B">
            <w:pPr>
              <w:rPr>
                <w:sz w:val="22"/>
                <w:szCs w:val="22"/>
                <w:lang w:eastAsia="en-AU"/>
              </w:rPr>
            </w:pPr>
            <w:r w:rsidRPr="0077128F">
              <w:rPr>
                <w:sz w:val="22"/>
                <w:szCs w:val="22"/>
                <w:lang w:eastAsia="en-AU"/>
              </w:rPr>
              <w:t xml:space="preserve">Deputy Chair </w:t>
            </w:r>
          </w:p>
          <w:p w14:paraId="1F8E13BC" w14:textId="77FE02F8" w:rsidR="00F14C5B" w:rsidRPr="0077128F" w:rsidRDefault="00F14C5B" w:rsidP="00F14C5B">
            <w:pPr>
              <w:rPr>
                <w:sz w:val="22"/>
                <w:szCs w:val="22"/>
                <w:lang w:eastAsia="en-AU"/>
              </w:rPr>
            </w:pPr>
            <w:r>
              <w:rPr>
                <w:sz w:val="22"/>
                <w:szCs w:val="22"/>
                <w:lang w:eastAsia="en-AU"/>
              </w:rPr>
              <w:t>Member</w:t>
            </w:r>
          </w:p>
        </w:tc>
        <w:tc>
          <w:tcPr>
            <w:tcW w:w="1559" w:type="dxa"/>
            <w:noWrap/>
          </w:tcPr>
          <w:p w14:paraId="66C4D023" w14:textId="77777777" w:rsidR="00F14C5B" w:rsidRPr="00E16315" w:rsidRDefault="00F14C5B" w:rsidP="00F14C5B">
            <w:pPr>
              <w:jc w:val="center"/>
              <w:rPr>
                <w:bCs/>
                <w:sz w:val="22"/>
                <w:szCs w:val="22"/>
              </w:rPr>
            </w:pPr>
            <w:r w:rsidRPr="00E16315">
              <w:rPr>
                <w:bCs/>
                <w:sz w:val="22"/>
                <w:szCs w:val="22"/>
              </w:rPr>
              <w:t>$650</w:t>
            </w:r>
          </w:p>
          <w:p w14:paraId="2771CC39" w14:textId="77777777" w:rsidR="00F14C5B" w:rsidRPr="00E16315" w:rsidRDefault="00F14C5B" w:rsidP="00F14C5B">
            <w:pPr>
              <w:jc w:val="center"/>
              <w:rPr>
                <w:bCs/>
                <w:sz w:val="22"/>
                <w:szCs w:val="22"/>
              </w:rPr>
            </w:pPr>
            <w:r w:rsidRPr="00E16315">
              <w:rPr>
                <w:bCs/>
                <w:sz w:val="22"/>
                <w:szCs w:val="22"/>
              </w:rPr>
              <w:t>$605</w:t>
            </w:r>
          </w:p>
          <w:p w14:paraId="2897D490" w14:textId="53B463B3" w:rsidR="00F14C5B" w:rsidRPr="00E16315" w:rsidRDefault="00F14C5B" w:rsidP="00F14C5B">
            <w:pPr>
              <w:jc w:val="center"/>
              <w:rPr>
                <w:bCs/>
                <w:sz w:val="22"/>
                <w:szCs w:val="22"/>
              </w:rPr>
            </w:pPr>
            <w:r w:rsidRPr="00E16315">
              <w:rPr>
                <w:bCs/>
                <w:sz w:val="22"/>
                <w:szCs w:val="22"/>
              </w:rPr>
              <w:t>$560</w:t>
            </w:r>
          </w:p>
        </w:tc>
        <w:tc>
          <w:tcPr>
            <w:tcW w:w="1509" w:type="dxa"/>
            <w:gridSpan w:val="2"/>
          </w:tcPr>
          <w:p w14:paraId="4A619E52" w14:textId="77777777" w:rsidR="00F14C5B" w:rsidRPr="00E16315" w:rsidRDefault="00F14C5B" w:rsidP="00F14C5B">
            <w:pPr>
              <w:jc w:val="center"/>
              <w:rPr>
                <w:sz w:val="22"/>
                <w:szCs w:val="22"/>
                <w:lang w:eastAsia="en-AU"/>
              </w:rPr>
            </w:pPr>
            <w:r w:rsidRPr="00E16315">
              <w:rPr>
                <w:sz w:val="22"/>
                <w:szCs w:val="22"/>
                <w:lang w:eastAsia="en-AU"/>
              </w:rPr>
              <w:t>-</w:t>
            </w:r>
          </w:p>
          <w:p w14:paraId="1E0396E5" w14:textId="77777777" w:rsidR="00F14C5B" w:rsidRPr="00E16315" w:rsidRDefault="00F14C5B" w:rsidP="00F14C5B">
            <w:pPr>
              <w:jc w:val="center"/>
              <w:rPr>
                <w:sz w:val="22"/>
                <w:szCs w:val="22"/>
                <w:lang w:eastAsia="en-AU"/>
              </w:rPr>
            </w:pPr>
            <w:r w:rsidRPr="00E16315">
              <w:rPr>
                <w:sz w:val="22"/>
                <w:szCs w:val="22"/>
                <w:lang w:eastAsia="en-AU"/>
              </w:rPr>
              <w:t>-</w:t>
            </w:r>
          </w:p>
          <w:p w14:paraId="63C253CE" w14:textId="0AC08046"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3168FFDC" w14:textId="1C3622B0" w:rsidTr="00AF7E49">
        <w:trPr>
          <w:trHeight w:val="20"/>
          <w:jc w:val="center"/>
        </w:trPr>
        <w:tc>
          <w:tcPr>
            <w:tcW w:w="3256" w:type="dxa"/>
          </w:tcPr>
          <w:p w14:paraId="60469922" w14:textId="5D005E26" w:rsidR="00F14C5B" w:rsidRPr="0077128F" w:rsidRDefault="00F14C5B" w:rsidP="00F14C5B">
            <w:pPr>
              <w:rPr>
                <w:sz w:val="22"/>
                <w:szCs w:val="22"/>
                <w:lang w:eastAsia="en-AU"/>
              </w:rPr>
            </w:pPr>
            <w:r>
              <w:rPr>
                <w:sz w:val="22"/>
                <w:szCs w:val="22"/>
                <w:lang w:eastAsia="en-AU"/>
              </w:rPr>
              <w:t>Multi-Hazard Advisory Council</w:t>
            </w:r>
          </w:p>
        </w:tc>
        <w:tc>
          <w:tcPr>
            <w:tcW w:w="2693" w:type="dxa"/>
          </w:tcPr>
          <w:p w14:paraId="7228D109" w14:textId="77777777" w:rsidR="00F14C5B" w:rsidRPr="0077128F" w:rsidRDefault="00F14C5B" w:rsidP="00F14C5B">
            <w:pPr>
              <w:rPr>
                <w:sz w:val="22"/>
                <w:szCs w:val="22"/>
                <w:lang w:eastAsia="en-AU"/>
              </w:rPr>
            </w:pPr>
            <w:r w:rsidRPr="0077128F">
              <w:rPr>
                <w:sz w:val="22"/>
                <w:szCs w:val="22"/>
                <w:lang w:eastAsia="en-AU"/>
              </w:rPr>
              <w:t xml:space="preserve">Chair </w:t>
            </w:r>
          </w:p>
          <w:p w14:paraId="0F6D9CC6" w14:textId="22E8426E" w:rsidR="00F14C5B" w:rsidRPr="0077128F" w:rsidRDefault="00F14C5B" w:rsidP="00F14C5B">
            <w:pPr>
              <w:rPr>
                <w:sz w:val="22"/>
                <w:szCs w:val="22"/>
                <w:lang w:eastAsia="en-AU"/>
              </w:rPr>
            </w:pPr>
            <w:r w:rsidRPr="0077128F">
              <w:rPr>
                <w:sz w:val="22"/>
                <w:szCs w:val="22"/>
                <w:lang w:eastAsia="en-AU"/>
              </w:rPr>
              <w:t>Member</w:t>
            </w:r>
          </w:p>
        </w:tc>
        <w:tc>
          <w:tcPr>
            <w:tcW w:w="1559" w:type="dxa"/>
            <w:noWrap/>
          </w:tcPr>
          <w:p w14:paraId="434928B0" w14:textId="77777777" w:rsidR="00F14C5B" w:rsidRPr="00E16315" w:rsidRDefault="00F14C5B" w:rsidP="00F14C5B">
            <w:pPr>
              <w:jc w:val="center"/>
              <w:rPr>
                <w:bCs/>
                <w:sz w:val="22"/>
                <w:szCs w:val="22"/>
                <w:lang w:eastAsia="en-AU"/>
              </w:rPr>
            </w:pPr>
            <w:r w:rsidRPr="00E16315">
              <w:rPr>
                <w:bCs/>
                <w:sz w:val="22"/>
                <w:szCs w:val="22"/>
              </w:rPr>
              <w:t>$650</w:t>
            </w:r>
          </w:p>
          <w:p w14:paraId="7B240F39" w14:textId="68AAC0A7"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79ADA2E7" w14:textId="77777777" w:rsidR="00F14C5B" w:rsidRPr="00E16315" w:rsidRDefault="00F14C5B" w:rsidP="00F14C5B">
            <w:pPr>
              <w:jc w:val="center"/>
              <w:rPr>
                <w:sz w:val="22"/>
                <w:szCs w:val="22"/>
                <w:lang w:eastAsia="en-AU"/>
              </w:rPr>
            </w:pPr>
            <w:r w:rsidRPr="00E16315">
              <w:rPr>
                <w:sz w:val="22"/>
                <w:szCs w:val="22"/>
                <w:lang w:eastAsia="en-AU"/>
              </w:rPr>
              <w:t>-</w:t>
            </w:r>
          </w:p>
          <w:p w14:paraId="63DD8DA1" w14:textId="154F68C3"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2E17188C" w14:textId="458F5592" w:rsidTr="00AF7E49">
        <w:trPr>
          <w:trHeight w:val="20"/>
          <w:jc w:val="center"/>
        </w:trPr>
        <w:tc>
          <w:tcPr>
            <w:tcW w:w="3256" w:type="dxa"/>
          </w:tcPr>
          <w:p w14:paraId="55B98ED8" w14:textId="2350E678" w:rsidR="00F14C5B" w:rsidRPr="0077128F" w:rsidRDefault="00F14C5B" w:rsidP="00F14C5B">
            <w:pPr>
              <w:rPr>
                <w:sz w:val="22"/>
                <w:szCs w:val="22"/>
                <w:lang w:eastAsia="en-AU"/>
              </w:rPr>
            </w:pPr>
            <w:r w:rsidRPr="0077128F">
              <w:rPr>
                <w:sz w:val="22"/>
                <w:szCs w:val="22"/>
                <w:lang w:eastAsia="en-AU"/>
              </w:rPr>
              <w:t>Natural Resource Management Advisory Committee</w:t>
            </w:r>
          </w:p>
        </w:tc>
        <w:tc>
          <w:tcPr>
            <w:tcW w:w="2693" w:type="dxa"/>
          </w:tcPr>
          <w:p w14:paraId="71A653FF" w14:textId="77777777" w:rsidR="00F14C5B" w:rsidRPr="0077128F" w:rsidRDefault="00F14C5B" w:rsidP="00F14C5B">
            <w:pPr>
              <w:rPr>
                <w:sz w:val="22"/>
                <w:szCs w:val="22"/>
                <w:lang w:eastAsia="en-AU"/>
              </w:rPr>
            </w:pPr>
            <w:r w:rsidRPr="0077128F">
              <w:rPr>
                <w:sz w:val="22"/>
                <w:szCs w:val="22"/>
                <w:lang w:eastAsia="en-AU"/>
              </w:rPr>
              <w:t xml:space="preserve">Chair </w:t>
            </w:r>
          </w:p>
          <w:p w14:paraId="6E7688B7" w14:textId="14F145A4"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07095C8E" w14:textId="77777777" w:rsidR="00F14C5B" w:rsidRPr="00E16315" w:rsidRDefault="00F14C5B" w:rsidP="00F14C5B">
            <w:pPr>
              <w:jc w:val="center"/>
              <w:rPr>
                <w:bCs/>
                <w:sz w:val="22"/>
                <w:szCs w:val="22"/>
                <w:lang w:eastAsia="en-AU"/>
              </w:rPr>
            </w:pPr>
            <w:r w:rsidRPr="00E16315">
              <w:rPr>
                <w:bCs/>
                <w:sz w:val="22"/>
                <w:szCs w:val="22"/>
              </w:rPr>
              <w:t>$650</w:t>
            </w:r>
          </w:p>
          <w:p w14:paraId="2BEFEB00" w14:textId="0D305B00"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131FD74F" w14:textId="77777777" w:rsidR="00F14C5B" w:rsidRPr="00E16315" w:rsidRDefault="00F14C5B" w:rsidP="00F14C5B">
            <w:pPr>
              <w:jc w:val="center"/>
              <w:rPr>
                <w:sz w:val="22"/>
                <w:szCs w:val="22"/>
                <w:lang w:eastAsia="en-AU"/>
              </w:rPr>
            </w:pPr>
            <w:r w:rsidRPr="00E16315">
              <w:rPr>
                <w:sz w:val="22"/>
                <w:szCs w:val="22"/>
                <w:lang w:eastAsia="en-AU"/>
              </w:rPr>
              <w:t>-</w:t>
            </w:r>
          </w:p>
          <w:p w14:paraId="26D29416" w14:textId="4793B00A"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266EB22B" w14:textId="77777777" w:rsidTr="00BA123E">
        <w:trPr>
          <w:trHeight w:val="20"/>
          <w:jc w:val="center"/>
        </w:trPr>
        <w:tc>
          <w:tcPr>
            <w:tcW w:w="3256" w:type="dxa"/>
          </w:tcPr>
          <w:p w14:paraId="5E30B947" w14:textId="2C6FD95A" w:rsidR="00F14C5B" w:rsidRPr="0077128F" w:rsidRDefault="00F14C5B" w:rsidP="00F14C5B">
            <w:pPr>
              <w:rPr>
                <w:sz w:val="22"/>
                <w:szCs w:val="22"/>
                <w:lang w:eastAsia="en-AU"/>
              </w:rPr>
            </w:pPr>
            <w:r w:rsidRPr="0077128F">
              <w:rPr>
                <w:sz w:val="22"/>
                <w:szCs w:val="22"/>
                <w:lang w:eastAsia="en-AU"/>
              </w:rPr>
              <w:t>Official Visitor</w:t>
            </w:r>
            <w:r>
              <w:rPr>
                <w:sz w:val="22"/>
                <w:szCs w:val="22"/>
                <w:lang w:eastAsia="en-AU"/>
              </w:rPr>
              <w:t>s</w:t>
            </w:r>
            <w:r w:rsidRPr="0077128F">
              <w:rPr>
                <w:sz w:val="22"/>
                <w:szCs w:val="22"/>
                <w:lang w:eastAsia="en-AU"/>
              </w:rPr>
              <w:t xml:space="preserve"> </w:t>
            </w:r>
            <w:r>
              <w:rPr>
                <w:sz w:val="22"/>
                <w:szCs w:val="22"/>
                <w:lang w:eastAsia="en-AU"/>
              </w:rPr>
              <w:t>Board</w:t>
            </w:r>
          </w:p>
        </w:tc>
        <w:tc>
          <w:tcPr>
            <w:tcW w:w="2693" w:type="dxa"/>
          </w:tcPr>
          <w:p w14:paraId="59F21F18" w14:textId="77777777" w:rsidR="00F14C5B" w:rsidRDefault="00F14C5B" w:rsidP="00F14C5B">
            <w:pPr>
              <w:rPr>
                <w:sz w:val="22"/>
                <w:szCs w:val="22"/>
                <w:lang w:eastAsia="en-AU"/>
              </w:rPr>
            </w:pPr>
            <w:r>
              <w:rPr>
                <w:sz w:val="22"/>
                <w:szCs w:val="22"/>
                <w:lang w:eastAsia="en-AU"/>
              </w:rPr>
              <w:t>Chair</w:t>
            </w:r>
            <w:r w:rsidRPr="0077128F">
              <w:rPr>
                <w:sz w:val="22"/>
                <w:szCs w:val="22"/>
                <w:lang w:eastAsia="en-AU"/>
              </w:rPr>
              <w:t xml:space="preserve"> </w:t>
            </w:r>
          </w:p>
          <w:p w14:paraId="0E40CDC2" w14:textId="389FCDE9" w:rsidR="00F14C5B" w:rsidRPr="0077128F" w:rsidRDefault="00F14C5B" w:rsidP="00F14C5B">
            <w:pPr>
              <w:rPr>
                <w:sz w:val="22"/>
                <w:szCs w:val="22"/>
                <w:lang w:eastAsia="en-AU"/>
              </w:rPr>
            </w:pPr>
            <w:r w:rsidRPr="0077128F">
              <w:rPr>
                <w:sz w:val="22"/>
                <w:szCs w:val="22"/>
                <w:lang w:eastAsia="en-AU"/>
              </w:rPr>
              <w:t xml:space="preserve">Visitor </w:t>
            </w:r>
          </w:p>
        </w:tc>
        <w:tc>
          <w:tcPr>
            <w:tcW w:w="1559" w:type="dxa"/>
            <w:noWrap/>
          </w:tcPr>
          <w:p w14:paraId="65AB3697" w14:textId="77777777" w:rsidR="00F14C5B" w:rsidRPr="00E16315" w:rsidRDefault="00F14C5B" w:rsidP="00F14C5B">
            <w:pPr>
              <w:jc w:val="center"/>
              <w:rPr>
                <w:bCs/>
                <w:sz w:val="22"/>
                <w:szCs w:val="22"/>
              </w:rPr>
            </w:pPr>
            <w:r w:rsidRPr="00E16315">
              <w:rPr>
                <w:bCs/>
                <w:sz w:val="22"/>
                <w:szCs w:val="22"/>
              </w:rPr>
              <w:t>-</w:t>
            </w:r>
          </w:p>
          <w:p w14:paraId="672253B5" w14:textId="745A1B9D" w:rsidR="00F14C5B" w:rsidRPr="00E16315" w:rsidRDefault="00F14C5B" w:rsidP="00F14C5B">
            <w:pPr>
              <w:jc w:val="center"/>
              <w:rPr>
                <w:bCs/>
                <w:sz w:val="22"/>
                <w:szCs w:val="22"/>
              </w:rPr>
            </w:pPr>
            <w:r w:rsidRPr="00E16315">
              <w:rPr>
                <w:bCs/>
                <w:sz w:val="22"/>
                <w:szCs w:val="22"/>
              </w:rPr>
              <w:t>$650</w:t>
            </w:r>
          </w:p>
        </w:tc>
        <w:tc>
          <w:tcPr>
            <w:tcW w:w="1509" w:type="dxa"/>
            <w:gridSpan w:val="2"/>
          </w:tcPr>
          <w:p w14:paraId="3FE2514B" w14:textId="77777777" w:rsidR="00F14C5B" w:rsidRPr="00E16315" w:rsidRDefault="00F14C5B" w:rsidP="00F14C5B">
            <w:pPr>
              <w:jc w:val="center"/>
              <w:rPr>
                <w:sz w:val="22"/>
                <w:szCs w:val="22"/>
                <w:lang w:eastAsia="en-AU"/>
              </w:rPr>
            </w:pPr>
            <w:r w:rsidRPr="00E16315">
              <w:rPr>
                <w:sz w:val="22"/>
                <w:szCs w:val="22"/>
                <w:lang w:eastAsia="en-AU"/>
              </w:rPr>
              <w:t>$28,700</w:t>
            </w:r>
          </w:p>
          <w:p w14:paraId="2AF2247E" w14:textId="68557C71"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477E0E56" w14:textId="7787E5DB" w:rsidTr="00BA123E">
        <w:trPr>
          <w:trHeight w:val="20"/>
          <w:jc w:val="center"/>
        </w:trPr>
        <w:tc>
          <w:tcPr>
            <w:tcW w:w="3256" w:type="dxa"/>
          </w:tcPr>
          <w:p w14:paraId="1DE3A1CF" w14:textId="182D243E" w:rsidR="00F14C5B" w:rsidRPr="0077128F" w:rsidRDefault="00F14C5B" w:rsidP="00F14C5B">
            <w:pPr>
              <w:rPr>
                <w:sz w:val="22"/>
                <w:szCs w:val="22"/>
                <w:lang w:eastAsia="en-AU"/>
              </w:rPr>
            </w:pPr>
            <w:r w:rsidRPr="00CA7C51">
              <w:rPr>
                <w:color w:val="000000" w:themeColor="text1"/>
                <w:sz w:val="22"/>
                <w:szCs w:val="22"/>
                <w:lang w:eastAsia="en-AU"/>
              </w:rPr>
              <w:t xml:space="preserve">Our </w:t>
            </w:r>
            <w:proofErr w:type="spellStart"/>
            <w:r w:rsidRPr="00CA7C51">
              <w:rPr>
                <w:color w:val="000000" w:themeColor="text1"/>
                <w:sz w:val="22"/>
                <w:szCs w:val="22"/>
                <w:lang w:eastAsia="en-AU"/>
              </w:rPr>
              <w:t>Booris</w:t>
            </w:r>
            <w:proofErr w:type="spellEnd"/>
            <w:r w:rsidRPr="00CA7C51">
              <w:rPr>
                <w:color w:val="000000" w:themeColor="text1"/>
                <w:sz w:val="22"/>
                <w:szCs w:val="22"/>
                <w:lang w:eastAsia="en-AU"/>
              </w:rPr>
              <w:t xml:space="preserve"> Our Way Implementation Oversight Committee</w:t>
            </w:r>
          </w:p>
        </w:tc>
        <w:tc>
          <w:tcPr>
            <w:tcW w:w="2693" w:type="dxa"/>
          </w:tcPr>
          <w:p w14:paraId="16D410A7" w14:textId="77777777" w:rsidR="00F14C5B" w:rsidRPr="00CA7C51" w:rsidRDefault="00F14C5B" w:rsidP="00F14C5B">
            <w:pPr>
              <w:rPr>
                <w:color w:val="000000" w:themeColor="text1"/>
                <w:sz w:val="22"/>
                <w:szCs w:val="22"/>
                <w:lang w:eastAsia="en-AU"/>
              </w:rPr>
            </w:pPr>
            <w:r w:rsidRPr="00CA7C51">
              <w:rPr>
                <w:color w:val="000000" w:themeColor="text1"/>
                <w:sz w:val="22"/>
                <w:szCs w:val="22"/>
                <w:lang w:eastAsia="en-AU"/>
              </w:rPr>
              <w:t xml:space="preserve">Chair </w:t>
            </w:r>
          </w:p>
          <w:p w14:paraId="1EBD9F31" w14:textId="608F9DFF" w:rsidR="00F14C5B" w:rsidRPr="0077128F" w:rsidRDefault="00F14C5B" w:rsidP="00F14C5B">
            <w:pPr>
              <w:rPr>
                <w:sz w:val="22"/>
                <w:szCs w:val="22"/>
                <w:lang w:eastAsia="en-AU"/>
              </w:rPr>
            </w:pPr>
            <w:r w:rsidRPr="00CA7C51">
              <w:rPr>
                <w:color w:val="000000" w:themeColor="text1"/>
                <w:sz w:val="22"/>
                <w:szCs w:val="22"/>
                <w:lang w:eastAsia="en-AU"/>
              </w:rPr>
              <w:t>Member</w:t>
            </w:r>
          </w:p>
        </w:tc>
        <w:tc>
          <w:tcPr>
            <w:tcW w:w="1559" w:type="dxa"/>
            <w:noWrap/>
          </w:tcPr>
          <w:p w14:paraId="00AD3CD9" w14:textId="77777777" w:rsidR="00F14C5B" w:rsidRPr="00E16315" w:rsidRDefault="00F14C5B" w:rsidP="00F14C5B">
            <w:pPr>
              <w:jc w:val="center"/>
              <w:rPr>
                <w:bCs/>
                <w:color w:val="000000" w:themeColor="text1"/>
                <w:sz w:val="22"/>
                <w:szCs w:val="22"/>
                <w:lang w:eastAsia="en-AU"/>
              </w:rPr>
            </w:pPr>
            <w:r w:rsidRPr="00E16315">
              <w:rPr>
                <w:bCs/>
                <w:color w:val="000000" w:themeColor="text1"/>
                <w:sz w:val="22"/>
                <w:szCs w:val="22"/>
              </w:rPr>
              <w:t>$950</w:t>
            </w:r>
          </w:p>
          <w:p w14:paraId="2E09C2AC" w14:textId="1103F1F4" w:rsidR="00F14C5B" w:rsidRPr="00E16315" w:rsidRDefault="00F14C5B" w:rsidP="00F14C5B">
            <w:pPr>
              <w:jc w:val="center"/>
              <w:rPr>
                <w:strike/>
                <w:sz w:val="22"/>
                <w:szCs w:val="22"/>
                <w:lang w:eastAsia="en-AU"/>
              </w:rPr>
            </w:pPr>
            <w:r w:rsidRPr="00E16315">
              <w:rPr>
                <w:bCs/>
                <w:color w:val="000000" w:themeColor="text1"/>
                <w:sz w:val="22"/>
                <w:szCs w:val="22"/>
              </w:rPr>
              <w:t>$840</w:t>
            </w:r>
          </w:p>
        </w:tc>
        <w:tc>
          <w:tcPr>
            <w:tcW w:w="1509" w:type="dxa"/>
            <w:gridSpan w:val="2"/>
          </w:tcPr>
          <w:p w14:paraId="5F65DC0E" w14:textId="77777777" w:rsidR="00F14C5B" w:rsidRPr="00E16315" w:rsidRDefault="00F14C5B" w:rsidP="00F14C5B">
            <w:pPr>
              <w:jc w:val="center"/>
              <w:rPr>
                <w:sz w:val="22"/>
                <w:szCs w:val="22"/>
                <w:lang w:eastAsia="en-AU"/>
              </w:rPr>
            </w:pPr>
            <w:r w:rsidRPr="00E16315">
              <w:rPr>
                <w:sz w:val="22"/>
                <w:szCs w:val="22"/>
                <w:lang w:eastAsia="en-AU"/>
              </w:rPr>
              <w:t>-</w:t>
            </w:r>
          </w:p>
          <w:p w14:paraId="338A08E8" w14:textId="61B7F630"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5FEF76D0" w14:textId="518479FB" w:rsidTr="00AF7E49">
        <w:trPr>
          <w:trHeight w:val="20"/>
          <w:jc w:val="center"/>
        </w:trPr>
        <w:tc>
          <w:tcPr>
            <w:tcW w:w="3256" w:type="dxa"/>
          </w:tcPr>
          <w:p w14:paraId="68315089" w14:textId="73682679" w:rsidR="00F14C5B" w:rsidRPr="0077128F" w:rsidRDefault="00F14C5B" w:rsidP="00F14C5B">
            <w:pPr>
              <w:rPr>
                <w:sz w:val="22"/>
                <w:szCs w:val="22"/>
                <w:lang w:eastAsia="en-AU"/>
              </w:rPr>
            </w:pPr>
            <w:r>
              <w:rPr>
                <w:color w:val="000000" w:themeColor="text1"/>
                <w:sz w:val="22"/>
                <w:szCs w:val="22"/>
                <w:lang w:eastAsia="en-AU"/>
              </w:rPr>
              <w:t>Payroll Capability and HR Management Program Board</w:t>
            </w:r>
          </w:p>
        </w:tc>
        <w:tc>
          <w:tcPr>
            <w:tcW w:w="2693" w:type="dxa"/>
          </w:tcPr>
          <w:p w14:paraId="46EB76C7" w14:textId="7D98E91D" w:rsidR="00F14C5B" w:rsidRPr="0077128F" w:rsidRDefault="00F14C5B" w:rsidP="00F14C5B">
            <w:pPr>
              <w:rPr>
                <w:sz w:val="22"/>
                <w:szCs w:val="22"/>
                <w:lang w:eastAsia="en-AU"/>
              </w:rPr>
            </w:pPr>
            <w:r>
              <w:rPr>
                <w:color w:val="000000" w:themeColor="text1"/>
                <w:sz w:val="22"/>
                <w:szCs w:val="22"/>
                <w:lang w:eastAsia="en-AU"/>
              </w:rPr>
              <w:t>Independent Member</w:t>
            </w:r>
          </w:p>
        </w:tc>
        <w:tc>
          <w:tcPr>
            <w:tcW w:w="1559" w:type="dxa"/>
            <w:noWrap/>
          </w:tcPr>
          <w:p w14:paraId="5238966B" w14:textId="6E33F2CC" w:rsidR="00F14C5B" w:rsidRPr="00E16315" w:rsidRDefault="00F14C5B" w:rsidP="00F14C5B">
            <w:pPr>
              <w:jc w:val="center"/>
              <w:rPr>
                <w:bCs/>
                <w:sz w:val="22"/>
                <w:szCs w:val="22"/>
                <w:lang w:eastAsia="en-AU"/>
              </w:rPr>
            </w:pPr>
            <w:r w:rsidRPr="00E16315">
              <w:rPr>
                <w:bCs/>
                <w:color w:val="000000" w:themeColor="text1"/>
                <w:sz w:val="22"/>
                <w:szCs w:val="22"/>
              </w:rPr>
              <w:t>$1,530</w:t>
            </w:r>
          </w:p>
        </w:tc>
        <w:tc>
          <w:tcPr>
            <w:tcW w:w="1509" w:type="dxa"/>
            <w:gridSpan w:val="2"/>
          </w:tcPr>
          <w:p w14:paraId="624879E2" w14:textId="59F6604A"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22B7FBC2" w14:textId="77777777" w:rsidTr="00BA123E">
        <w:trPr>
          <w:trHeight w:val="20"/>
          <w:jc w:val="center"/>
        </w:trPr>
        <w:tc>
          <w:tcPr>
            <w:tcW w:w="3256" w:type="dxa"/>
          </w:tcPr>
          <w:p w14:paraId="67254FA7" w14:textId="5BD8CB2D" w:rsidR="00F14C5B" w:rsidRPr="00CA7C51" w:rsidRDefault="00F14C5B" w:rsidP="00F14C5B">
            <w:pPr>
              <w:rPr>
                <w:color w:val="000000" w:themeColor="text1"/>
                <w:sz w:val="22"/>
                <w:szCs w:val="22"/>
                <w:lang w:eastAsia="en-AU"/>
              </w:rPr>
            </w:pPr>
            <w:r w:rsidRPr="0077128F">
              <w:rPr>
                <w:sz w:val="22"/>
                <w:szCs w:val="22"/>
                <w:lang w:eastAsia="en-AU"/>
              </w:rPr>
              <w:t xml:space="preserve">Plumbing Advisory Board </w:t>
            </w:r>
          </w:p>
        </w:tc>
        <w:tc>
          <w:tcPr>
            <w:tcW w:w="2693" w:type="dxa"/>
          </w:tcPr>
          <w:p w14:paraId="26F76473" w14:textId="77777777" w:rsidR="00F14C5B" w:rsidRPr="0077128F" w:rsidRDefault="00F14C5B" w:rsidP="00F14C5B">
            <w:pPr>
              <w:rPr>
                <w:sz w:val="22"/>
                <w:szCs w:val="22"/>
                <w:lang w:eastAsia="en-AU"/>
              </w:rPr>
            </w:pPr>
            <w:r w:rsidRPr="0077128F">
              <w:rPr>
                <w:sz w:val="22"/>
                <w:szCs w:val="22"/>
                <w:lang w:eastAsia="en-AU"/>
              </w:rPr>
              <w:t xml:space="preserve">Chair </w:t>
            </w:r>
          </w:p>
          <w:p w14:paraId="1D6D9ED3" w14:textId="7BD56737" w:rsidR="00F14C5B" w:rsidRPr="00CA7C51" w:rsidRDefault="00F14C5B" w:rsidP="00F14C5B">
            <w:pPr>
              <w:rPr>
                <w:color w:val="000000" w:themeColor="text1"/>
                <w:sz w:val="22"/>
                <w:szCs w:val="22"/>
                <w:lang w:eastAsia="en-AU"/>
              </w:rPr>
            </w:pPr>
            <w:r w:rsidRPr="0077128F">
              <w:rPr>
                <w:sz w:val="22"/>
                <w:szCs w:val="22"/>
                <w:lang w:eastAsia="en-AU"/>
              </w:rPr>
              <w:t xml:space="preserve">Member </w:t>
            </w:r>
          </w:p>
        </w:tc>
        <w:tc>
          <w:tcPr>
            <w:tcW w:w="1559" w:type="dxa"/>
            <w:noWrap/>
          </w:tcPr>
          <w:p w14:paraId="44E5A835" w14:textId="77777777" w:rsidR="00F14C5B" w:rsidRPr="00E16315" w:rsidRDefault="00F14C5B" w:rsidP="00F14C5B">
            <w:pPr>
              <w:jc w:val="center"/>
              <w:rPr>
                <w:bCs/>
                <w:sz w:val="22"/>
                <w:szCs w:val="22"/>
                <w:lang w:eastAsia="en-AU"/>
              </w:rPr>
            </w:pPr>
            <w:r w:rsidRPr="00E16315">
              <w:rPr>
                <w:bCs/>
                <w:sz w:val="22"/>
                <w:szCs w:val="22"/>
              </w:rPr>
              <w:t>$650</w:t>
            </w:r>
          </w:p>
          <w:p w14:paraId="1172C060" w14:textId="3972E394" w:rsidR="00F14C5B" w:rsidRPr="00E16315" w:rsidRDefault="00F14C5B" w:rsidP="00F14C5B">
            <w:pPr>
              <w:jc w:val="center"/>
              <w:rPr>
                <w:bCs/>
                <w:color w:val="000000" w:themeColor="text1"/>
                <w:sz w:val="22"/>
                <w:szCs w:val="22"/>
              </w:rPr>
            </w:pPr>
            <w:r w:rsidRPr="00E16315">
              <w:rPr>
                <w:bCs/>
                <w:sz w:val="22"/>
                <w:szCs w:val="22"/>
              </w:rPr>
              <w:t>$560</w:t>
            </w:r>
          </w:p>
        </w:tc>
        <w:tc>
          <w:tcPr>
            <w:tcW w:w="1509" w:type="dxa"/>
            <w:gridSpan w:val="2"/>
          </w:tcPr>
          <w:p w14:paraId="079174F1" w14:textId="77777777" w:rsidR="00F14C5B" w:rsidRPr="00E16315" w:rsidRDefault="00F14C5B" w:rsidP="00F14C5B">
            <w:pPr>
              <w:jc w:val="center"/>
              <w:rPr>
                <w:sz w:val="22"/>
                <w:szCs w:val="22"/>
                <w:lang w:eastAsia="en-AU"/>
              </w:rPr>
            </w:pPr>
            <w:r w:rsidRPr="00E16315">
              <w:rPr>
                <w:sz w:val="22"/>
                <w:szCs w:val="22"/>
                <w:lang w:eastAsia="en-AU"/>
              </w:rPr>
              <w:t>-</w:t>
            </w:r>
          </w:p>
          <w:p w14:paraId="7A4ACD6E" w14:textId="724002A9"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3E4D9776" w14:textId="77777777" w:rsidTr="00BA123E">
        <w:trPr>
          <w:trHeight w:val="20"/>
          <w:jc w:val="center"/>
        </w:trPr>
        <w:tc>
          <w:tcPr>
            <w:tcW w:w="3256" w:type="dxa"/>
          </w:tcPr>
          <w:p w14:paraId="3C0023BD" w14:textId="1299C391" w:rsidR="00F14C5B" w:rsidRPr="00CA7C51" w:rsidRDefault="00F14C5B" w:rsidP="00F14C5B">
            <w:pPr>
              <w:rPr>
                <w:color w:val="000000" w:themeColor="text1"/>
                <w:sz w:val="22"/>
                <w:szCs w:val="22"/>
                <w:lang w:eastAsia="en-AU"/>
              </w:rPr>
            </w:pPr>
            <w:r>
              <w:rPr>
                <w:sz w:val="22"/>
                <w:szCs w:val="22"/>
                <w:lang w:eastAsia="en-AU"/>
              </w:rPr>
              <w:t>Priority Investment Program Advisory Panel</w:t>
            </w:r>
          </w:p>
        </w:tc>
        <w:tc>
          <w:tcPr>
            <w:tcW w:w="2693" w:type="dxa"/>
          </w:tcPr>
          <w:p w14:paraId="2FF053FD" w14:textId="77777777" w:rsidR="00F14C5B" w:rsidRPr="0077128F" w:rsidRDefault="00F14C5B" w:rsidP="00F14C5B">
            <w:pPr>
              <w:rPr>
                <w:sz w:val="22"/>
                <w:szCs w:val="22"/>
                <w:lang w:eastAsia="en-AU"/>
              </w:rPr>
            </w:pPr>
            <w:r w:rsidRPr="0077128F">
              <w:rPr>
                <w:sz w:val="22"/>
                <w:szCs w:val="22"/>
                <w:lang w:eastAsia="en-AU"/>
              </w:rPr>
              <w:t xml:space="preserve">Chair </w:t>
            </w:r>
          </w:p>
          <w:p w14:paraId="6C67D5A3" w14:textId="31D2E13C" w:rsidR="00F14C5B" w:rsidRPr="00CA7C51" w:rsidRDefault="00F14C5B" w:rsidP="00F14C5B">
            <w:pPr>
              <w:rPr>
                <w:color w:val="000000" w:themeColor="text1"/>
                <w:sz w:val="22"/>
                <w:szCs w:val="22"/>
                <w:lang w:eastAsia="en-AU"/>
              </w:rPr>
            </w:pPr>
            <w:r w:rsidRPr="0077128F">
              <w:rPr>
                <w:sz w:val="22"/>
                <w:szCs w:val="22"/>
                <w:lang w:eastAsia="en-AU"/>
              </w:rPr>
              <w:t>Member</w:t>
            </w:r>
          </w:p>
        </w:tc>
        <w:tc>
          <w:tcPr>
            <w:tcW w:w="1559" w:type="dxa"/>
            <w:noWrap/>
          </w:tcPr>
          <w:p w14:paraId="021789DA" w14:textId="77777777" w:rsidR="00F14C5B" w:rsidRPr="00E16315" w:rsidRDefault="00F14C5B" w:rsidP="00F14C5B">
            <w:pPr>
              <w:jc w:val="center"/>
              <w:rPr>
                <w:bCs/>
                <w:sz w:val="22"/>
                <w:szCs w:val="22"/>
                <w:lang w:eastAsia="en-AU"/>
              </w:rPr>
            </w:pPr>
            <w:r w:rsidRPr="00E16315">
              <w:rPr>
                <w:bCs/>
                <w:sz w:val="22"/>
                <w:szCs w:val="22"/>
              </w:rPr>
              <w:t>$650</w:t>
            </w:r>
          </w:p>
          <w:p w14:paraId="667BAF18" w14:textId="5C101582" w:rsidR="00F14C5B" w:rsidRPr="00E16315" w:rsidRDefault="00F14C5B" w:rsidP="00F14C5B">
            <w:pPr>
              <w:jc w:val="center"/>
              <w:rPr>
                <w:bCs/>
                <w:color w:val="000000" w:themeColor="text1"/>
                <w:sz w:val="22"/>
                <w:szCs w:val="22"/>
              </w:rPr>
            </w:pPr>
            <w:r w:rsidRPr="00E16315">
              <w:rPr>
                <w:bCs/>
                <w:sz w:val="22"/>
                <w:szCs w:val="22"/>
              </w:rPr>
              <w:t>$560</w:t>
            </w:r>
          </w:p>
        </w:tc>
        <w:tc>
          <w:tcPr>
            <w:tcW w:w="1509" w:type="dxa"/>
            <w:gridSpan w:val="2"/>
          </w:tcPr>
          <w:p w14:paraId="70160799" w14:textId="77777777" w:rsidR="00F14C5B" w:rsidRPr="00E16315" w:rsidRDefault="00F14C5B" w:rsidP="00F14C5B">
            <w:pPr>
              <w:jc w:val="center"/>
              <w:rPr>
                <w:sz w:val="22"/>
                <w:szCs w:val="22"/>
                <w:lang w:eastAsia="en-AU"/>
              </w:rPr>
            </w:pPr>
            <w:r w:rsidRPr="00E16315">
              <w:rPr>
                <w:sz w:val="22"/>
                <w:szCs w:val="22"/>
                <w:lang w:eastAsia="en-AU"/>
              </w:rPr>
              <w:t>-</w:t>
            </w:r>
          </w:p>
          <w:p w14:paraId="31F926AD" w14:textId="182E7497"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1A9A6CD5" w14:textId="1178BBEE" w:rsidTr="00AF7E49">
        <w:trPr>
          <w:trHeight w:val="20"/>
          <w:jc w:val="center"/>
        </w:trPr>
        <w:tc>
          <w:tcPr>
            <w:tcW w:w="3256" w:type="dxa"/>
          </w:tcPr>
          <w:p w14:paraId="2C1BDF85" w14:textId="196B9894" w:rsidR="00F14C5B" w:rsidRPr="0077128F" w:rsidRDefault="00F14C5B" w:rsidP="00F14C5B">
            <w:pPr>
              <w:rPr>
                <w:sz w:val="22"/>
                <w:szCs w:val="22"/>
                <w:lang w:eastAsia="en-AU"/>
              </w:rPr>
            </w:pPr>
            <w:r w:rsidRPr="0077128F">
              <w:rPr>
                <w:sz w:val="22"/>
                <w:szCs w:val="22"/>
                <w:lang w:eastAsia="en-AU"/>
              </w:rPr>
              <w:t>Public Interest Monitor Panel</w:t>
            </w:r>
          </w:p>
        </w:tc>
        <w:tc>
          <w:tcPr>
            <w:tcW w:w="2693" w:type="dxa"/>
          </w:tcPr>
          <w:p w14:paraId="67C3B6A3" w14:textId="4FC92F32"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4375D5DE" w14:textId="74246B4D" w:rsidR="00F14C5B" w:rsidRPr="00E16315" w:rsidRDefault="00F14C5B" w:rsidP="00F14C5B">
            <w:pPr>
              <w:jc w:val="center"/>
              <w:rPr>
                <w:strike/>
                <w:sz w:val="22"/>
                <w:szCs w:val="22"/>
                <w:lang w:eastAsia="en-AU"/>
              </w:rPr>
            </w:pPr>
            <w:r w:rsidRPr="00E16315">
              <w:rPr>
                <w:bCs/>
                <w:sz w:val="22"/>
                <w:szCs w:val="22"/>
              </w:rPr>
              <w:t>$1,330</w:t>
            </w:r>
          </w:p>
        </w:tc>
        <w:tc>
          <w:tcPr>
            <w:tcW w:w="1509" w:type="dxa"/>
            <w:gridSpan w:val="2"/>
          </w:tcPr>
          <w:p w14:paraId="5FCE515B" w14:textId="34355685"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5893F918" w14:textId="77777777" w:rsidTr="00BA123E">
        <w:trPr>
          <w:trHeight w:val="20"/>
          <w:jc w:val="center"/>
        </w:trPr>
        <w:tc>
          <w:tcPr>
            <w:tcW w:w="3256" w:type="dxa"/>
          </w:tcPr>
          <w:p w14:paraId="1C4DF1DB" w14:textId="7D44F55E" w:rsidR="00F14C5B" w:rsidRPr="0077128F" w:rsidRDefault="00F14C5B" w:rsidP="00F14C5B">
            <w:pPr>
              <w:rPr>
                <w:sz w:val="22"/>
                <w:szCs w:val="22"/>
                <w:lang w:eastAsia="en-AU"/>
              </w:rPr>
            </w:pPr>
            <w:r w:rsidRPr="0077128F">
              <w:rPr>
                <w:sz w:val="22"/>
                <w:szCs w:val="22"/>
                <w:lang w:eastAsia="en-AU"/>
              </w:rPr>
              <w:t>Public Sector Standards Commissioner</w:t>
            </w:r>
          </w:p>
        </w:tc>
        <w:tc>
          <w:tcPr>
            <w:tcW w:w="2693" w:type="dxa"/>
          </w:tcPr>
          <w:p w14:paraId="75441C39" w14:textId="59861B2C" w:rsidR="00F14C5B" w:rsidRPr="0077128F" w:rsidRDefault="00F14C5B" w:rsidP="00F14C5B">
            <w:pPr>
              <w:rPr>
                <w:sz w:val="22"/>
                <w:szCs w:val="22"/>
                <w:lang w:eastAsia="en-AU"/>
              </w:rPr>
            </w:pPr>
            <w:r w:rsidRPr="0077128F">
              <w:rPr>
                <w:sz w:val="22"/>
                <w:szCs w:val="22"/>
                <w:lang w:eastAsia="en-AU"/>
              </w:rPr>
              <w:t xml:space="preserve">Public Sector Standards Commissioner </w:t>
            </w:r>
          </w:p>
        </w:tc>
        <w:tc>
          <w:tcPr>
            <w:tcW w:w="1559" w:type="dxa"/>
            <w:noWrap/>
          </w:tcPr>
          <w:p w14:paraId="50FBA35A" w14:textId="08CD42ED" w:rsidR="00F14C5B" w:rsidRPr="00E16315" w:rsidRDefault="00F14C5B" w:rsidP="00F14C5B">
            <w:pPr>
              <w:jc w:val="center"/>
              <w:rPr>
                <w:bCs/>
                <w:sz w:val="22"/>
                <w:szCs w:val="22"/>
              </w:rPr>
            </w:pPr>
            <w:r w:rsidRPr="00E16315">
              <w:rPr>
                <w:bCs/>
                <w:sz w:val="22"/>
                <w:szCs w:val="22"/>
              </w:rPr>
              <w:t>-</w:t>
            </w:r>
          </w:p>
        </w:tc>
        <w:tc>
          <w:tcPr>
            <w:tcW w:w="1509" w:type="dxa"/>
            <w:gridSpan w:val="2"/>
          </w:tcPr>
          <w:p w14:paraId="458D2CB4" w14:textId="77777777" w:rsidR="00F14C5B" w:rsidRPr="00E16315" w:rsidRDefault="00F14C5B" w:rsidP="00F14C5B">
            <w:pPr>
              <w:jc w:val="center"/>
              <w:rPr>
                <w:bCs/>
                <w:sz w:val="22"/>
                <w:szCs w:val="22"/>
              </w:rPr>
            </w:pPr>
            <w:r w:rsidRPr="00E16315">
              <w:rPr>
                <w:bCs/>
                <w:sz w:val="22"/>
                <w:szCs w:val="22"/>
              </w:rPr>
              <w:t>$195,025</w:t>
            </w:r>
          </w:p>
          <w:p w14:paraId="60B69C38" w14:textId="493B9002" w:rsidR="00F14C5B" w:rsidRPr="00E16315" w:rsidRDefault="00F14C5B" w:rsidP="00F14C5B">
            <w:pPr>
              <w:jc w:val="center"/>
              <w:rPr>
                <w:sz w:val="22"/>
                <w:szCs w:val="22"/>
                <w:lang w:eastAsia="en-AU"/>
              </w:rPr>
            </w:pPr>
          </w:p>
        </w:tc>
      </w:tr>
      <w:tr w:rsidR="00F14C5B" w:rsidRPr="0077128F" w14:paraId="04828961" w14:textId="4DB6B840" w:rsidTr="00AF7E49">
        <w:trPr>
          <w:trHeight w:val="20"/>
          <w:jc w:val="center"/>
        </w:trPr>
        <w:tc>
          <w:tcPr>
            <w:tcW w:w="3256" w:type="dxa"/>
          </w:tcPr>
          <w:p w14:paraId="652B845F" w14:textId="7F716A61" w:rsidR="00F14C5B" w:rsidRPr="0077128F" w:rsidRDefault="00F14C5B" w:rsidP="00F14C5B">
            <w:pPr>
              <w:rPr>
                <w:sz w:val="22"/>
                <w:szCs w:val="22"/>
                <w:lang w:eastAsia="en-AU"/>
              </w:rPr>
            </w:pPr>
            <w:r w:rsidRPr="0077128F">
              <w:rPr>
                <w:sz w:val="22"/>
                <w:szCs w:val="22"/>
                <w:lang w:eastAsia="en-AU"/>
              </w:rPr>
              <w:t>Racing Appeals Tribunal</w:t>
            </w:r>
          </w:p>
        </w:tc>
        <w:tc>
          <w:tcPr>
            <w:tcW w:w="2693" w:type="dxa"/>
          </w:tcPr>
          <w:p w14:paraId="3D0B0F30" w14:textId="77777777" w:rsidR="00F14C5B" w:rsidRPr="0077128F" w:rsidRDefault="00F14C5B" w:rsidP="00F14C5B">
            <w:pPr>
              <w:rPr>
                <w:sz w:val="22"/>
                <w:szCs w:val="22"/>
                <w:lang w:eastAsia="en-AU"/>
              </w:rPr>
            </w:pPr>
            <w:r w:rsidRPr="0077128F">
              <w:rPr>
                <w:sz w:val="22"/>
                <w:szCs w:val="22"/>
                <w:lang w:eastAsia="en-AU"/>
              </w:rPr>
              <w:t xml:space="preserve">President </w:t>
            </w:r>
          </w:p>
          <w:p w14:paraId="6C527954" w14:textId="77777777" w:rsidR="00F14C5B" w:rsidRPr="0077128F" w:rsidRDefault="00F14C5B" w:rsidP="00F14C5B">
            <w:pPr>
              <w:rPr>
                <w:sz w:val="22"/>
                <w:szCs w:val="22"/>
                <w:lang w:eastAsia="en-AU"/>
              </w:rPr>
            </w:pPr>
            <w:r w:rsidRPr="0077128F">
              <w:rPr>
                <w:sz w:val="22"/>
                <w:szCs w:val="22"/>
                <w:lang w:eastAsia="en-AU"/>
              </w:rPr>
              <w:t xml:space="preserve">Deputy President </w:t>
            </w:r>
          </w:p>
          <w:p w14:paraId="33058400" w14:textId="77777777" w:rsidR="00F14C5B" w:rsidRPr="0077128F" w:rsidRDefault="00F14C5B" w:rsidP="00F14C5B">
            <w:pPr>
              <w:rPr>
                <w:sz w:val="22"/>
                <w:szCs w:val="22"/>
                <w:lang w:eastAsia="en-AU"/>
              </w:rPr>
            </w:pPr>
            <w:r w:rsidRPr="0077128F">
              <w:rPr>
                <w:sz w:val="22"/>
                <w:szCs w:val="22"/>
                <w:lang w:eastAsia="en-AU"/>
              </w:rPr>
              <w:t xml:space="preserve">Member </w:t>
            </w:r>
          </w:p>
          <w:p w14:paraId="51821AE9" w14:textId="75A5D0D5" w:rsidR="00F14C5B" w:rsidRPr="0077128F" w:rsidRDefault="00F14C5B" w:rsidP="00F14C5B">
            <w:pPr>
              <w:rPr>
                <w:sz w:val="22"/>
                <w:szCs w:val="22"/>
                <w:lang w:eastAsia="en-AU"/>
              </w:rPr>
            </w:pPr>
            <w:r w:rsidRPr="0077128F">
              <w:rPr>
                <w:sz w:val="22"/>
                <w:szCs w:val="22"/>
                <w:lang w:eastAsia="en-AU"/>
              </w:rPr>
              <w:t xml:space="preserve">Assessor </w:t>
            </w:r>
          </w:p>
        </w:tc>
        <w:tc>
          <w:tcPr>
            <w:tcW w:w="1559" w:type="dxa"/>
            <w:noWrap/>
          </w:tcPr>
          <w:p w14:paraId="75497D9A" w14:textId="77777777" w:rsidR="00F14C5B" w:rsidRPr="00E16315" w:rsidRDefault="00F14C5B" w:rsidP="00F14C5B">
            <w:pPr>
              <w:jc w:val="center"/>
              <w:rPr>
                <w:bCs/>
                <w:sz w:val="22"/>
                <w:szCs w:val="22"/>
              </w:rPr>
            </w:pPr>
            <w:r w:rsidRPr="00E16315">
              <w:rPr>
                <w:bCs/>
                <w:sz w:val="22"/>
                <w:szCs w:val="22"/>
              </w:rPr>
              <w:t>$1,010</w:t>
            </w:r>
          </w:p>
          <w:p w14:paraId="1F647176" w14:textId="77777777" w:rsidR="00F14C5B" w:rsidRPr="00E16315" w:rsidRDefault="00F14C5B" w:rsidP="00F14C5B">
            <w:pPr>
              <w:jc w:val="center"/>
              <w:rPr>
                <w:bCs/>
                <w:sz w:val="22"/>
                <w:szCs w:val="22"/>
              </w:rPr>
            </w:pPr>
            <w:r w:rsidRPr="00E16315">
              <w:rPr>
                <w:bCs/>
                <w:sz w:val="22"/>
                <w:szCs w:val="22"/>
              </w:rPr>
              <w:t>$925</w:t>
            </w:r>
          </w:p>
          <w:p w14:paraId="6B6180B9" w14:textId="77777777" w:rsidR="00F14C5B" w:rsidRPr="00E16315" w:rsidRDefault="00F14C5B" w:rsidP="00F14C5B">
            <w:pPr>
              <w:jc w:val="center"/>
              <w:rPr>
                <w:bCs/>
                <w:sz w:val="22"/>
                <w:szCs w:val="22"/>
              </w:rPr>
            </w:pPr>
            <w:r w:rsidRPr="00E16315">
              <w:rPr>
                <w:bCs/>
                <w:sz w:val="22"/>
                <w:szCs w:val="22"/>
              </w:rPr>
              <w:t>$615</w:t>
            </w:r>
          </w:p>
          <w:p w14:paraId="074F33CA" w14:textId="169436A4" w:rsidR="00F14C5B" w:rsidRPr="00E16315" w:rsidRDefault="00F14C5B" w:rsidP="00F14C5B">
            <w:pPr>
              <w:jc w:val="center"/>
              <w:rPr>
                <w:bCs/>
                <w:sz w:val="22"/>
                <w:szCs w:val="22"/>
              </w:rPr>
            </w:pPr>
            <w:r w:rsidRPr="00E16315">
              <w:rPr>
                <w:bCs/>
                <w:sz w:val="22"/>
                <w:szCs w:val="22"/>
              </w:rPr>
              <w:t>$615</w:t>
            </w:r>
          </w:p>
        </w:tc>
        <w:tc>
          <w:tcPr>
            <w:tcW w:w="1509" w:type="dxa"/>
            <w:gridSpan w:val="2"/>
          </w:tcPr>
          <w:p w14:paraId="4F00E7C0" w14:textId="77777777" w:rsidR="00F14C5B" w:rsidRPr="00E16315" w:rsidRDefault="00F14C5B" w:rsidP="00F14C5B">
            <w:pPr>
              <w:jc w:val="center"/>
              <w:rPr>
                <w:sz w:val="22"/>
                <w:szCs w:val="22"/>
                <w:lang w:eastAsia="en-AU"/>
              </w:rPr>
            </w:pPr>
            <w:r w:rsidRPr="00E16315">
              <w:rPr>
                <w:sz w:val="22"/>
                <w:szCs w:val="22"/>
                <w:lang w:eastAsia="en-AU"/>
              </w:rPr>
              <w:t>-</w:t>
            </w:r>
          </w:p>
          <w:p w14:paraId="70C79719" w14:textId="77777777" w:rsidR="00F14C5B" w:rsidRPr="00E16315" w:rsidRDefault="00F14C5B" w:rsidP="00F14C5B">
            <w:pPr>
              <w:jc w:val="center"/>
              <w:rPr>
                <w:sz w:val="22"/>
                <w:szCs w:val="22"/>
                <w:lang w:eastAsia="en-AU"/>
              </w:rPr>
            </w:pPr>
            <w:r w:rsidRPr="00E16315">
              <w:rPr>
                <w:sz w:val="22"/>
                <w:szCs w:val="22"/>
                <w:lang w:eastAsia="en-AU"/>
              </w:rPr>
              <w:t>-</w:t>
            </w:r>
          </w:p>
          <w:p w14:paraId="33FC9EEE" w14:textId="77777777" w:rsidR="00F14C5B" w:rsidRPr="00E16315" w:rsidRDefault="00F14C5B" w:rsidP="00F14C5B">
            <w:pPr>
              <w:jc w:val="center"/>
              <w:rPr>
                <w:sz w:val="22"/>
                <w:szCs w:val="22"/>
                <w:lang w:eastAsia="en-AU"/>
              </w:rPr>
            </w:pPr>
            <w:r w:rsidRPr="00E16315">
              <w:rPr>
                <w:sz w:val="22"/>
                <w:szCs w:val="22"/>
                <w:lang w:eastAsia="en-AU"/>
              </w:rPr>
              <w:t>-</w:t>
            </w:r>
          </w:p>
          <w:p w14:paraId="75C75167" w14:textId="7D69EC3F"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0E5514CC" w14:textId="7A8ADAAB" w:rsidTr="00BA123E">
        <w:trPr>
          <w:trHeight w:val="20"/>
          <w:jc w:val="center"/>
        </w:trPr>
        <w:tc>
          <w:tcPr>
            <w:tcW w:w="3256" w:type="dxa"/>
          </w:tcPr>
          <w:p w14:paraId="1EC2E4BA" w14:textId="63991A48" w:rsidR="00F14C5B" w:rsidRPr="0077128F" w:rsidRDefault="00F14C5B" w:rsidP="00F14C5B">
            <w:pPr>
              <w:rPr>
                <w:sz w:val="22"/>
                <w:szCs w:val="22"/>
                <w:lang w:eastAsia="en-AU"/>
              </w:rPr>
            </w:pPr>
            <w:r w:rsidRPr="0077128F">
              <w:rPr>
                <w:sz w:val="22"/>
                <w:szCs w:val="22"/>
                <w:lang w:eastAsia="en-AU"/>
              </w:rPr>
              <w:t xml:space="preserve">Radiation </w:t>
            </w:r>
            <w:r>
              <w:rPr>
                <w:sz w:val="22"/>
                <w:szCs w:val="22"/>
                <w:lang w:eastAsia="en-AU"/>
              </w:rPr>
              <w:t>Advisory Committee</w:t>
            </w:r>
          </w:p>
        </w:tc>
        <w:tc>
          <w:tcPr>
            <w:tcW w:w="2693" w:type="dxa"/>
          </w:tcPr>
          <w:p w14:paraId="03921D7E" w14:textId="77777777" w:rsidR="00F14C5B" w:rsidRPr="0077128F" w:rsidRDefault="00F14C5B" w:rsidP="00F14C5B">
            <w:pPr>
              <w:rPr>
                <w:sz w:val="22"/>
                <w:szCs w:val="22"/>
                <w:lang w:eastAsia="en-AU"/>
              </w:rPr>
            </w:pPr>
            <w:r w:rsidRPr="0077128F">
              <w:rPr>
                <w:sz w:val="22"/>
                <w:szCs w:val="22"/>
                <w:lang w:eastAsia="en-AU"/>
              </w:rPr>
              <w:t xml:space="preserve">Chair </w:t>
            </w:r>
          </w:p>
          <w:p w14:paraId="35CD64A6" w14:textId="17821C61"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75877227" w14:textId="77777777" w:rsidR="00F14C5B" w:rsidRPr="00E16315" w:rsidRDefault="00F14C5B" w:rsidP="00F14C5B">
            <w:pPr>
              <w:jc w:val="center"/>
              <w:rPr>
                <w:bCs/>
                <w:sz w:val="22"/>
                <w:szCs w:val="22"/>
                <w:lang w:eastAsia="en-AU"/>
              </w:rPr>
            </w:pPr>
            <w:r w:rsidRPr="00E16315">
              <w:rPr>
                <w:bCs/>
                <w:sz w:val="22"/>
                <w:szCs w:val="22"/>
              </w:rPr>
              <w:t>$650</w:t>
            </w:r>
          </w:p>
          <w:p w14:paraId="239B0D2C" w14:textId="683335DB" w:rsidR="00F14C5B" w:rsidRPr="00E16315" w:rsidRDefault="00F14C5B" w:rsidP="00F14C5B">
            <w:pPr>
              <w:jc w:val="center"/>
              <w:rPr>
                <w:strike/>
                <w:sz w:val="22"/>
                <w:szCs w:val="22"/>
                <w:lang w:eastAsia="en-AU"/>
              </w:rPr>
            </w:pPr>
            <w:r w:rsidRPr="00E16315">
              <w:rPr>
                <w:bCs/>
                <w:sz w:val="22"/>
                <w:szCs w:val="22"/>
              </w:rPr>
              <w:t>$560</w:t>
            </w:r>
          </w:p>
        </w:tc>
        <w:tc>
          <w:tcPr>
            <w:tcW w:w="1509" w:type="dxa"/>
            <w:gridSpan w:val="2"/>
          </w:tcPr>
          <w:p w14:paraId="0FA5FDC9" w14:textId="77777777" w:rsidR="00F14C5B" w:rsidRPr="00E16315" w:rsidRDefault="00F14C5B" w:rsidP="00F14C5B">
            <w:pPr>
              <w:jc w:val="center"/>
              <w:rPr>
                <w:sz w:val="22"/>
                <w:szCs w:val="22"/>
                <w:lang w:eastAsia="en-AU"/>
              </w:rPr>
            </w:pPr>
            <w:r w:rsidRPr="00E16315">
              <w:rPr>
                <w:sz w:val="22"/>
                <w:szCs w:val="22"/>
                <w:lang w:eastAsia="en-AU"/>
              </w:rPr>
              <w:t>-</w:t>
            </w:r>
          </w:p>
          <w:p w14:paraId="3BF3D4DF" w14:textId="6E05B8B8" w:rsidR="00F14C5B" w:rsidRPr="00E16315" w:rsidRDefault="00F14C5B" w:rsidP="00F14C5B">
            <w:pPr>
              <w:jc w:val="center"/>
              <w:rPr>
                <w:bCs/>
                <w:sz w:val="22"/>
                <w:szCs w:val="22"/>
              </w:rPr>
            </w:pPr>
            <w:r w:rsidRPr="00E16315">
              <w:rPr>
                <w:sz w:val="22"/>
                <w:szCs w:val="22"/>
                <w:lang w:eastAsia="en-AU"/>
              </w:rPr>
              <w:t>-</w:t>
            </w:r>
          </w:p>
        </w:tc>
      </w:tr>
      <w:tr w:rsidR="00F14C5B" w:rsidRPr="0077128F" w14:paraId="5BE87F5E" w14:textId="143A4781" w:rsidTr="00AF7E49">
        <w:trPr>
          <w:gridAfter w:val="1"/>
          <w:wAfter w:w="13" w:type="dxa"/>
          <w:trHeight w:val="20"/>
          <w:jc w:val="center"/>
        </w:trPr>
        <w:tc>
          <w:tcPr>
            <w:tcW w:w="3256" w:type="dxa"/>
          </w:tcPr>
          <w:p w14:paraId="64E057AF" w14:textId="27763383" w:rsidR="00F14C5B" w:rsidRPr="0077128F" w:rsidRDefault="00F14C5B" w:rsidP="00F14C5B">
            <w:pPr>
              <w:rPr>
                <w:sz w:val="22"/>
                <w:szCs w:val="22"/>
                <w:lang w:eastAsia="en-AU"/>
              </w:rPr>
            </w:pPr>
            <w:r>
              <w:rPr>
                <w:sz w:val="22"/>
                <w:szCs w:val="22"/>
                <w:lang w:eastAsia="en-AU"/>
              </w:rPr>
              <w:t>Registration Standards Advisory Board</w:t>
            </w:r>
          </w:p>
        </w:tc>
        <w:tc>
          <w:tcPr>
            <w:tcW w:w="2693" w:type="dxa"/>
          </w:tcPr>
          <w:p w14:paraId="7CA2E8BA" w14:textId="77777777" w:rsidR="00F14C5B" w:rsidRPr="0077128F" w:rsidRDefault="00F14C5B" w:rsidP="00F14C5B">
            <w:pPr>
              <w:rPr>
                <w:sz w:val="22"/>
                <w:szCs w:val="22"/>
                <w:lang w:eastAsia="en-AU"/>
              </w:rPr>
            </w:pPr>
            <w:r w:rsidRPr="0077128F">
              <w:rPr>
                <w:sz w:val="22"/>
                <w:szCs w:val="22"/>
                <w:lang w:eastAsia="en-AU"/>
              </w:rPr>
              <w:t xml:space="preserve">Chair </w:t>
            </w:r>
          </w:p>
          <w:p w14:paraId="520649A5" w14:textId="10C713FF" w:rsidR="00F14C5B" w:rsidRPr="0077128F" w:rsidRDefault="00F14C5B" w:rsidP="00F14C5B">
            <w:pPr>
              <w:rPr>
                <w:sz w:val="22"/>
                <w:szCs w:val="22"/>
                <w:lang w:eastAsia="en-AU"/>
              </w:rPr>
            </w:pPr>
            <w:r w:rsidRPr="0077128F">
              <w:rPr>
                <w:sz w:val="22"/>
                <w:szCs w:val="22"/>
                <w:lang w:eastAsia="en-AU"/>
              </w:rPr>
              <w:t>Member</w:t>
            </w:r>
          </w:p>
        </w:tc>
        <w:tc>
          <w:tcPr>
            <w:tcW w:w="1559" w:type="dxa"/>
            <w:noWrap/>
          </w:tcPr>
          <w:p w14:paraId="4056CAD2" w14:textId="77777777" w:rsidR="00F14C5B" w:rsidRPr="00E16315" w:rsidRDefault="00F14C5B" w:rsidP="00F14C5B">
            <w:pPr>
              <w:jc w:val="center"/>
              <w:rPr>
                <w:bCs/>
                <w:sz w:val="22"/>
                <w:szCs w:val="22"/>
                <w:lang w:eastAsia="en-AU"/>
              </w:rPr>
            </w:pPr>
            <w:r w:rsidRPr="00E16315">
              <w:rPr>
                <w:bCs/>
                <w:sz w:val="22"/>
                <w:szCs w:val="22"/>
              </w:rPr>
              <w:t>$650</w:t>
            </w:r>
          </w:p>
          <w:p w14:paraId="1D979980" w14:textId="5CAFA212" w:rsidR="00F14C5B" w:rsidRPr="00E16315" w:rsidRDefault="00F14C5B" w:rsidP="00F14C5B">
            <w:pPr>
              <w:jc w:val="center"/>
              <w:rPr>
                <w:bCs/>
                <w:sz w:val="22"/>
                <w:szCs w:val="22"/>
              </w:rPr>
            </w:pPr>
            <w:r w:rsidRPr="00E16315">
              <w:rPr>
                <w:bCs/>
                <w:sz w:val="22"/>
                <w:szCs w:val="22"/>
              </w:rPr>
              <w:t>$560</w:t>
            </w:r>
          </w:p>
        </w:tc>
        <w:tc>
          <w:tcPr>
            <w:tcW w:w="1496" w:type="dxa"/>
          </w:tcPr>
          <w:p w14:paraId="58E966D4" w14:textId="77777777" w:rsidR="00F14C5B" w:rsidRPr="00E16315" w:rsidRDefault="00F14C5B" w:rsidP="00F14C5B">
            <w:pPr>
              <w:jc w:val="center"/>
              <w:rPr>
                <w:sz w:val="22"/>
                <w:szCs w:val="22"/>
                <w:lang w:eastAsia="en-AU"/>
              </w:rPr>
            </w:pPr>
            <w:r w:rsidRPr="00E16315">
              <w:rPr>
                <w:sz w:val="22"/>
                <w:szCs w:val="22"/>
                <w:lang w:eastAsia="en-AU"/>
              </w:rPr>
              <w:t>-</w:t>
            </w:r>
          </w:p>
          <w:p w14:paraId="1AD5E733" w14:textId="0D1AA823"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615E7A65" w14:textId="1B134002" w:rsidTr="00AF7E49">
        <w:trPr>
          <w:gridAfter w:val="1"/>
          <w:wAfter w:w="13" w:type="dxa"/>
          <w:trHeight w:val="20"/>
          <w:jc w:val="center"/>
        </w:trPr>
        <w:tc>
          <w:tcPr>
            <w:tcW w:w="3256" w:type="dxa"/>
          </w:tcPr>
          <w:p w14:paraId="0484DCEC" w14:textId="52B10761" w:rsidR="00F14C5B" w:rsidRPr="0077128F" w:rsidRDefault="00F14C5B" w:rsidP="00F14C5B">
            <w:pPr>
              <w:rPr>
                <w:sz w:val="22"/>
                <w:szCs w:val="22"/>
                <w:lang w:eastAsia="en-AU"/>
              </w:rPr>
            </w:pPr>
            <w:r>
              <w:rPr>
                <w:sz w:val="22"/>
                <w:szCs w:val="22"/>
                <w:lang w:eastAsia="en-AU"/>
              </w:rPr>
              <w:t>Renewable Energy Innovation Fund Industry Advisory Board</w:t>
            </w:r>
          </w:p>
        </w:tc>
        <w:tc>
          <w:tcPr>
            <w:tcW w:w="2693" w:type="dxa"/>
          </w:tcPr>
          <w:p w14:paraId="6C74E4B5" w14:textId="77777777" w:rsidR="00F14C5B" w:rsidRDefault="00F14C5B" w:rsidP="00F14C5B">
            <w:pPr>
              <w:rPr>
                <w:sz w:val="22"/>
                <w:szCs w:val="22"/>
                <w:lang w:eastAsia="en-AU"/>
              </w:rPr>
            </w:pPr>
            <w:r>
              <w:rPr>
                <w:sz w:val="22"/>
                <w:szCs w:val="22"/>
                <w:lang w:eastAsia="en-AU"/>
              </w:rPr>
              <w:t>Chair</w:t>
            </w:r>
          </w:p>
          <w:p w14:paraId="639A4B9F" w14:textId="5B76F71A" w:rsidR="00F14C5B" w:rsidRPr="0077128F" w:rsidRDefault="00F14C5B" w:rsidP="00F14C5B">
            <w:pPr>
              <w:rPr>
                <w:sz w:val="22"/>
                <w:szCs w:val="22"/>
                <w:lang w:eastAsia="en-AU"/>
              </w:rPr>
            </w:pPr>
            <w:r>
              <w:rPr>
                <w:sz w:val="22"/>
                <w:szCs w:val="22"/>
                <w:lang w:eastAsia="en-AU"/>
              </w:rPr>
              <w:t>Member</w:t>
            </w:r>
          </w:p>
        </w:tc>
        <w:tc>
          <w:tcPr>
            <w:tcW w:w="1559" w:type="dxa"/>
            <w:noWrap/>
          </w:tcPr>
          <w:p w14:paraId="7DF28A51" w14:textId="77777777" w:rsidR="00F14C5B" w:rsidRPr="00E16315" w:rsidRDefault="00F14C5B" w:rsidP="00F14C5B">
            <w:pPr>
              <w:jc w:val="center"/>
              <w:rPr>
                <w:bCs/>
                <w:sz w:val="22"/>
                <w:szCs w:val="22"/>
              </w:rPr>
            </w:pPr>
            <w:r w:rsidRPr="00E16315">
              <w:rPr>
                <w:bCs/>
                <w:sz w:val="22"/>
                <w:szCs w:val="22"/>
              </w:rPr>
              <w:t>$650</w:t>
            </w:r>
          </w:p>
          <w:p w14:paraId="7F7FB562" w14:textId="5CB13884" w:rsidR="00F14C5B" w:rsidRPr="00E16315" w:rsidRDefault="00F14C5B" w:rsidP="00F14C5B">
            <w:pPr>
              <w:jc w:val="center"/>
              <w:rPr>
                <w:strike/>
                <w:sz w:val="22"/>
                <w:szCs w:val="22"/>
                <w:lang w:eastAsia="en-AU"/>
              </w:rPr>
            </w:pPr>
            <w:r w:rsidRPr="00E16315">
              <w:rPr>
                <w:bCs/>
                <w:sz w:val="22"/>
                <w:szCs w:val="22"/>
              </w:rPr>
              <w:t>$560</w:t>
            </w:r>
          </w:p>
        </w:tc>
        <w:tc>
          <w:tcPr>
            <w:tcW w:w="1496" w:type="dxa"/>
          </w:tcPr>
          <w:p w14:paraId="15D1F9CC" w14:textId="77777777" w:rsidR="00F14C5B" w:rsidRPr="00E16315" w:rsidRDefault="00F14C5B" w:rsidP="00F14C5B">
            <w:pPr>
              <w:jc w:val="center"/>
              <w:rPr>
                <w:sz w:val="22"/>
                <w:szCs w:val="22"/>
                <w:lang w:eastAsia="en-AU"/>
              </w:rPr>
            </w:pPr>
            <w:r w:rsidRPr="00E16315">
              <w:rPr>
                <w:sz w:val="22"/>
                <w:szCs w:val="22"/>
                <w:lang w:eastAsia="en-AU"/>
              </w:rPr>
              <w:t>-</w:t>
            </w:r>
          </w:p>
          <w:p w14:paraId="4C8B5435" w14:textId="3368B26B"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3A8788E7" w14:textId="77777777" w:rsidTr="00BA123E">
        <w:trPr>
          <w:gridAfter w:val="1"/>
          <w:wAfter w:w="13" w:type="dxa"/>
          <w:trHeight w:val="20"/>
          <w:jc w:val="center"/>
        </w:trPr>
        <w:tc>
          <w:tcPr>
            <w:tcW w:w="3256" w:type="dxa"/>
          </w:tcPr>
          <w:p w14:paraId="000E2985" w14:textId="07EC8559" w:rsidR="00F14C5B" w:rsidRPr="0077128F" w:rsidRDefault="00F14C5B" w:rsidP="00F14C5B">
            <w:pPr>
              <w:rPr>
                <w:sz w:val="22"/>
                <w:szCs w:val="22"/>
                <w:lang w:eastAsia="en-AU"/>
              </w:rPr>
            </w:pPr>
            <w:r>
              <w:rPr>
                <w:sz w:val="22"/>
                <w:szCs w:val="22"/>
                <w:lang w:eastAsia="en-AU"/>
              </w:rPr>
              <w:lastRenderedPageBreak/>
              <w:t>Restricted Medical Treatment Assessment Board</w:t>
            </w:r>
          </w:p>
        </w:tc>
        <w:tc>
          <w:tcPr>
            <w:tcW w:w="2693" w:type="dxa"/>
          </w:tcPr>
          <w:p w14:paraId="17C45976" w14:textId="77777777" w:rsidR="00F14C5B" w:rsidRDefault="00F14C5B" w:rsidP="00F14C5B">
            <w:pPr>
              <w:rPr>
                <w:sz w:val="22"/>
                <w:szCs w:val="22"/>
                <w:lang w:eastAsia="en-AU"/>
              </w:rPr>
            </w:pPr>
            <w:r>
              <w:rPr>
                <w:sz w:val="22"/>
                <w:szCs w:val="22"/>
                <w:lang w:eastAsia="en-AU"/>
              </w:rPr>
              <w:t>President</w:t>
            </w:r>
          </w:p>
          <w:p w14:paraId="3A5B7329" w14:textId="62A8CB32" w:rsidR="00F14C5B" w:rsidRPr="0077128F" w:rsidRDefault="00F14C5B" w:rsidP="00F14C5B">
            <w:pPr>
              <w:rPr>
                <w:sz w:val="22"/>
                <w:szCs w:val="22"/>
                <w:lang w:eastAsia="en-AU"/>
              </w:rPr>
            </w:pPr>
            <w:r>
              <w:rPr>
                <w:sz w:val="22"/>
                <w:szCs w:val="22"/>
                <w:lang w:eastAsia="en-AU"/>
              </w:rPr>
              <w:t>Member</w:t>
            </w:r>
          </w:p>
        </w:tc>
        <w:tc>
          <w:tcPr>
            <w:tcW w:w="1559" w:type="dxa"/>
            <w:noWrap/>
          </w:tcPr>
          <w:p w14:paraId="00883A60" w14:textId="77777777" w:rsidR="00F14C5B" w:rsidRPr="00E16315" w:rsidRDefault="00F14C5B" w:rsidP="00F14C5B">
            <w:pPr>
              <w:jc w:val="center"/>
              <w:rPr>
                <w:bCs/>
                <w:sz w:val="22"/>
                <w:szCs w:val="22"/>
              </w:rPr>
            </w:pPr>
            <w:r w:rsidRPr="00E16315">
              <w:rPr>
                <w:bCs/>
                <w:sz w:val="22"/>
                <w:szCs w:val="22"/>
              </w:rPr>
              <w:t>$1,640</w:t>
            </w:r>
          </w:p>
          <w:p w14:paraId="615DCD4D" w14:textId="053415FF" w:rsidR="00F14C5B" w:rsidRPr="00E16315" w:rsidRDefault="00F14C5B" w:rsidP="00F14C5B">
            <w:pPr>
              <w:jc w:val="center"/>
              <w:rPr>
                <w:bCs/>
                <w:sz w:val="22"/>
                <w:szCs w:val="22"/>
              </w:rPr>
            </w:pPr>
            <w:r w:rsidRPr="00E16315">
              <w:rPr>
                <w:bCs/>
                <w:sz w:val="22"/>
                <w:szCs w:val="22"/>
              </w:rPr>
              <w:t>$1,305</w:t>
            </w:r>
          </w:p>
        </w:tc>
        <w:tc>
          <w:tcPr>
            <w:tcW w:w="1496" w:type="dxa"/>
          </w:tcPr>
          <w:p w14:paraId="3A3C960E" w14:textId="77777777" w:rsidR="00F14C5B" w:rsidRPr="00E16315" w:rsidRDefault="00F14C5B" w:rsidP="00F14C5B">
            <w:pPr>
              <w:jc w:val="center"/>
              <w:rPr>
                <w:color w:val="000000" w:themeColor="text1"/>
                <w:sz w:val="22"/>
                <w:szCs w:val="22"/>
                <w:lang w:eastAsia="en-AU"/>
              </w:rPr>
            </w:pPr>
            <w:r w:rsidRPr="00E16315">
              <w:rPr>
                <w:color w:val="000000" w:themeColor="text1"/>
                <w:sz w:val="22"/>
                <w:szCs w:val="22"/>
                <w:lang w:eastAsia="en-AU"/>
              </w:rPr>
              <w:t>-</w:t>
            </w:r>
          </w:p>
          <w:p w14:paraId="6699EF8B" w14:textId="415561D3" w:rsidR="00F14C5B" w:rsidRPr="00E16315" w:rsidRDefault="00F14C5B" w:rsidP="00F14C5B">
            <w:pPr>
              <w:jc w:val="center"/>
              <w:rPr>
                <w:sz w:val="22"/>
                <w:szCs w:val="22"/>
                <w:lang w:eastAsia="en-AU"/>
              </w:rPr>
            </w:pPr>
            <w:r w:rsidRPr="00E16315">
              <w:rPr>
                <w:color w:val="000000" w:themeColor="text1"/>
                <w:sz w:val="22"/>
                <w:szCs w:val="22"/>
                <w:lang w:eastAsia="en-AU"/>
              </w:rPr>
              <w:t>-</w:t>
            </w:r>
          </w:p>
        </w:tc>
      </w:tr>
      <w:tr w:rsidR="00F14C5B" w:rsidRPr="0077128F" w14:paraId="479E17FA" w14:textId="77777777" w:rsidTr="00BA123E">
        <w:trPr>
          <w:gridAfter w:val="1"/>
          <w:wAfter w:w="13" w:type="dxa"/>
          <w:trHeight w:val="20"/>
          <w:jc w:val="center"/>
        </w:trPr>
        <w:tc>
          <w:tcPr>
            <w:tcW w:w="3256" w:type="dxa"/>
          </w:tcPr>
          <w:p w14:paraId="76229C3B" w14:textId="5A2386C4" w:rsidR="00F14C5B" w:rsidRDefault="00F14C5B" w:rsidP="00F14C5B">
            <w:pPr>
              <w:rPr>
                <w:sz w:val="22"/>
                <w:szCs w:val="22"/>
                <w:lang w:eastAsia="en-AU"/>
              </w:rPr>
            </w:pPr>
            <w:r w:rsidRPr="0077128F">
              <w:rPr>
                <w:sz w:val="22"/>
                <w:szCs w:val="22"/>
                <w:lang w:eastAsia="en-AU"/>
              </w:rPr>
              <w:t>Scientific Committee</w:t>
            </w:r>
          </w:p>
        </w:tc>
        <w:tc>
          <w:tcPr>
            <w:tcW w:w="2693" w:type="dxa"/>
          </w:tcPr>
          <w:p w14:paraId="1FF5E40C" w14:textId="77777777" w:rsidR="00F14C5B" w:rsidRPr="0077128F" w:rsidRDefault="00F14C5B" w:rsidP="00F14C5B">
            <w:pPr>
              <w:rPr>
                <w:sz w:val="22"/>
                <w:szCs w:val="22"/>
                <w:lang w:eastAsia="en-AU"/>
              </w:rPr>
            </w:pPr>
            <w:r w:rsidRPr="0077128F">
              <w:rPr>
                <w:sz w:val="22"/>
                <w:szCs w:val="22"/>
                <w:lang w:eastAsia="en-AU"/>
              </w:rPr>
              <w:t xml:space="preserve">Chair </w:t>
            </w:r>
          </w:p>
          <w:p w14:paraId="28D078A0" w14:textId="373A67D8"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56AE87E2" w14:textId="77777777" w:rsidR="00F14C5B" w:rsidRPr="00E16315" w:rsidRDefault="00F14C5B" w:rsidP="00F14C5B">
            <w:pPr>
              <w:jc w:val="center"/>
              <w:rPr>
                <w:bCs/>
                <w:sz w:val="22"/>
                <w:szCs w:val="22"/>
                <w:lang w:eastAsia="en-AU"/>
              </w:rPr>
            </w:pPr>
            <w:r w:rsidRPr="00E16315">
              <w:rPr>
                <w:bCs/>
                <w:sz w:val="22"/>
                <w:szCs w:val="22"/>
              </w:rPr>
              <w:t>$650</w:t>
            </w:r>
          </w:p>
          <w:p w14:paraId="60B048E5" w14:textId="009FCEB5" w:rsidR="00F14C5B" w:rsidRPr="00E16315" w:rsidRDefault="00F14C5B" w:rsidP="00F14C5B">
            <w:pPr>
              <w:jc w:val="center"/>
              <w:rPr>
                <w:bCs/>
                <w:sz w:val="22"/>
                <w:szCs w:val="22"/>
              </w:rPr>
            </w:pPr>
            <w:r w:rsidRPr="00E16315">
              <w:rPr>
                <w:bCs/>
                <w:sz w:val="22"/>
                <w:szCs w:val="22"/>
              </w:rPr>
              <w:t>$560</w:t>
            </w:r>
          </w:p>
        </w:tc>
        <w:tc>
          <w:tcPr>
            <w:tcW w:w="1496" w:type="dxa"/>
          </w:tcPr>
          <w:p w14:paraId="0DC9B4EC" w14:textId="77777777" w:rsidR="00F14C5B" w:rsidRPr="00E16315" w:rsidRDefault="00F14C5B" w:rsidP="00F14C5B">
            <w:pPr>
              <w:jc w:val="center"/>
              <w:rPr>
                <w:color w:val="000000" w:themeColor="text1"/>
                <w:sz w:val="22"/>
                <w:szCs w:val="22"/>
                <w:lang w:eastAsia="en-AU"/>
              </w:rPr>
            </w:pPr>
            <w:r w:rsidRPr="00E16315">
              <w:rPr>
                <w:color w:val="000000" w:themeColor="text1"/>
                <w:sz w:val="22"/>
                <w:szCs w:val="22"/>
                <w:lang w:eastAsia="en-AU"/>
              </w:rPr>
              <w:t>-</w:t>
            </w:r>
          </w:p>
          <w:p w14:paraId="65E970ED" w14:textId="0E2E79EF" w:rsidR="00F14C5B" w:rsidRPr="00E16315" w:rsidRDefault="00F14C5B" w:rsidP="00F14C5B">
            <w:pPr>
              <w:jc w:val="center"/>
              <w:rPr>
                <w:sz w:val="22"/>
                <w:szCs w:val="22"/>
                <w:lang w:eastAsia="en-AU"/>
              </w:rPr>
            </w:pPr>
            <w:r w:rsidRPr="00E16315">
              <w:rPr>
                <w:color w:val="000000" w:themeColor="text1"/>
                <w:sz w:val="22"/>
                <w:szCs w:val="22"/>
                <w:lang w:eastAsia="en-AU"/>
              </w:rPr>
              <w:t>-</w:t>
            </w:r>
          </w:p>
        </w:tc>
      </w:tr>
      <w:tr w:rsidR="00F14C5B" w:rsidRPr="0077128F" w14:paraId="3E2724CE" w14:textId="77777777" w:rsidTr="00BA123E">
        <w:trPr>
          <w:gridAfter w:val="1"/>
          <w:wAfter w:w="13" w:type="dxa"/>
          <w:trHeight w:val="20"/>
          <w:jc w:val="center"/>
        </w:trPr>
        <w:tc>
          <w:tcPr>
            <w:tcW w:w="3256" w:type="dxa"/>
          </w:tcPr>
          <w:p w14:paraId="20F72FA2" w14:textId="28088DA5" w:rsidR="00F14C5B" w:rsidRPr="0077128F" w:rsidRDefault="00F14C5B" w:rsidP="00F14C5B">
            <w:pPr>
              <w:rPr>
                <w:sz w:val="22"/>
                <w:szCs w:val="22"/>
                <w:lang w:eastAsia="en-AU"/>
              </w:rPr>
            </w:pPr>
            <w:r w:rsidRPr="009B77E5">
              <w:rPr>
                <w:sz w:val="22"/>
                <w:szCs w:val="22"/>
                <w:lang w:eastAsia="en-AU"/>
              </w:rPr>
              <w:t>Sentence Administration Board</w:t>
            </w:r>
          </w:p>
        </w:tc>
        <w:tc>
          <w:tcPr>
            <w:tcW w:w="2693" w:type="dxa"/>
          </w:tcPr>
          <w:p w14:paraId="6B2EBD88" w14:textId="77777777" w:rsidR="00F14C5B" w:rsidRPr="009B77E5" w:rsidRDefault="00F14C5B" w:rsidP="00F14C5B">
            <w:pPr>
              <w:rPr>
                <w:sz w:val="22"/>
                <w:szCs w:val="22"/>
                <w:lang w:eastAsia="en-AU"/>
              </w:rPr>
            </w:pPr>
            <w:r w:rsidRPr="009B77E5">
              <w:rPr>
                <w:sz w:val="22"/>
                <w:szCs w:val="22"/>
                <w:lang w:eastAsia="en-AU"/>
              </w:rPr>
              <w:t xml:space="preserve">Chair </w:t>
            </w:r>
          </w:p>
          <w:p w14:paraId="7B29F0A5" w14:textId="77777777" w:rsidR="00F14C5B" w:rsidRPr="009B77E5" w:rsidRDefault="00F14C5B" w:rsidP="00F14C5B">
            <w:pPr>
              <w:rPr>
                <w:sz w:val="22"/>
                <w:szCs w:val="22"/>
                <w:lang w:eastAsia="en-AU"/>
              </w:rPr>
            </w:pPr>
            <w:r w:rsidRPr="009B77E5">
              <w:rPr>
                <w:sz w:val="22"/>
                <w:szCs w:val="22"/>
                <w:lang w:eastAsia="en-AU"/>
              </w:rPr>
              <w:t xml:space="preserve">Deputy Chair </w:t>
            </w:r>
          </w:p>
          <w:p w14:paraId="45EB2767" w14:textId="1301D145" w:rsidR="00F14C5B" w:rsidRPr="0077128F" w:rsidRDefault="00F14C5B" w:rsidP="00F14C5B">
            <w:pPr>
              <w:rPr>
                <w:sz w:val="22"/>
                <w:szCs w:val="22"/>
                <w:lang w:eastAsia="en-AU"/>
              </w:rPr>
            </w:pPr>
            <w:r w:rsidRPr="009B77E5">
              <w:rPr>
                <w:sz w:val="22"/>
                <w:szCs w:val="22"/>
                <w:lang w:eastAsia="en-AU"/>
              </w:rPr>
              <w:t xml:space="preserve">Member </w:t>
            </w:r>
          </w:p>
        </w:tc>
        <w:tc>
          <w:tcPr>
            <w:tcW w:w="1559" w:type="dxa"/>
            <w:noWrap/>
          </w:tcPr>
          <w:p w14:paraId="47C60A20" w14:textId="77777777" w:rsidR="00F14C5B" w:rsidRPr="00E16315" w:rsidRDefault="00F14C5B" w:rsidP="00F14C5B">
            <w:pPr>
              <w:jc w:val="center"/>
              <w:rPr>
                <w:bCs/>
                <w:sz w:val="22"/>
                <w:szCs w:val="22"/>
              </w:rPr>
            </w:pPr>
            <w:r w:rsidRPr="00E16315">
              <w:rPr>
                <w:bCs/>
                <w:sz w:val="22"/>
                <w:szCs w:val="22"/>
              </w:rPr>
              <w:t>-</w:t>
            </w:r>
          </w:p>
          <w:p w14:paraId="137F4119" w14:textId="77777777" w:rsidR="00F14C5B" w:rsidRPr="00E16315" w:rsidRDefault="00F14C5B" w:rsidP="00F14C5B">
            <w:pPr>
              <w:jc w:val="center"/>
              <w:rPr>
                <w:bCs/>
                <w:sz w:val="22"/>
                <w:szCs w:val="22"/>
              </w:rPr>
            </w:pPr>
            <w:r w:rsidRPr="00E16315">
              <w:rPr>
                <w:bCs/>
                <w:sz w:val="22"/>
                <w:szCs w:val="22"/>
              </w:rPr>
              <w:t>-</w:t>
            </w:r>
          </w:p>
          <w:p w14:paraId="6953742E" w14:textId="13F11CE6" w:rsidR="00F14C5B" w:rsidRPr="00E16315" w:rsidRDefault="00F14C5B" w:rsidP="00F14C5B">
            <w:pPr>
              <w:jc w:val="center"/>
              <w:rPr>
                <w:bCs/>
                <w:sz w:val="22"/>
                <w:szCs w:val="22"/>
              </w:rPr>
            </w:pPr>
            <w:r w:rsidRPr="00E16315">
              <w:rPr>
                <w:bCs/>
                <w:sz w:val="22"/>
                <w:szCs w:val="22"/>
              </w:rPr>
              <w:t>$1,600</w:t>
            </w:r>
          </w:p>
        </w:tc>
        <w:tc>
          <w:tcPr>
            <w:tcW w:w="1496" w:type="dxa"/>
          </w:tcPr>
          <w:p w14:paraId="23EE5B9A" w14:textId="77777777" w:rsidR="00F14C5B" w:rsidRPr="00E16315" w:rsidRDefault="00F14C5B" w:rsidP="00F14C5B">
            <w:pPr>
              <w:jc w:val="center"/>
              <w:rPr>
                <w:bCs/>
                <w:color w:val="000000" w:themeColor="text1"/>
                <w:sz w:val="22"/>
                <w:szCs w:val="22"/>
              </w:rPr>
            </w:pPr>
            <w:r w:rsidRPr="00E16315">
              <w:rPr>
                <w:bCs/>
                <w:color w:val="000000" w:themeColor="text1"/>
                <w:sz w:val="22"/>
                <w:szCs w:val="22"/>
              </w:rPr>
              <w:t>$111,570</w:t>
            </w:r>
          </w:p>
          <w:p w14:paraId="0A3CF7B1" w14:textId="77777777" w:rsidR="00F14C5B" w:rsidRPr="00E16315" w:rsidRDefault="00F14C5B" w:rsidP="00F14C5B">
            <w:pPr>
              <w:jc w:val="center"/>
              <w:rPr>
                <w:bCs/>
                <w:color w:val="000000" w:themeColor="text1"/>
                <w:sz w:val="22"/>
                <w:szCs w:val="22"/>
              </w:rPr>
            </w:pPr>
            <w:r w:rsidRPr="00E16315">
              <w:rPr>
                <w:bCs/>
                <w:color w:val="000000" w:themeColor="text1"/>
                <w:sz w:val="22"/>
                <w:szCs w:val="22"/>
              </w:rPr>
              <w:t>$99,980</w:t>
            </w:r>
          </w:p>
          <w:p w14:paraId="419CF9C7" w14:textId="5FF7057C" w:rsidR="00F14C5B" w:rsidRPr="00E16315" w:rsidRDefault="00F14C5B" w:rsidP="00F14C5B">
            <w:pPr>
              <w:jc w:val="center"/>
              <w:rPr>
                <w:color w:val="000000" w:themeColor="text1"/>
                <w:sz w:val="22"/>
                <w:szCs w:val="22"/>
                <w:lang w:eastAsia="en-AU"/>
              </w:rPr>
            </w:pPr>
            <w:r w:rsidRPr="00E16315">
              <w:rPr>
                <w:bCs/>
                <w:color w:val="000000" w:themeColor="text1"/>
                <w:sz w:val="22"/>
                <w:szCs w:val="22"/>
              </w:rPr>
              <w:t>-</w:t>
            </w:r>
          </w:p>
        </w:tc>
      </w:tr>
      <w:tr w:rsidR="00F14C5B" w:rsidRPr="0077128F" w14:paraId="72DED07A" w14:textId="182A5A09" w:rsidTr="00AF7E49">
        <w:trPr>
          <w:gridAfter w:val="1"/>
          <w:wAfter w:w="13" w:type="dxa"/>
          <w:trHeight w:val="20"/>
          <w:jc w:val="center"/>
        </w:trPr>
        <w:tc>
          <w:tcPr>
            <w:tcW w:w="3256" w:type="dxa"/>
          </w:tcPr>
          <w:p w14:paraId="3B5EE378" w14:textId="0FFDE00B" w:rsidR="00F14C5B" w:rsidRPr="0077128F" w:rsidRDefault="00F14C5B" w:rsidP="00F14C5B">
            <w:pPr>
              <w:rPr>
                <w:sz w:val="22"/>
                <w:szCs w:val="22"/>
                <w:lang w:eastAsia="en-AU"/>
              </w:rPr>
            </w:pPr>
            <w:r w:rsidRPr="0077128F">
              <w:rPr>
                <w:sz w:val="22"/>
                <w:szCs w:val="22"/>
                <w:lang w:eastAsia="en-AU"/>
              </w:rPr>
              <w:t>Suburban Land Agency Board</w:t>
            </w:r>
          </w:p>
        </w:tc>
        <w:tc>
          <w:tcPr>
            <w:tcW w:w="2693" w:type="dxa"/>
          </w:tcPr>
          <w:p w14:paraId="1988C085" w14:textId="77777777" w:rsidR="00F14C5B" w:rsidRPr="0077128F" w:rsidRDefault="00F14C5B" w:rsidP="00F14C5B">
            <w:pPr>
              <w:rPr>
                <w:sz w:val="22"/>
                <w:szCs w:val="22"/>
                <w:lang w:eastAsia="en-AU"/>
              </w:rPr>
            </w:pPr>
            <w:r w:rsidRPr="0077128F">
              <w:rPr>
                <w:sz w:val="22"/>
                <w:szCs w:val="22"/>
                <w:lang w:eastAsia="en-AU"/>
              </w:rPr>
              <w:t xml:space="preserve">Chair </w:t>
            </w:r>
          </w:p>
          <w:p w14:paraId="2E4E5C79" w14:textId="77777777" w:rsidR="00F14C5B" w:rsidRPr="0077128F" w:rsidRDefault="00F14C5B" w:rsidP="00F14C5B">
            <w:pPr>
              <w:rPr>
                <w:sz w:val="22"/>
                <w:szCs w:val="22"/>
                <w:lang w:eastAsia="en-AU"/>
              </w:rPr>
            </w:pPr>
            <w:r w:rsidRPr="0077128F">
              <w:rPr>
                <w:sz w:val="22"/>
                <w:szCs w:val="22"/>
                <w:lang w:eastAsia="en-AU"/>
              </w:rPr>
              <w:t xml:space="preserve">Deputy Chair </w:t>
            </w:r>
          </w:p>
          <w:p w14:paraId="121FC353" w14:textId="0F3E639A"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677FD605" w14:textId="77777777" w:rsidR="00F14C5B" w:rsidRPr="00E16315" w:rsidRDefault="00F14C5B" w:rsidP="00F14C5B">
            <w:pPr>
              <w:jc w:val="center"/>
              <w:rPr>
                <w:sz w:val="22"/>
                <w:szCs w:val="22"/>
                <w:lang w:eastAsia="en-AU"/>
              </w:rPr>
            </w:pPr>
            <w:r w:rsidRPr="00E16315">
              <w:rPr>
                <w:sz w:val="22"/>
                <w:szCs w:val="22"/>
                <w:lang w:eastAsia="en-AU"/>
              </w:rPr>
              <w:t>-</w:t>
            </w:r>
          </w:p>
          <w:p w14:paraId="2E427E2C" w14:textId="77777777" w:rsidR="00F14C5B" w:rsidRPr="00E16315" w:rsidRDefault="00F14C5B" w:rsidP="00F14C5B">
            <w:pPr>
              <w:jc w:val="center"/>
              <w:rPr>
                <w:sz w:val="22"/>
                <w:szCs w:val="22"/>
                <w:lang w:eastAsia="en-AU"/>
              </w:rPr>
            </w:pPr>
            <w:r w:rsidRPr="00E16315">
              <w:rPr>
                <w:sz w:val="22"/>
                <w:szCs w:val="22"/>
                <w:lang w:eastAsia="en-AU"/>
              </w:rPr>
              <w:t>-</w:t>
            </w:r>
          </w:p>
          <w:p w14:paraId="5C0625A3" w14:textId="47EF173B" w:rsidR="00F14C5B" w:rsidRPr="00E16315" w:rsidRDefault="00F14C5B" w:rsidP="00F14C5B">
            <w:pPr>
              <w:jc w:val="center"/>
              <w:rPr>
                <w:strike/>
                <w:sz w:val="22"/>
                <w:szCs w:val="22"/>
                <w:lang w:eastAsia="en-AU"/>
              </w:rPr>
            </w:pPr>
            <w:r w:rsidRPr="00E16315">
              <w:rPr>
                <w:sz w:val="22"/>
                <w:szCs w:val="22"/>
                <w:lang w:eastAsia="en-AU"/>
              </w:rPr>
              <w:t>-</w:t>
            </w:r>
          </w:p>
        </w:tc>
        <w:tc>
          <w:tcPr>
            <w:tcW w:w="1496" w:type="dxa"/>
          </w:tcPr>
          <w:p w14:paraId="3A5B0395" w14:textId="77777777" w:rsidR="00F14C5B" w:rsidRPr="00E16315" w:rsidRDefault="00F14C5B" w:rsidP="00F14C5B">
            <w:pPr>
              <w:jc w:val="center"/>
              <w:rPr>
                <w:bCs/>
                <w:color w:val="000000" w:themeColor="text1"/>
                <w:sz w:val="22"/>
                <w:szCs w:val="22"/>
              </w:rPr>
            </w:pPr>
            <w:r w:rsidRPr="00E16315">
              <w:rPr>
                <w:bCs/>
                <w:color w:val="000000" w:themeColor="text1"/>
                <w:sz w:val="22"/>
                <w:szCs w:val="22"/>
              </w:rPr>
              <w:t>$86,130</w:t>
            </w:r>
          </w:p>
          <w:p w14:paraId="50A53A1A" w14:textId="77777777" w:rsidR="00F14C5B" w:rsidRPr="00E16315" w:rsidRDefault="00F14C5B" w:rsidP="00F14C5B">
            <w:pPr>
              <w:jc w:val="center"/>
              <w:rPr>
                <w:bCs/>
                <w:color w:val="000000" w:themeColor="text1"/>
                <w:sz w:val="22"/>
                <w:szCs w:val="22"/>
              </w:rPr>
            </w:pPr>
            <w:r w:rsidRPr="00E16315">
              <w:rPr>
                <w:bCs/>
                <w:color w:val="000000" w:themeColor="text1"/>
                <w:sz w:val="22"/>
                <w:szCs w:val="22"/>
              </w:rPr>
              <w:t>$68,915</w:t>
            </w:r>
          </w:p>
          <w:p w14:paraId="2BCCCA83" w14:textId="6DB2E284" w:rsidR="00F14C5B" w:rsidRPr="00E16315" w:rsidRDefault="00F14C5B" w:rsidP="00F14C5B">
            <w:pPr>
              <w:jc w:val="center"/>
              <w:rPr>
                <w:color w:val="000000" w:themeColor="text1"/>
                <w:sz w:val="22"/>
                <w:szCs w:val="22"/>
                <w:lang w:eastAsia="en-AU"/>
              </w:rPr>
            </w:pPr>
            <w:r w:rsidRPr="00E16315">
              <w:rPr>
                <w:bCs/>
                <w:color w:val="000000" w:themeColor="text1"/>
                <w:sz w:val="22"/>
                <w:szCs w:val="22"/>
              </w:rPr>
              <w:t>$46,165</w:t>
            </w:r>
          </w:p>
        </w:tc>
      </w:tr>
      <w:tr w:rsidR="00F14C5B" w:rsidRPr="0077128F" w14:paraId="4DF36C4F" w14:textId="6A81C2C1" w:rsidTr="00AF7E49">
        <w:trPr>
          <w:gridAfter w:val="1"/>
          <w:wAfter w:w="13" w:type="dxa"/>
          <w:trHeight w:val="20"/>
          <w:jc w:val="center"/>
        </w:trPr>
        <w:tc>
          <w:tcPr>
            <w:tcW w:w="3256" w:type="dxa"/>
          </w:tcPr>
          <w:p w14:paraId="7AB23E38" w14:textId="02A8D173" w:rsidR="00F14C5B" w:rsidRPr="009B77E5" w:rsidRDefault="00F14C5B" w:rsidP="00F14C5B">
            <w:pPr>
              <w:rPr>
                <w:sz w:val="22"/>
                <w:szCs w:val="22"/>
                <w:lang w:eastAsia="en-AU"/>
              </w:rPr>
            </w:pPr>
            <w:r w:rsidRPr="0077128F">
              <w:rPr>
                <w:sz w:val="22"/>
                <w:szCs w:val="22"/>
                <w:lang w:eastAsia="en-AU"/>
              </w:rPr>
              <w:t>Survey Practice Advisory Committee</w:t>
            </w:r>
          </w:p>
        </w:tc>
        <w:tc>
          <w:tcPr>
            <w:tcW w:w="2693" w:type="dxa"/>
          </w:tcPr>
          <w:p w14:paraId="1E799535" w14:textId="2177E70C" w:rsidR="00F14C5B" w:rsidRPr="009B77E5" w:rsidRDefault="00F14C5B" w:rsidP="00F14C5B">
            <w:pPr>
              <w:rPr>
                <w:sz w:val="22"/>
                <w:szCs w:val="22"/>
                <w:lang w:eastAsia="en-AU"/>
              </w:rPr>
            </w:pPr>
            <w:r w:rsidRPr="0077128F">
              <w:rPr>
                <w:sz w:val="22"/>
                <w:szCs w:val="22"/>
                <w:lang w:eastAsia="en-AU"/>
              </w:rPr>
              <w:t xml:space="preserve">Member </w:t>
            </w:r>
          </w:p>
        </w:tc>
        <w:tc>
          <w:tcPr>
            <w:tcW w:w="1559" w:type="dxa"/>
            <w:noWrap/>
          </w:tcPr>
          <w:p w14:paraId="59D4A60F" w14:textId="0FE768AB" w:rsidR="00F14C5B" w:rsidRPr="00E16315" w:rsidRDefault="00F14C5B" w:rsidP="00F14C5B">
            <w:pPr>
              <w:jc w:val="center"/>
              <w:rPr>
                <w:bCs/>
                <w:sz w:val="22"/>
                <w:szCs w:val="22"/>
              </w:rPr>
            </w:pPr>
            <w:r w:rsidRPr="00E16315">
              <w:rPr>
                <w:bCs/>
                <w:sz w:val="22"/>
                <w:szCs w:val="22"/>
              </w:rPr>
              <w:t>$565</w:t>
            </w:r>
          </w:p>
        </w:tc>
        <w:tc>
          <w:tcPr>
            <w:tcW w:w="1496" w:type="dxa"/>
          </w:tcPr>
          <w:p w14:paraId="0F1944AD" w14:textId="3BA7202B" w:rsidR="00F14C5B" w:rsidRPr="00E16315" w:rsidRDefault="00F14C5B" w:rsidP="00F14C5B">
            <w:pPr>
              <w:jc w:val="center"/>
              <w:rPr>
                <w:bCs/>
                <w:color w:val="000000" w:themeColor="text1"/>
                <w:sz w:val="22"/>
                <w:szCs w:val="22"/>
              </w:rPr>
            </w:pPr>
            <w:r w:rsidRPr="00E16315">
              <w:rPr>
                <w:sz w:val="22"/>
                <w:szCs w:val="22"/>
                <w:lang w:eastAsia="en-AU"/>
              </w:rPr>
              <w:t>-</w:t>
            </w:r>
          </w:p>
        </w:tc>
      </w:tr>
      <w:tr w:rsidR="00F14C5B" w:rsidRPr="0077128F" w14:paraId="180E369B" w14:textId="576C5D2A" w:rsidTr="00BA123E">
        <w:trPr>
          <w:gridAfter w:val="1"/>
          <w:wAfter w:w="13" w:type="dxa"/>
          <w:trHeight w:val="20"/>
          <w:jc w:val="center"/>
        </w:trPr>
        <w:tc>
          <w:tcPr>
            <w:tcW w:w="3256" w:type="dxa"/>
          </w:tcPr>
          <w:p w14:paraId="1BD5FEA7" w14:textId="2E639D52" w:rsidR="00F14C5B" w:rsidRPr="0077128F" w:rsidRDefault="00F14C5B" w:rsidP="00F14C5B">
            <w:pPr>
              <w:rPr>
                <w:sz w:val="22"/>
                <w:szCs w:val="22"/>
                <w:lang w:eastAsia="en-AU"/>
              </w:rPr>
            </w:pPr>
            <w:r w:rsidRPr="0077128F">
              <w:rPr>
                <w:sz w:val="22"/>
                <w:szCs w:val="22"/>
                <w:lang w:eastAsia="en-AU"/>
              </w:rPr>
              <w:t>Teacher Quality Institute Board</w:t>
            </w:r>
          </w:p>
        </w:tc>
        <w:tc>
          <w:tcPr>
            <w:tcW w:w="2693" w:type="dxa"/>
          </w:tcPr>
          <w:p w14:paraId="389C6F65" w14:textId="3E971C12" w:rsidR="00F14C5B" w:rsidRPr="0077128F" w:rsidRDefault="00F14C5B" w:rsidP="00F14C5B">
            <w:pPr>
              <w:rPr>
                <w:sz w:val="22"/>
                <w:szCs w:val="22"/>
                <w:lang w:eastAsia="en-AU"/>
              </w:rPr>
            </w:pPr>
            <w:r w:rsidRPr="0077128F">
              <w:rPr>
                <w:sz w:val="22"/>
                <w:szCs w:val="22"/>
                <w:lang w:eastAsia="en-AU"/>
              </w:rPr>
              <w:t xml:space="preserve">Chair </w:t>
            </w:r>
          </w:p>
        </w:tc>
        <w:tc>
          <w:tcPr>
            <w:tcW w:w="1559" w:type="dxa"/>
            <w:noWrap/>
          </w:tcPr>
          <w:p w14:paraId="072E58B8" w14:textId="461CAABE" w:rsidR="00F14C5B" w:rsidRPr="00E16315" w:rsidRDefault="00F14C5B" w:rsidP="00F14C5B">
            <w:pPr>
              <w:jc w:val="center"/>
              <w:rPr>
                <w:strike/>
                <w:sz w:val="22"/>
                <w:szCs w:val="22"/>
                <w:lang w:eastAsia="en-AU"/>
              </w:rPr>
            </w:pPr>
            <w:r w:rsidRPr="00E16315">
              <w:rPr>
                <w:sz w:val="22"/>
                <w:szCs w:val="22"/>
                <w:lang w:eastAsia="en-AU"/>
              </w:rPr>
              <w:t>-</w:t>
            </w:r>
          </w:p>
        </w:tc>
        <w:tc>
          <w:tcPr>
            <w:tcW w:w="1496" w:type="dxa"/>
          </w:tcPr>
          <w:p w14:paraId="733EF690" w14:textId="54CF0A72" w:rsidR="00F14C5B" w:rsidRPr="00E16315" w:rsidRDefault="00F14C5B" w:rsidP="00F14C5B">
            <w:pPr>
              <w:jc w:val="center"/>
              <w:rPr>
                <w:bCs/>
                <w:color w:val="000000" w:themeColor="text1"/>
                <w:sz w:val="22"/>
                <w:szCs w:val="22"/>
              </w:rPr>
            </w:pPr>
            <w:r w:rsidRPr="00E16315">
              <w:rPr>
                <w:bCs/>
                <w:sz w:val="22"/>
                <w:szCs w:val="22"/>
              </w:rPr>
              <w:t>$22,975</w:t>
            </w:r>
          </w:p>
        </w:tc>
      </w:tr>
      <w:tr w:rsidR="00F14C5B" w:rsidRPr="0077128F" w14:paraId="0176A736" w14:textId="5185D824" w:rsidTr="00AF7E49">
        <w:trPr>
          <w:gridAfter w:val="1"/>
          <w:wAfter w:w="13" w:type="dxa"/>
          <w:trHeight w:val="20"/>
          <w:jc w:val="center"/>
        </w:trPr>
        <w:tc>
          <w:tcPr>
            <w:tcW w:w="3256" w:type="dxa"/>
          </w:tcPr>
          <w:p w14:paraId="77DF6A84" w14:textId="25D0A5EF" w:rsidR="00F14C5B" w:rsidRPr="0077128F" w:rsidRDefault="00F14C5B" w:rsidP="00F14C5B">
            <w:pPr>
              <w:rPr>
                <w:sz w:val="22"/>
                <w:szCs w:val="22"/>
                <w:lang w:eastAsia="en-AU"/>
              </w:rPr>
            </w:pPr>
            <w:r w:rsidRPr="0077128F">
              <w:rPr>
                <w:sz w:val="22"/>
                <w:szCs w:val="22"/>
                <w:lang w:eastAsia="en-AU"/>
              </w:rPr>
              <w:t xml:space="preserve">Territory Records Advisory Council </w:t>
            </w:r>
          </w:p>
        </w:tc>
        <w:tc>
          <w:tcPr>
            <w:tcW w:w="2693" w:type="dxa"/>
          </w:tcPr>
          <w:p w14:paraId="507A9897" w14:textId="77777777" w:rsidR="00F14C5B" w:rsidRPr="0077128F" w:rsidRDefault="00F14C5B" w:rsidP="00F14C5B">
            <w:pPr>
              <w:rPr>
                <w:sz w:val="22"/>
                <w:szCs w:val="22"/>
                <w:lang w:eastAsia="en-AU"/>
              </w:rPr>
            </w:pPr>
            <w:r w:rsidRPr="0077128F">
              <w:rPr>
                <w:sz w:val="22"/>
                <w:szCs w:val="22"/>
                <w:lang w:eastAsia="en-AU"/>
              </w:rPr>
              <w:t xml:space="preserve">Chair </w:t>
            </w:r>
          </w:p>
          <w:p w14:paraId="51063E77" w14:textId="0A3CBFBC"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579451D5" w14:textId="77777777" w:rsidR="00F14C5B" w:rsidRPr="00E16315" w:rsidRDefault="00F14C5B" w:rsidP="00F14C5B">
            <w:pPr>
              <w:jc w:val="center"/>
              <w:rPr>
                <w:bCs/>
                <w:sz w:val="22"/>
                <w:szCs w:val="22"/>
              </w:rPr>
            </w:pPr>
            <w:r w:rsidRPr="00E16315">
              <w:rPr>
                <w:bCs/>
                <w:sz w:val="22"/>
                <w:szCs w:val="22"/>
              </w:rPr>
              <w:t>$825</w:t>
            </w:r>
          </w:p>
          <w:p w14:paraId="77974673" w14:textId="70143D9B" w:rsidR="00F14C5B" w:rsidRPr="00E16315" w:rsidRDefault="00F14C5B" w:rsidP="00F14C5B">
            <w:pPr>
              <w:jc w:val="center"/>
              <w:rPr>
                <w:strike/>
                <w:sz w:val="22"/>
                <w:szCs w:val="22"/>
                <w:lang w:eastAsia="en-AU"/>
              </w:rPr>
            </w:pPr>
            <w:r w:rsidRPr="00E16315">
              <w:rPr>
                <w:bCs/>
                <w:sz w:val="22"/>
                <w:szCs w:val="22"/>
              </w:rPr>
              <w:t>$650</w:t>
            </w:r>
          </w:p>
        </w:tc>
        <w:tc>
          <w:tcPr>
            <w:tcW w:w="1496" w:type="dxa"/>
          </w:tcPr>
          <w:p w14:paraId="538C4C5B" w14:textId="77777777" w:rsidR="00F14C5B" w:rsidRPr="00E16315" w:rsidRDefault="00F14C5B" w:rsidP="00F14C5B">
            <w:pPr>
              <w:jc w:val="center"/>
              <w:rPr>
                <w:sz w:val="22"/>
                <w:szCs w:val="22"/>
                <w:lang w:eastAsia="en-AU"/>
              </w:rPr>
            </w:pPr>
            <w:r w:rsidRPr="00E16315">
              <w:rPr>
                <w:sz w:val="22"/>
                <w:szCs w:val="22"/>
                <w:lang w:eastAsia="en-AU"/>
              </w:rPr>
              <w:t>-</w:t>
            </w:r>
          </w:p>
          <w:p w14:paraId="16C1B13A" w14:textId="485A3260"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1F34F2D9" w14:textId="1FB8B0E0" w:rsidTr="00AF7E49">
        <w:trPr>
          <w:gridAfter w:val="1"/>
          <w:wAfter w:w="13" w:type="dxa"/>
          <w:trHeight w:val="20"/>
          <w:jc w:val="center"/>
        </w:trPr>
        <w:tc>
          <w:tcPr>
            <w:tcW w:w="3256" w:type="dxa"/>
          </w:tcPr>
          <w:p w14:paraId="609BC3BC" w14:textId="1C7A07DC" w:rsidR="00F14C5B" w:rsidRPr="0077128F" w:rsidRDefault="00F14C5B" w:rsidP="00F14C5B">
            <w:pPr>
              <w:rPr>
                <w:sz w:val="22"/>
                <w:szCs w:val="22"/>
                <w:lang w:eastAsia="en-AU"/>
              </w:rPr>
            </w:pPr>
            <w:r>
              <w:rPr>
                <w:sz w:val="22"/>
                <w:szCs w:val="22"/>
                <w:lang w:eastAsia="en-AU"/>
              </w:rPr>
              <w:t>Therapeutic Support Panel</w:t>
            </w:r>
          </w:p>
        </w:tc>
        <w:tc>
          <w:tcPr>
            <w:tcW w:w="2693" w:type="dxa"/>
          </w:tcPr>
          <w:p w14:paraId="108C3846" w14:textId="77777777" w:rsidR="00F14C5B" w:rsidRDefault="00F14C5B" w:rsidP="00F14C5B">
            <w:pPr>
              <w:rPr>
                <w:sz w:val="22"/>
                <w:szCs w:val="22"/>
                <w:lang w:eastAsia="en-AU"/>
              </w:rPr>
            </w:pPr>
            <w:r>
              <w:rPr>
                <w:sz w:val="22"/>
                <w:szCs w:val="22"/>
                <w:lang w:eastAsia="en-AU"/>
              </w:rPr>
              <w:t>Deputy Chair</w:t>
            </w:r>
          </w:p>
          <w:p w14:paraId="52B0ED3F" w14:textId="6E57957E" w:rsidR="00F14C5B" w:rsidRPr="0077128F" w:rsidRDefault="00F14C5B" w:rsidP="00F14C5B">
            <w:pPr>
              <w:rPr>
                <w:sz w:val="22"/>
                <w:szCs w:val="22"/>
                <w:lang w:eastAsia="en-AU"/>
              </w:rPr>
            </w:pPr>
            <w:r>
              <w:rPr>
                <w:sz w:val="22"/>
                <w:szCs w:val="22"/>
                <w:lang w:eastAsia="en-AU"/>
              </w:rPr>
              <w:t>Member</w:t>
            </w:r>
          </w:p>
        </w:tc>
        <w:tc>
          <w:tcPr>
            <w:tcW w:w="1559" w:type="dxa"/>
            <w:noWrap/>
          </w:tcPr>
          <w:p w14:paraId="310EE83A" w14:textId="77777777" w:rsidR="00F14C5B" w:rsidRPr="00E16315" w:rsidRDefault="00F14C5B" w:rsidP="00F14C5B">
            <w:pPr>
              <w:jc w:val="center"/>
              <w:rPr>
                <w:bCs/>
                <w:sz w:val="22"/>
                <w:szCs w:val="22"/>
              </w:rPr>
            </w:pPr>
            <w:r w:rsidRPr="00E16315">
              <w:rPr>
                <w:bCs/>
                <w:sz w:val="22"/>
                <w:szCs w:val="22"/>
              </w:rPr>
              <w:t>$970</w:t>
            </w:r>
          </w:p>
          <w:p w14:paraId="688A5D94" w14:textId="23EFD0D0" w:rsidR="00F14C5B" w:rsidRPr="00E16315" w:rsidRDefault="00F14C5B" w:rsidP="00F14C5B">
            <w:pPr>
              <w:jc w:val="center"/>
              <w:rPr>
                <w:sz w:val="22"/>
                <w:szCs w:val="22"/>
                <w:lang w:eastAsia="en-AU"/>
              </w:rPr>
            </w:pPr>
            <w:r w:rsidRPr="00E16315">
              <w:rPr>
                <w:bCs/>
                <w:sz w:val="22"/>
                <w:szCs w:val="22"/>
              </w:rPr>
              <w:t>$925</w:t>
            </w:r>
          </w:p>
        </w:tc>
        <w:tc>
          <w:tcPr>
            <w:tcW w:w="1496" w:type="dxa"/>
          </w:tcPr>
          <w:p w14:paraId="422A89F0" w14:textId="77777777" w:rsidR="00F14C5B" w:rsidRPr="00E16315" w:rsidRDefault="00F14C5B" w:rsidP="00F14C5B">
            <w:pPr>
              <w:jc w:val="center"/>
              <w:rPr>
                <w:sz w:val="22"/>
                <w:szCs w:val="22"/>
                <w:lang w:eastAsia="en-AU"/>
              </w:rPr>
            </w:pPr>
            <w:r w:rsidRPr="00E16315">
              <w:rPr>
                <w:sz w:val="22"/>
                <w:szCs w:val="22"/>
                <w:lang w:eastAsia="en-AU"/>
              </w:rPr>
              <w:t>-</w:t>
            </w:r>
          </w:p>
          <w:p w14:paraId="0B663AB3" w14:textId="74FA95E0" w:rsidR="00F14C5B" w:rsidRPr="00E16315" w:rsidRDefault="00F14C5B" w:rsidP="00F14C5B">
            <w:pPr>
              <w:jc w:val="center"/>
              <w:rPr>
                <w:bCs/>
                <w:sz w:val="22"/>
                <w:szCs w:val="22"/>
                <w:lang w:eastAsia="en-AU"/>
              </w:rPr>
            </w:pPr>
            <w:r w:rsidRPr="00E16315">
              <w:rPr>
                <w:sz w:val="22"/>
                <w:szCs w:val="22"/>
                <w:lang w:eastAsia="en-AU"/>
              </w:rPr>
              <w:t>-</w:t>
            </w:r>
          </w:p>
        </w:tc>
      </w:tr>
      <w:tr w:rsidR="00F14C5B" w:rsidRPr="0077128F" w14:paraId="356C3EF2" w14:textId="6BE696C7" w:rsidTr="00BA123E">
        <w:trPr>
          <w:gridAfter w:val="1"/>
          <w:wAfter w:w="13" w:type="dxa"/>
          <w:trHeight w:val="20"/>
          <w:jc w:val="center"/>
        </w:trPr>
        <w:tc>
          <w:tcPr>
            <w:tcW w:w="3256" w:type="dxa"/>
          </w:tcPr>
          <w:p w14:paraId="1EE8B098" w14:textId="4C549C79" w:rsidR="00F14C5B" w:rsidRPr="0077128F" w:rsidRDefault="00F14C5B" w:rsidP="00F14C5B">
            <w:pPr>
              <w:rPr>
                <w:sz w:val="22"/>
                <w:szCs w:val="22"/>
                <w:lang w:eastAsia="en-AU"/>
              </w:rPr>
            </w:pPr>
            <w:r w:rsidRPr="0077128F">
              <w:rPr>
                <w:sz w:val="22"/>
                <w:szCs w:val="22"/>
                <w:lang w:eastAsia="en-AU"/>
              </w:rPr>
              <w:t>Tree Advisory Panel</w:t>
            </w:r>
          </w:p>
        </w:tc>
        <w:tc>
          <w:tcPr>
            <w:tcW w:w="2693" w:type="dxa"/>
          </w:tcPr>
          <w:p w14:paraId="6503AF96" w14:textId="77777777" w:rsidR="00F14C5B" w:rsidRPr="0077128F" w:rsidRDefault="00F14C5B" w:rsidP="00F14C5B">
            <w:pPr>
              <w:rPr>
                <w:sz w:val="22"/>
                <w:szCs w:val="22"/>
                <w:lang w:eastAsia="en-AU"/>
              </w:rPr>
            </w:pPr>
            <w:r w:rsidRPr="0077128F">
              <w:rPr>
                <w:sz w:val="22"/>
                <w:szCs w:val="22"/>
                <w:lang w:eastAsia="en-AU"/>
              </w:rPr>
              <w:t xml:space="preserve">Chair </w:t>
            </w:r>
          </w:p>
          <w:p w14:paraId="5FCB6E97" w14:textId="59740155"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5263ECAD" w14:textId="77777777" w:rsidR="00F14C5B" w:rsidRPr="00E16315" w:rsidRDefault="00F14C5B" w:rsidP="00F14C5B">
            <w:pPr>
              <w:jc w:val="center"/>
              <w:rPr>
                <w:bCs/>
                <w:sz w:val="22"/>
                <w:szCs w:val="22"/>
                <w:lang w:eastAsia="en-AU"/>
              </w:rPr>
            </w:pPr>
            <w:r w:rsidRPr="00E16315">
              <w:rPr>
                <w:bCs/>
                <w:sz w:val="22"/>
                <w:szCs w:val="22"/>
              </w:rPr>
              <w:t>$650</w:t>
            </w:r>
          </w:p>
          <w:p w14:paraId="1A5E799D" w14:textId="5E7B77AC" w:rsidR="00F14C5B" w:rsidRPr="00E16315" w:rsidRDefault="00F14C5B" w:rsidP="00F14C5B">
            <w:pPr>
              <w:jc w:val="center"/>
              <w:rPr>
                <w:bCs/>
                <w:sz w:val="22"/>
                <w:szCs w:val="22"/>
              </w:rPr>
            </w:pPr>
            <w:r w:rsidRPr="00E16315">
              <w:rPr>
                <w:bCs/>
                <w:sz w:val="22"/>
                <w:szCs w:val="22"/>
              </w:rPr>
              <w:t>$560</w:t>
            </w:r>
          </w:p>
        </w:tc>
        <w:tc>
          <w:tcPr>
            <w:tcW w:w="1496" w:type="dxa"/>
          </w:tcPr>
          <w:p w14:paraId="41AADE9F" w14:textId="77777777" w:rsidR="00F14C5B" w:rsidRPr="00E16315" w:rsidRDefault="00F14C5B" w:rsidP="00F14C5B">
            <w:pPr>
              <w:jc w:val="center"/>
              <w:rPr>
                <w:sz w:val="22"/>
                <w:szCs w:val="22"/>
                <w:lang w:eastAsia="en-AU"/>
              </w:rPr>
            </w:pPr>
            <w:r w:rsidRPr="00E16315">
              <w:rPr>
                <w:sz w:val="22"/>
                <w:szCs w:val="22"/>
                <w:lang w:eastAsia="en-AU"/>
              </w:rPr>
              <w:t>-</w:t>
            </w:r>
          </w:p>
          <w:p w14:paraId="08334183" w14:textId="532B4B22"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22194E1D" w14:textId="77777777" w:rsidTr="00BA123E">
        <w:trPr>
          <w:gridAfter w:val="1"/>
          <w:wAfter w:w="13" w:type="dxa"/>
          <w:trHeight w:val="20"/>
          <w:jc w:val="center"/>
        </w:trPr>
        <w:tc>
          <w:tcPr>
            <w:tcW w:w="3256" w:type="dxa"/>
          </w:tcPr>
          <w:p w14:paraId="79E2BE55" w14:textId="04BF21DD" w:rsidR="00F14C5B" w:rsidRPr="0077128F" w:rsidRDefault="00F14C5B" w:rsidP="00F14C5B">
            <w:pPr>
              <w:rPr>
                <w:sz w:val="22"/>
                <w:szCs w:val="22"/>
                <w:lang w:eastAsia="en-AU"/>
              </w:rPr>
            </w:pPr>
            <w:r w:rsidRPr="0077128F">
              <w:rPr>
                <w:sz w:val="22"/>
                <w:szCs w:val="22"/>
                <w:lang w:eastAsia="en-AU"/>
              </w:rPr>
              <w:t>Veterinary Practitioners Board</w:t>
            </w:r>
          </w:p>
        </w:tc>
        <w:tc>
          <w:tcPr>
            <w:tcW w:w="2693" w:type="dxa"/>
          </w:tcPr>
          <w:p w14:paraId="3382C792" w14:textId="77777777" w:rsidR="00F14C5B" w:rsidRPr="0077128F" w:rsidRDefault="00F14C5B" w:rsidP="00F14C5B">
            <w:pPr>
              <w:rPr>
                <w:sz w:val="22"/>
                <w:szCs w:val="22"/>
                <w:lang w:eastAsia="en-AU"/>
              </w:rPr>
            </w:pPr>
            <w:r w:rsidRPr="0077128F">
              <w:rPr>
                <w:sz w:val="22"/>
                <w:szCs w:val="22"/>
                <w:lang w:eastAsia="en-AU"/>
              </w:rPr>
              <w:t>President</w:t>
            </w:r>
          </w:p>
          <w:p w14:paraId="0AACCBB4" w14:textId="3B2EECED"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1244257B" w14:textId="77777777" w:rsidR="00F14C5B" w:rsidRPr="00E16315" w:rsidRDefault="00F14C5B" w:rsidP="00F14C5B">
            <w:pPr>
              <w:jc w:val="center"/>
              <w:rPr>
                <w:bCs/>
                <w:sz w:val="22"/>
                <w:szCs w:val="22"/>
                <w:lang w:eastAsia="en-AU"/>
              </w:rPr>
            </w:pPr>
            <w:r w:rsidRPr="00E16315">
              <w:rPr>
                <w:sz w:val="22"/>
                <w:szCs w:val="22"/>
                <w:lang w:eastAsia="en-AU"/>
              </w:rPr>
              <w:t>-</w:t>
            </w:r>
          </w:p>
          <w:p w14:paraId="220F5F95" w14:textId="5B5E89F1" w:rsidR="00F14C5B" w:rsidRPr="00E16315" w:rsidRDefault="00F14C5B" w:rsidP="00F14C5B">
            <w:pPr>
              <w:jc w:val="center"/>
              <w:rPr>
                <w:bCs/>
                <w:sz w:val="22"/>
                <w:szCs w:val="22"/>
              </w:rPr>
            </w:pPr>
            <w:r w:rsidRPr="00E16315">
              <w:rPr>
                <w:bCs/>
                <w:sz w:val="22"/>
                <w:szCs w:val="22"/>
              </w:rPr>
              <w:t>$825</w:t>
            </w:r>
          </w:p>
        </w:tc>
        <w:tc>
          <w:tcPr>
            <w:tcW w:w="1496" w:type="dxa"/>
          </w:tcPr>
          <w:p w14:paraId="54DECD79" w14:textId="77777777" w:rsidR="00F14C5B" w:rsidRPr="00E16315" w:rsidRDefault="00F14C5B" w:rsidP="00F14C5B">
            <w:pPr>
              <w:jc w:val="center"/>
              <w:rPr>
                <w:sz w:val="22"/>
                <w:szCs w:val="22"/>
                <w:lang w:eastAsia="en-AU"/>
              </w:rPr>
            </w:pPr>
            <w:r w:rsidRPr="00E16315">
              <w:rPr>
                <w:sz w:val="22"/>
                <w:szCs w:val="22"/>
                <w:lang w:eastAsia="en-AU"/>
              </w:rPr>
              <w:t>$18,000</w:t>
            </w:r>
          </w:p>
          <w:p w14:paraId="42D28A88" w14:textId="027D7C85"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5520D121" w14:textId="316503C0" w:rsidTr="00AF7E49">
        <w:trPr>
          <w:gridAfter w:val="1"/>
          <w:wAfter w:w="13" w:type="dxa"/>
          <w:trHeight w:val="20"/>
          <w:jc w:val="center"/>
        </w:trPr>
        <w:tc>
          <w:tcPr>
            <w:tcW w:w="3256" w:type="dxa"/>
          </w:tcPr>
          <w:p w14:paraId="5AA6CD9B" w14:textId="231E9A76" w:rsidR="00F14C5B" w:rsidRPr="0077128F" w:rsidRDefault="00F14C5B" w:rsidP="00F14C5B">
            <w:pPr>
              <w:rPr>
                <w:sz w:val="22"/>
                <w:szCs w:val="22"/>
                <w:lang w:eastAsia="en-AU"/>
              </w:rPr>
            </w:pPr>
            <w:r w:rsidRPr="0077128F">
              <w:rPr>
                <w:sz w:val="22"/>
                <w:szCs w:val="22"/>
                <w:lang w:eastAsia="en-AU"/>
              </w:rPr>
              <w:t>Veterinary Practitioners Committee of Inquiry</w:t>
            </w:r>
          </w:p>
        </w:tc>
        <w:tc>
          <w:tcPr>
            <w:tcW w:w="2693" w:type="dxa"/>
          </w:tcPr>
          <w:p w14:paraId="681877C9" w14:textId="77777777" w:rsidR="00F14C5B" w:rsidRPr="0077128F" w:rsidRDefault="00F14C5B" w:rsidP="00F14C5B">
            <w:pPr>
              <w:rPr>
                <w:sz w:val="22"/>
                <w:szCs w:val="22"/>
                <w:lang w:eastAsia="en-AU"/>
              </w:rPr>
            </w:pPr>
            <w:r w:rsidRPr="0077128F">
              <w:rPr>
                <w:sz w:val="22"/>
                <w:szCs w:val="22"/>
                <w:lang w:eastAsia="en-AU"/>
              </w:rPr>
              <w:t xml:space="preserve">Chair </w:t>
            </w:r>
          </w:p>
          <w:p w14:paraId="186171E0" w14:textId="0DB83F7A"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7067DC8C" w14:textId="77777777" w:rsidR="00F14C5B" w:rsidRPr="00E16315" w:rsidRDefault="00F14C5B" w:rsidP="00F14C5B">
            <w:pPr>
              <w:jc w:val="center"/>
              <w:rPr>
                <w:bCs/>
                <w:sz w:val="22"/>
                <w:szCs w:val="22"/>
              </w:rPr>
            </w:pPr>
            <w:r w:rsidRPr="00E16315">
              <w:rPr>
                <w:bCs/>
                <w:sz w:val="22"/>
                <w:szCs w:val="22"/>
              </w:rPr>
              <w:t>$1,010</w:t>
            </w:r>
          </w:p>
          <w:p w14:paraId="3E0B5DF8" w14:textId="5B84CDA9" w:rsidR="00F14C5B" w:rsidRPr="00E16315" w:rsidRDefault="00F14C5B" w:rsidP="00F14C5B">
            <w:pPr>
              <w:jc w:val="center"/>
              <w:rPr>
                <w:strike/>
                <w:sz w:val="22"/>
                <w:szCs w:val="22"/>
                <w:lang w:eastAsia="en-AU"/>
              </w:rPr>
            </w:pPr>
            <w:r w:rsidRPr="00E16315">
              <w:rPr>
                <w:bCs/>
                <w:sz w:val="22"/>
                <w:szCs w:val="22"/>
              </w:rPr>
              <w:t>$910</w:t>
            </w:r>
          </w:p>
        </w:tc>
        <w:tc>
          <w:tcPr>
            <w:tcW w:w="1496" w:type="dxa"/>
          </w:tcPr>
          <w:p w14:paraId="10D2AE54" w14:textId="77777777" w:rsidR="00F14C5B" w:rsidRPr="00E16315" w:rsidRDefault="00F14C5B" w:rsidP="00F14C5B">
            <w:pPr>
              <w:jc w:val="center"/>
              <w:rPr>
                <w:sz w:val="22"/>
                <w:szCs w:val="22"/>
                <w:lang w:eastAsia="en-AU"/>
              </w:rPr>
            </w:pPr>
            <w:r w:rsidRPr="00E16315">
              <w:rPr>
                <w:sz w:val="22"/>
                <w:szCs w:val="22"/>
                <w:lang w:eastAsia="en-AU"/>
              </w:rPr>
              <w:t>-</w:t>
            </w:r>
          </w:p>
          <w:p w14:paraId="0B4DA955" w14:textId="7D768F80"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6B45F598" w14:textId="4952A05B" w:rsidTr="00AF7E49">
        <w:trPr>
          <w:gridAfter w:val="1"/>
          <w:wAfter w:w="13" w:type="dxa"/>
          <w:trHeight w:val="20"/>
          <w:jc w:val="center"/>
        </w:trPr>
        <w:tc>
          <w:tcPr>
            <w:tcW w:w="3256" w:type="dxa"/>
          </w:tcPr>
          <w:p w14:paraId="21441062" w14:textId="3B09C4D0" w:rsidR="00F14C5B" w:rsidRPr="0077128F" w:rsidRDefault="00F14C5B" w:rsidP="00F14C5B">
            <w:pPr>
              <w:rPr>
                <w:sz w:val="22"/>
                <w:szCs w:val="22"/>
                <w:lang w:eastAsia="en-AU"/>
              </w:rPr>
            </w:pPr>
            <w:r>
              <w:rPr>
                <w:sz w:val="22"/>
                <w:szCs w:val="22"/>
                <w:lang w:eastAsia="en-AU"/>
              </w:rPr>
              <w:t>Voluntary Assisted Dying Oversight Board</w:t>
            </w:r>
          </w:p>
        </w:tc>
        <w:tc>
          <w:tcPr>
            <w:tcW w:w="2693" w:type="dxa"/>
          </w:tcPr>
          <w:p w14:paraId="00D044A5" w14:textId="77777777" w:rsidR="00F14C5B" w:rsidRDefault="00F14C5B" w:rsidP="00F14C5B">
            <w:pPr>
              <w:rPr>
                <w:sz w:val="22"/>
                <w:szCs w:val="22"/>
                <w:lang w:eastAsia="en-AU"/>
              </w:rPr>
            </w:pPr>
            <w:r>
              <w:rPr>
                <w:sz w:val="22"/>
                <w:szCs w:val="22"/>
                <w:lang w:eastAsia="en-AU"/>
              </w:rPr>
              <w:t>Chair</w:t>
            </w:r>
          </w:p>
          <w:p w14:paraId="52D2D97D" w14:textId="50E622B1" w:rsidR="00F14C5B" w:rsidRPr="0077128F" w:rsidRDefault="00F14C5B" w:rsidP="00F14C5B">
            <w:pPr>
              <w:rPr>
                <w:sz w:val="22"/>
                <w:szCs w:val="22"/>
                <w:lang w:eastAsia="en-AU"/>
              </w:rPr>
            </w:pPr>
            <w:r>
              <w:rPr>
                <w:sz w:val="22"/>
                <w:szCs w:val="22"/>
                <w:lang w:eastAsia="en-AU"/>
              </w:rPr>
              <w:t>Member</w:t>
            </w:r>
          </w:p>
        </w:tc>
        <w:tc>
          <w:tcPr>
            <w:tcW w:w="1559" w:type="dxa"/>
            <w:noWrap/>
          </w:tcPr>
          <w:p w14:paraId="27CDB559" w14:textId="77777777" w:rsidR="00F14C5B" w:rsidRPr="00E16315" w:rsidRDefault="00F14C5B" w:rsidP="00F14C5B">
            <w:pPr>
              <w:jc w:val="center"/>
              <w:rPr>
                <w:bCs/>
                <w:sz w:val="22"/>
                <w:szCs w:val="22"/>
              </w:rPr>
            </w:pPr>
            <w:r w:rsidRPr="00E16315">
              <w:rPr>
                <w:bCs/>
                <w:sz w:val="22"/>
                <w:szCs w:val="22"/>
              </w:rPr>
              <w:t>$1,330</w:t>
            </w:r>
          </w:p>
          <w:p w14:paraId="4007188F" w14:textId="19B2DC7E" w:rsidR="00F14C5B" w:rsidRPr="00E16315" w:rsidRDefault="00F14C5B" w:rsidP="00F14C5B">
            <w:pPr>
              <w:jc w:val="center"/>
              <w:rPr>
                <w:bCs/>
                <w:sz w:val="22"/>
                <w:szCs w:val="22"/>
              </w:rPr>
            </w:pPr>
            <w:r w:rsidRPr="00E16315">
              <w:rPr>
                <w:bCs/>
                <w:sz w:val="22"/>
                <w:szCs w:val="22"/>
              </w:rPr>
              <w:t>$1,065</w:t>
            </w:r>
          </w:p>
        </w:tc>
        <w:tc>
          <w:tcPr>
            <w:tcW w:w="1496" w:type="dxa"/>
          </w:tcPr>
          <w:p w14:paraId="7DC19A59" w14:textId="77777777" w:rsidR="00F14C5B" w:rsidRPr="00E16315" w:rsidRDefault="00F14C5B" w:rsidP="00F14C5B">
            <w:pPr>
              <w:jc w:val="center"/>
              <w:rPr>
                <w:sz w:val="22"/>
                <w:szCs w:val="22"/>
                <w:lang w:eastAsia="en-AU"/>
              </w:rPr>
            </w:pPr>
            <w:r w:rsidRPr="00E16315">
              <w:rPr>
                <w:sz w:val="22"/>
                <w:szCs w:val="22"/>
                <w:lang w:eastAsia="en-AU"/>
              </w:rPr>
              <w:t>-</w:t>
            </w:r>
          </w:p>
          <w:p w14:paraId="01DEB1A8" w14:textId="074B3A9A" w:rsidR="00F14C5B" w:rsidRPr="00E16315" w:rsidRDefault="00F14C5B" w:rsidP="00F14C5B">
            <w:pPr>
              <w:jc w:val="center"/>
              <w:rPr>
                <w:sz w:val="22"/>
                <w:szCs w:val="22"/>
                <w:lang w:eastAsia="en-AU"/>
              </w:rPr>
            </w:pPr>
            <w:r w:rsidRPr="00E16315">
              <w:rPr>
                <w:sz w:val="22"/>
                <w:szCs w:val="22"/>
                <w:lang w:eastAsia="en-AU"/>
              </w:rPr>
              <w:t>-</w:t>
            </w:r>
          </w:p>
        </w:tc>
      </w:tr>
      <w:tr w:rsidR="00F14C5B" w:rsidRPr="0077128F" w14:paraId="3A034ED2" w14:textId="57523167" w:rsidTr="00AF7E49">
        <w:trPr>
          <w:gridAfter w:val="1"/>
          <w:wAfter w:w="13" w:type="dxa"/>
          <w:trHeight w:val="20"/>
          <w:jc w:val="center"/>
        </w:trPr>
        <w:tc>
          <w:tcPr>
            <w:tcW w:w="3256" w:type="dxa"/>
          </w:tcPr>
          <w:p w14:paraId="71F0437E" w14:textId="6C13D992" w:rsidR="00F14C5B" w:rsidRPr="0077128F" w:rsidRDefault="00F14C5B" w:rsidP="00F14C5B">
            <w:pPr>
              <w:rPr>
                <w:sz w:val="22"/>
                <w:szCs w:val="22"/>
                <w:lang w:eastAsia="en-AU"/>
              </w:rPr>
            </w:pPr>
            <w:r>
              <w:rPr>
                <w:sz w:val="22"/>
                <w:szCs w:val="22"/>
                <w:lang w:eastAsia="en-AU"/>
              </w:rPr>
              <w:t>Work Health and Safety Council</w:t>
            </w:r>
          </w:p>
        </w:tc>
        <w:tc>
          <w:tcPr>
            <w:tcW w:w="2693" w:type="dxa"/>
          </w:tcPr>
          <w:p w14:paraId="03C1B229" w14:textId="508E95A6" w:rsidR="00F14C5B" w:rsidRPr="0077128F" w:rsidRDefault="00F14C5B" w:rsidP="00F14C5B">
            <w:pPr>
              <w:rPr>
                <w:sz w:val="22"/>
                <w:szCs w:val="22"/>
                <w:lang w:eastAsia="en-AU"/>
              </w:rPr>
            </w:pPr>
            <w:r>
              <w:rPr>
                <w:sz w:val="22"/>
                <w:szCs w:val="22"/>
                <w:lang w:eastAsia="en-AU"/>
              </w:rPr>
              <w:t>Chair</w:t>
            </w:r>
          </w:p>
        </w:tc>
        <w:tc>
          <w:tcPr>
            <w:tcW w:w="1559" w:type="dxa"/>
            <w:noWrap/>
          </w:tcPr>
          <w:p w14:paraId="7D3D76CB" w14:textId="090FD275" w:rsidR="00F14C5B" w:rsidRPr="00E16315" w:rsidRDefault="00F14C5B" w:rsidP="00F14C5B">
            <w:pPr>
              <w:jc w:val="center"/>
              <w:rPr>
                <w:bCs/>
                <w:sz w:val="22"/>
                <w:szCs w:val="22"/>
              </w:rPr>
            </w:pPr>
            <w:r w:rsidRPr="00E16315">
              <w:rPr>
                <w:bCs/>
                <w:sz w:val="22"/>
                <w:szCs w:val="22"/>
              </w:rPr>
              <w:t>-</w:t>
            </w:r>
          </w:p>
        </w:tc>
        <w:tc>
          <w:tcPr>
            <w:tcW w:w="1496" w:type="dxa"/>
          </w:tcPr>
          <w:p w14:paraId="073E1F2E" w14:textId="4B70BE60" w:rsidR="00F14C5B" w:rsidRPr="00E16315" w:rsidRDefault="00F14C5B" w:rsidP="00F14C5B">
            <w:pPr>
              <w:jc w:val="center"/>
              <w:rPr>
                <w:sz w:val="22"/>
                <w:szCs w:val="22"/>
                <w:lang w:eastAsia="en-AU"/>
              </w:rPr>
            </w:pPr>
            <w:r w:rsidRPr="00E16315">
              <w:rPr>
                <w:sz w:val="22"/>
                <w:szCs w:val="22"/>
              </w:rPr>
              <w:t>$22,975</w:t>
            </w:r>
          </w:p>
        </w:tc>
      </w:tr>
      <w:tr w:rsidR="00F14C5B" w:rsidRPr="0077128F" w14:paraId="79D4FB3C" w14:textId="15BCD226" w:rsidTr="00BA123E">
        <w:trPr>
          <w:gridAfter w:val="1"/>
          <w:wAfter w:w="13" w:type="dxa"/>
          <w:trHeight w:val="20"/>
          <w:jc w:val="center"/>
        </w:trPr>
        <w:tc>
          <w:tcPr>
            <w:tcW w:w="3256" w:type="dxa"/>
            <w:hideMark/>
          </w:tcPr>
          <w:p w14:paraId="48AB3148" w14:textId="77777777" w:rsidR="00F14C5B" w:rsidRPr="0077128F" w:rsidRDefault="00F14C5B" w:rsidP="00F14C5B">
            <w:pPr>
              <w:rPr>
                <w:sz w:val="22"/>
                <w:szCs w:val="22"/>
                <w:lang w:eastAsia="en-AU"/>
              </w:rPr>
            </w:pPr>
            <w:r w:rsidRPr="0077128F">
              <w:rPr>
                <w:sz w:val="22"/>
                <w:szCs w:val="22"/>
                <w:lang w:eastAsia="en-AU"/>
              </w:rPr>
              <w:t>Youth Advisory Council</w:t>
            </w:r>
          </w:p>
        </w:tc>
        <w:tc>
          <w:tcPr>
            <w:tcW w:w="2693" w:type="dxa"/>
            <w:hideMark/>
          </w:tcPr>
          <w:p w14:paraId="7CB1FBEE" w14:textId="14ED5DF2" w:rsidR="00F14C5B" w:rsidRPr="0077128F" w:rsidRDefault="00F14C5B" w:rsidP="00F14C5B">
            <w:pPr>
              <w:rPr>
                <w:sz w:val="22"/>
                <w:szCs w:val="22"/>
                <w:lang w:eastAsia="en-AU"/>
              </w:rPr>
            </w:pPr>
            <w:r>
              <w:rPr>
                <w:sz w:val="22"/>
                <w:szCs w:val="22"/>
                <w:lang w:eastAsia="en-AU"/>
              </w:rPr>
              <w:t>Co-</w:t>
            </w:r>
            <w:r w:rsidRPr="0077128F">
              <w:rPr>
                <w:sz w:val="22"/>
                <w:szCs w:val="22"/>
                <w:lang w:eastAsia="en-AU"/>
              </w:rPr>
              <w:t xml:space="preserve">Chair </w:t>
            </w:r>
          </w:p>
          <w:p w14:paraId="6A8E80A7" w14:textId="531AD29F" w:rsidR="00F14C5B" w:rsidRPr="0077128F" w:rsidRDefault="00F14C5B" w:rsidP="00F14C5B">
            <w:pPr>
              <w:rPr>
                <w:sz w:val="22"/>
                <w:szCs w:val="22"/>
                <w:lang w:eastAsia="en-AU"/>
              </w:rPr>
            </w:pPr>
            <w:r w:rsidRPr="0077128F">
              <w:rPr>
                <w:sz w:val="22"/>
                <w:szCs w:val="22"/>
                <w:lang w:eastAsia="en-AU"/>
              </w:rPr>
              <w:t xml:space="preserve">Member </w:t>
            </w:r>
          </w:p>
        </w:tc>
        <w:tc>
          <w:tcPr>
            <w:tcW w:w="1559" w:type="dxa"/>
            <w:noWrap/>
          </w:tcPr>
          <w:p w14:paraId="2299F380" w14:textId="10DFE65A" w:rsidR="00F14C5B" w:rsidRPr="00E16315" w:rsidRDefault="00F14C5B" w:rsidP="00F14C5B">
            <w:pPr>
              <w:jc w:val="center"/>
              <w:rPr>
                <w:bCs/>
                <w:sz w:val="22"/>
                <w:szCs w:val="22"/>
                <w:lang w:eastAsia="en-AU"/>
              </w:rPr>
            </w:pPr>
            <w:r w:rsidRPr="00E16315">
              <w:rPr>
                <w:bCs/>
                <w:sz w:val="22"/>
                <w:szCs w:val="22"/>
              </w:rPr>
              <w:t>$650</w:t>
            </w:r>
          </w:p>
          <w:p w14:paraId="77EA7D47" w14:textId="70B49EA9" w:rsidR="00F14C5B" w:rsidRPr="00E16315" w:rsidRDefault="00F14C5B" w:rsidP="00F14C5B">
            <w:pPr>
              <w:jc w:val="center"/>
              <w:rPr>
                <w:bCs/>
                <w:sz w:val="22"/>
                <w:szCs w:val="22"/>
                <w:lang w:eastAsia="en-AU"/>
              </w:rPr>
            </w:pPr>
            <w:r w:rsidRPr="00E16315">
              <w:rPr>
                <w:bCs/>
                <w:sz w:val="22"/>
                <w:szCs w:val="22"/>
              </w:rPr>
              <w:t>$560</w:t>
            </w:r>
          </w:p>
        </w:tc>
        <w:tc>
          <w:tcPr>
            <w:tcW w:w="1496" w:type="dxa"/>
          </w:tcPr>
          <w:p w14:paraId="11B0958E" w14:textId="77777777" w:rsidR="00F14C5B" w:rsidRPr="00E16315" w:rsidRDefault="00F14C5B" w:rsidP="00F14C5B">
            <w:pPr>
              <w:jc w:val="center"/>
              <w:rPr>
                <w:color w:val="000000" w:themeColor="text1"/>
                <w:sz w:val="22"/>
                <w:szCs w:val="22"/>
                <w:lang w:eastAsia="en-AU"/>
              </w:rPr>
            </w:pPr>
            <w:r w:rsidRPr="00E16315">
              <w:rPr>
                <w:color w:val="000000" w:themeColor="text1"/>
                <w:sz w:val="22"/>
                <w:szCs w:val="22"/>
                <w:lang w:eastAsia="en-AU"/>
              </w:rPr>
              <w:t>-</w:t>
            </w:r>
          </w:p>
          <w:p w14:paraId="07D6B38E" w14:textId="3E661E3C" w:rsidR="00F14C5B" w:rsidRPr="00E16315" w:rsidRDefault="00F14C5B" w:rsidP="00F14C5B">
            <w:pPr>
              <w:jc w:val="center"/>
              <w:rPr>
                <w:sz w:val="22"/>
                <w:szCs w:val="22"/>
                <w:lang w:eastAsia="en-AU"/>
              </w:rPr>
            </w:pPr>
            <w:r w:rsidRPr="00E16315">
              <w:rPr>
                <w:color w:val="000000" w:themeColor="text1"/>
                <w:sz w:val="22"/>
                <w:szCs w:val="22"/>
                <w:lang w:eastAsia="en-AU"/>
              </w:rPr>
              <w:t>-</w:t>
            </w:r>
          </w:p>
        </w:tc>
      </w:tr>
    </w:tbl>
    <w:p w14:paraId="5ECABBD1" w14:textId="59E57B16" w:rsidR="001F0EA2" w:rsidRPr="00CA6C52" w:rsidRDefault="00015F44" w:rsidP="001F0EA2">
      <w:pPr>
        <w:pStyle w:val="Heading3"/>
        <w:numPr>
          <w:ilvl w:val="1"/>
          <w:numId w:val="1"/>
        </w:numPr>
        <w:spacing w:before="120"/>
        <w:rPr>
          <w:b w:val="0"/>
          <w:szCs w:val="24"/>
        </w:rPr>
      </w:pPr>
      <w:r>
        <w:rPr>
          <w:b w:val="0"/>
          <w:color w:val="000000" w:themeColor="text1"/>
          <w:szCs w:val="24"/>
        </w:rPr>
        <w:t>A p</w:t>
      </w:r>
      <w:r w:rsidR="001F0EA2" w:rsidRPr="00B242F4">
        <w:rPr>
          <w:b w:val="0"/>
          <w:color w:val="000000" w:themeColor="text1"/>
          <w:szCs w:val="24"/>
        </w:rPr>
        <w:t xml:space="preserve">ublic </w:t>
      </w:r>
      <w:r w:rsidR="001F0EA2" w:rsidRPr="00E074DF">
        <w:rPr>
          <w:b w:val="0"/>
          <w:color w:val="000000" w:themeColor="text1"/>
          <w:szCs w:val="24"/>
        </w:rPr>
        <w:t xml:space="preserve">servant </w:t>
      </w:r>
      <w:r w:rsidR="009B10E0" w:rsidRPr="00E074DF">
        <w:rPr>
          <w:b w:val="0"/>
          <w:color w:val="000000" w:themeColor="text1"/>
          <w:szCs w:val="24"/>
        </w:rPr>
        <w:t>who</w:t>
      </w:r>
      <w:r w:rsidR="001F0EA2" w:rsidRPr="00E074DF">
        <w:rPr>
          <w:b w:val="0"/>
          <w:color w:val="000000" w:themeColor="text1"/>
          <w:szCs w:val="24"/>
        </w:rPr>
        <w:t xml:space="preserve"> serve</w:t>
      </w:r>
      <w:r>
        <w:rPr>
          <w:b w:val="0"/>
          <w:color w:val="000000" w:themeColor="text1"/>
          <w:szCs w:val="24"/>
        </w:rPr>
        <w:t>s</w:t>
      </w:r>
      <w:r w:rsidR="001F0EA2" w:rsidRPr="00E074DF">
        <w:rPr>
          <w:b w:val="0"/>
          <w:color w:val="000000" w:themeColor="text1"/>
          <w:szCs w:val="24"/>
        </w:rPr>
        <w:t xml:space="preserve"> as a Part-time Public Office Holder </w:t>
      </w:r>
      <w:r>
        <w:rPr>
          <w:b w:val="0"/>
          <w:color w:val="000000" w:themeColor="text1"/>
          <w:szCs w:val="24"/>
        </w:rPr>
        <w:t>is</w:t>
      </w:r>
      <w:r w:rsidRPr="00E074DF">
        <w:rPr>
          <w:b w:val="0"/>
          <w:color w:val="000000" w:themeColor="text1"/>
          <w:szCs w:val="24"/>
        </w:rPr>
        <w:t xml:space="preserve"> </w:t>
      </w:r>
      <w:r w:rsidR="001F0EA2" w:rsidRPr="00E074DF">
        <w:rPr>
          <w:b w:val="0"/>
          <w:color w:val="000000" w:themeColor="text1"/>
          <w:szCs w:val="24"/>
        </w:rPr>
        <w:t>not entitled to receive remuneration, allowances or entitlements provided in this Determination, unless in exceptional circumstances</w:t>
      </w:r>
      <w:r w:rsidR="001F0EA2"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w:t>
      </w:r>
      <w:proofErr w:type="gramStart"/>
      <w:r w:rsidRPr="00D62589">
        <w:t>Determination;</w:t>
      </w:r>
      <w:proofErr w:type="gramEnd"/>
      <w:r w:rsidRPr="00D62589">
        <w:t xml:space="preserve">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w:t>
      </w:r>
      <w:proofErr w:type="gramStart"/>
      <w:r>
        <w:t>day</w:t>
      </w:r>
      <w:r w:rsidRPr="00D62589">
        <w:t>;</w:t>
      </w:r>
      <w:proofErr w:type="gramEnd"/>
      <w:r w:rsidRPr="00D62589">
        <w:t xml:space="preserve"> </w:t>
      </w:r>
    </w:p>
    <w:p w14:paraId="013FB79F" w14:textId="4A5D6F85" w:rsidR="001F0EA2" w:rsidRDefault="001F0EA2" w:rsidP="001F0EA2">
      <w:pPr>
        <w:tabs>
          <w:tab w:val="left" w:pos="1134"/>
        </w:tabs>
        <w:spacing w:before="120" w:after="60"/>
        <w:ind w:left="1134" w:hanging="414"/>
      </w:pPr>
      <w:r w:rsidRPr="00D62589">
        <w:lastRenderedPageBreak/>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w:t>
      </w:r>
      <w:r w:rsidRPr="00C018B7">
        <w:rPr>
          <w:color w:val="000000" w:themeColor="text1"/>
        </w:rPr>
        <w:t xml:space="preserve">Preparation time spent by an office holder that the chairperson, nominated </w:t>
      </w:r>
      <w:r w:rsidR="005845A9" w:rsidRPr="00C018B7">
        <w:rPr>
          <w:color w:val="000000" w:themeColor="text1"/>
        </w:rPr>
        <w:t xml:space="preserve">presiding </w:t>
      </w:r>
      <w:r w:rsidRPr="00C018B7">
        <w:rPr>
          <w:color w:val="000000" w:themeColor="text1"/>
        </w:rPr>
        <w:t>officer (if applicable) or the authorised secretariat considers is excessive to normal preparation time may be treated as ‘business of the authority</w:t>
      </w:r>
      <w:proofErr w:type="gramStart"/>
      <w:r w:rsidRPr="00C018B7">
        <w:rPr>
          <w:color w:val="000000" w:themeColor="text1"/>
        </w:rPr>
        <w:t>’;</w:t>
      </w:r>
      <w:proofErr w:type="gramEnd"/>
      <w:r w:rsidRPr="00C018B7">
        <w:rPr>
          <w:color w:val="000000" w:themeColor="text1"/>
        </w:rPr>
        <w:t xml:space="preserve">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nominated presiding officer (if applicable) or the authorised secretariat</w:t>
      </w:r>
      <w:r w:rsidRPr="00D62589">
        <w:t xml:space="preserve"> of the authority considers it appropriate</w:t>
      </w:r>
      <w:r>
        <w:t>,</w:t>
      </w:r>
      <w:r w:rsidRPr="00D62589">
        <w:t xml:space="preserve"> that a period of preparation time beyond this warrants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Pr="00D62589">
        <w:t xml:space="preserve">. </w:t>
      </w:r>
      <w:r w:rsidRPr="00271336">
        <w:t xml:space="preserve"> </w:t>
      </w:r>
    </w:p>
    <w:p w14:paraId="2AADAEC9" w14:textId="6985FA7A" w:rsidR="00EE66E8" w:rsidRPr="00CF1A0E" w:rsidRDefault="001F0EA2" w:rsidP="00CF1A0E">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1E0EE7E2" w14:textId="77777777" w:rsidR="001F0EA2" w:rsidRPr="00532CAB" w:rsidRDefault="001F0EA2" w:rsidP="00532CAB">
      <w:pPr>
        <w:ind w:left="720"/>
        <w:rPr>
          <w:i/>
          <w:iCs/>
          <w:u w:val="single"/>
        </w:rPr>
      </w:pPr>
      <w:r w:rsidRPr="00532CAB">
        <w:rPr>
          <w:i/>
          <w:iCs/>
          <w:u w:val="single"/>
        </w:rPr>
        <w:t>Work periods consisting of not less than three hours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ffice in an authority shall be paid a daily fee in respect of such period, not less than three hours, on any one day on which he or she 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532CAB" w:rsidRDefault="001F0EA2" w:rsidP="001F0EA2">
      <w:pPr>
        <w:spacing w:before="120" w:after="60"/>
        <w:ind w:left="709"/>
        <w:rPr>
          <w:i/>
          <w:iCs/>
          <w:u w:val="single"/>
        </w:rPr>
      </w:pPr>
      <w:r w:rsidRPr="00532CAB">
        <w:rPr>
          <w:i/>
          <w:iCs/>
          <w:u w:val="single"/>
        </w:rPr>
        <w:t>Work periods consisting of less than three hours (formal meetings and business of the authority)</w:t>
      </w:r>
    </w:p>
    <w:p w14:paraId="16CDD487" w14:textId="77777777" w:rsidR="001F0EA2" w:rsidRPr="00D62589" w:rsidRDefault="001F0EA2" w:rsidP="001F0EA2">
      <w:pPr>
        <w:spacing w:before="120" w:after="60"/>
        <w:ind w:left="720" w:hanging="720"/>
        <w:rPr>
          <w:b/>
        </w:rPr>
      </w:pPr>
      <w:r>
        <w:lastRenderedPageBreak/>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t>for formal meetings</w:t>
      </w:r>
      <w:r>
        <w:t>,</w:t>
      </w:r>
      <w:r w:rsidRPr="00D62589">
        <w:t xml:space="preserve"> aggregating less than tw</w:t>
      </w:r>
      <w:r>
        <w:t>o hours, an amount equal to two</w:t>
      </w:r>
      <w:r>
        <w:noBreakHyphen/>
      </w:r>
      <w:r w:rsidRPr="00D62589">
        <w:t xml:space="preserve">fifths of the daily </w:t>
      </w:r>
      <w:proofErr w:type="gramStart"/>
      <w:r w:rsidRPr="00D62589">
        <w:t>fee;</w:t>
      </w:r>
      <w:proofErr w:type="gramEnd"/>
      <w:r w:rsidRPr="00D62589">
        <w:t xml:space="preserv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w:t>
      </w:r>
      <w:proofErr w:type="gramStart"/>
      <w:r w:rsidRPr="00D62589">
        <w:t>fee;</w:t>
      </w:r>
      <w:proofErr w:type="gramEnd"/>
      <w:r w:rsidRPr="00D62589">
        <w:t xml:space="preserve"> </w:t>
      </w:r>
    </w:p>
    <w:p w14:paraId="4D10F535" w14:textId="77777777" w:rsidR="001F0EA2" w:rsidRPr="00D62589" w:rsidRDefault="001F0EA2" w:rsidP="001F0EA2">
      <w:pPr>
        <w:tabs>
          <w:tab w:val="left" w:pos="1080"/>
        </w:tabs>
        <w:spacing w:before="120" w:after="60"/>
        <w:ind w:left="1080" w:hanging="371"/>
        <w:rPr>
          <w:b/>
        </w:rPr>
      </w:pPr>
      <w:r w:rsidRPr="00D62589">
        <w:t xml:space="preserve">(c) </w:t>
      </w:r>
      <w:r>
        <w:tab/>
      </w:r>
      <w:r w:rsidRPr="00D62589">
        <w:t xml:space="preserve">the maximum payment in respect of any one day shall be the appropriate daily </w:t>
      </w:r>
      <w:proofErr w:type="gramStart"/>
      <w:r w:rsidRPr="00D62589">
        <w:t>fee;</w:t>
      </w:r>
      <w:proofErr w:type="gramEnd"/>
      <w:r w:rsidRPr="00D62589">
        <w:t xml:space="preserv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 xml:space="preserve">A formal </w:t>
      </w:r>
      <w:proofErr w:type="gramStart"/>
      <w:r>
        <w:rPr>
          <w:sz w:val="18"/>
          <w:szCs w:val="18"/>
        </w:rPr>
        <w:t>one hour</w:t>
      </w:r>
      <w:proofErr w:type="gramEnd"/>
      <w:r>
        <w:rPr>
          <w:sz w:val="18"/>
          <w:szCs w:val="18"/>
        </w:rPr>
        <w:t xml:space="preserve">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w:t>
      </w:r>
      <w:proofErr w:type="gramStart"/>
      <w:r>
        <w:rPr>
          <w:sz w:val="18"/>
          <w:szCs w:val="18"/>
        </w:rPr>
        <w:t>two hour</w:t>
      </w:r>
      <w:proofErr w:type="gramEnd"/>
      <w:r>
        <w:rPr>
          <w:sz w:val="18"/>
          <w:szCs w:val="18"/>
        </w:rPr>
        <w:t xml:space="preserve">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532CAB" w:rsidRDefault="001F0EA2" w:rsidP="00532CAB">
      <w:pPr>
        <w:ind w:left="709"/>
        <w:rPr>
          <w:i/>
          <w:iCs/>
          <w:u w:val="single"/>
        </w:rPr>
      </w:pPr>
      <w:r w:rsidRPr="00532CAB">
        <w:rPr>
          <w:i/>
          <w:iCs/>
          <w:u w:val="single"/>
        </w:rPr>
        <w:t>Work aggregate periods consisting of less than three hours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 xml:space="preserve">A committee member attends a </w:t>
      </w:r>
      <w:proofErr w:type="gramStart"/>
      <w:r>
        <w:rPr>
          <w:sz w:val="18"/>
          <w:szCs w:val="18"/>
        </w:rPr>
        <w:t>one hour</w:t>
      </w:r>
      <w:proofErr w:type="gramEnd"/>
      <w:r>
        <w:rPr>
          <w:sz w:val="18"/>
          <w:szCs w:val="18"/>
        </w:rPr>
        <w:t xml:space="preserve">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532CAB" w:rsidRDefault="001F0EA2" w:rsidP="001F0EA2">
      <w:pPr>
        <w:spacing w:before="120" w:after="60"/>
        <w:ind w:left="720" w:hanging="11"/>
        <w:rPr>
          <w:i/>
          <w:iCs/>
          <w:u w:val="single"/>
        </w:rPr>
      </w:pPr>
      <w:r w:rsidRPr="00532CAB">
        <w:rPr>
          <w:i/>
          <w:iCs/>
          <w:u w:val="single"/>
        </w:rPr>
        <w:lastRenderedPageBreak/>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452E71AE" w14:textId="208D586C" w:rsidR="000C7237" w:rsidRPr="00C018B7" w:rsidRDefault="001F0EA2" w:rsidP="00CF1A0E">
      <w:pPr>
        <w:spacing w:before="120" w:after="60"/>
        <w:ind w:left="709" w:hanging="709"/>
        <w:rPr>
          <w:color w:val="000000" w:themeColor="text1"/>
        </w:rPr>
      </w:pPr>
      <w:r w:rsidRPr="008879E2">
        <w:rPr>
          <w:color w:val="000000" w:themeColor="text1"/>
        </w:rPr>
        <w:t xml:space="preserve">5.2 </w:t>
      </w:r>
      <w:r w:rsidRPr="008879E2">
        <w:rPr>
          <w:color w:val="000000" w:themeColor="text1"/>
        </w:rPr>
        <w:tab/>
      </w:r>
      <w:r w:rsidR="000C7237" w:rsidRPr="00BA31FA">
        <w:rPr>
          <w:szCs w:val="24"/>
        </w:rPr>
        <w:t xml:space="preserve">Superannuation entitlements for </w:t>
      </w:r>
      <w:r w:rsidR="000C7237">
        <w:rPr>
          <w:szCs w:val="24"/>
        </w:rPr>
        <w:t>a person appointed to an office listed above</w:t>
      </w:r>
      <w:r w:rsidR="000C7237" w:rsidRPr="00BA31FA">
        <w:rPr>
          <w:szCs w:val="24"/>
        </w:rPr>
        <w:t xml:space="preserve"> are consistent with clause D7 in the </w:t>
      </w:r>
      <w:r w:rsidR="000C7237" w:rsidRPr="00BA31FA">
        <w:rPr>
          <w:i/>
          <w:color w:val="000000" w:themeColor="text1"/>
        </w:rPr>
        <w:t>ACT Public Sector Administrative and Related Classifications Enterprise Agreement 202</w:t>
      </w:r>
      <w:r w:rsidR="000C7237">
        <w:rPr>
          <w:i/>
          <w:color w:val="000000" w:themeColor="text1"/>
        </w:rPr>
        <w:t>3</w:t>
      </w:r>
      <w:r w:rsidR="000C7237" w:rsidRPr="00BA31FA">
        <w:rPr>
          <w:i/>
          <w:color w:val="000000" w:themeColor="text1"/>
        </w:rPr>
        <w:t>-202</w:t>
      </w:r>
      <w:r w:rsidR="000C7237">
        <w:rPr>
          <w:i/>
          <w:color w:val="000000" w:themeColor="text1"/>
        </w:rPr>
        <w:t>6</w:t>
      </w:r>
      <w:r w:rsidR="000C7237" w:rsidRPr="00BA31FA">
        <w:rPr>
          <w:i/>
          <w:color w:val="000000" w:themeColor="text1"/>
        </w:rPr>
        <w:t xml:space="preserve"> </w:t>
      </w:r>
      <w:r w:rsidR="000C7237" w:rsidRPr="00BA31FA">
        <w:rPr>
          <w:iCs/>
          <w:color w:val="000000" w:themeColor="text1"/>
        </w:rPr>
        <w:t>or its replacement</w:t>
      </w:r>
      <w:r w:rsidR="000C7237">
        <w:rPr>
          <w:iCs/>
          <w:color w:val="000000" w:themeColor="text1"/>
        </w:rPr>
        <w:t xml:space="preserve">. </w:t>
      </w:r>
    </w:p>
    <w:p w14:paraId="1C793046" w14:textId="2F069623" w:rsidR="001F0EA2" w:rsidRPr="00E074DF" w:rsidRDefault="00264E6D" w:rsidP="001F0EA2">
      <w:pPr>
        <w:spacing w:before="120" w:after="60"/>
        <w:ind w:left="709" w:hanging="709"/>
        <w:rPr>
          <w:color w:val="000000" w:themeColor="text1"/>
        </w:rPr>
      </w:pPr>
      <w:r>
        <w:rPr>
          <w:color w:val="000000" w:themeColor="text1"/>
        </w:rPr>
        <w:t>5.</w:t>
      </w:r>
      <w:r w:rsidR="000C7237">
        <w:rPr>
          <w:color w:val="000000" w:themeColor="text1"/>
        </w:rPr>
        <w:t>3</w:t>
      </w:r>
      <w:r w:rsidR="001F0EA2" w:rsidRPr="00E074DF">
        <w:rPr>
          <w:color w:val="000000" w:themeColor="text1"/>
        </w:rPr>
        <w:t xml:space="preserve"> </w:t>
      </w:r>
      <w:r w:rsidR="001F0EA2" w:rsidRPr="00E074DF">
        <w:rPr>
          <w:color w:val="000000" w:themeColor="text1"/>
        </w:rPr>
        <w:tab/>
        <w:t>The</w:t>
      </w:r>
      <w:r w:rsidR="001F0EA2" w:rsidRPr="00E074DF">
        <w:rPr>
          <w:color w:val="000000" w:themeColor="text1"/>
          <w:lang w:val="en-US"/>
        </w:rPr>
        <w:t xml:space="preserve"> </w:t>
      </w:r>
      <w:r w:rsidR="001F0EA2" w:rsidRPr="00E074DF">
        <w:rPr>
          <w:color w:val="000000" w:themeColor="text1"/>
        </w:rPr>
        <w:t xml:space="preserve">value of the employer’s superannuation contribution must not be paid in cash to </w:t>
      </w:r>
      <w:r w:rsidR="001F0EA2"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001F0EA2" w:rsidRPr="00E074DF">
        <w:rPr>
          <w:color w:val="000000" w:themeColor="text1"/>
          <w:szCs w:val="24"/>
        </w:rPr>
        <w:t xml:space="preserve"> in clause 2 of this Determination</w:t>
      </w:r>
      <w:r w:rsidR="001F0EA2" w:rsidRPr="00E074DF">
        <w:rPr>
          <w:color w:val="000000" w:themeColor="text1"/>
        </w:rPr>
        <w:t>.</w:t>
      </w:r>
    </w:p>
    <w:p w14:paraId="703DAB05" w14:textId="77777777" w:rsidR="001F0EA2" w:rsidRDefault="001F0EA2" w:rsidP="001F0EA2">
      <w:pPr>
        <w:pStyle w:val="Heading3"/>
        <w:numPr>
          <w:ilvl w:val="0"/>
          <w:numId w:val="0"/>
        </w:numPr>
        <w:spacing w:before="120"/>
      </w:pPr>
      <w:r>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proofErr w:type="gramStart"/>
      <w:r>
        <w:t>means</w:t>
      </w:r>
      <w:proofErr w:type="gramEnd"/>
      <w:r>
        <w:t xml:space="preserve">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w:t>
      </w:r>
      <w:r w:rsidRPr="00B242F4">
        <w:rPr>
          <w:color w:val="000000" w:themeColor="text1"/>
        </w:rPr>
        <w:lastRenderedPageBreak/>
        <w:t xml:space="preserve">amounts set out in the relevant </w:t>
      </w:r>
      <w:r w:rsidRPr="000772F7">
        <w:rPr>
          <w:color w:val="000000" w:themeColor="text1"/>
        </w:rPr>
        <w:t>Australian Taxation Office Determinations</w:t>
      </w:r>
      <w:r w:rsidR="0079194D" w:rsidRPr="000772F7">
        <w:rPr>
          <w:rStyle w:val="FootnoteReference"/>
          <w:rFonts w:asciiTheme="minorHAnsi" w:hAnsiTheme="minorHAnsi"/>
          <w:color w:val="000000" w:themeColor="text1"/>
        </w:rPr>
        <w:footnoteReference w:id="6"/>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6F24E8F4" w:rsidR="001F0EA2" w:rsidRPr="00EA04F4" w:rsidRDefault="001F0EA2" w:rsidP="001F0EA2">
      <w:pPr>
        <w:spacing w:before="80" w:after="60"/>
        <w:ind w:left="709" w:hanging="709"/>
      </w:pPr>
      <w:r>
        <w:t xml:space="preserve">6.3 </w:t>
      </w:r>
      <w:r>
        <w:tab/>
        <w:t xml:space="preserve">All reasonable expenses incurred by a traveller can be reimbursed.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w:t>
      </w:r>
      <w:proofErr w:type="gramStart"/>
      <w:r>
        <w:t>transport;</w:t>
      </w:r>
      <w:proofErr w:type="gramEnd"/>
      <w:r>
        <w:t xml:space="preserve"> </w:t>
      </w:r>
    </w:p>
    <w:p w14:paraId="65EA12B5" w14:textId="77777777" w:rsidR="001F0EA2" w:rsidRDefault="001F0EA2" w:rsidP="0079194D">
      <w:pPr>
        <w:numPr>
          <w:ilvl w:val="2"/>
          <w:numId w:val="4"/>
        </w:numPr>
        <w:ind w:left="1134" w:hanging="436"/>
      </w:pPr>
      <w:r>
        <w:t xml:space="preserve">commercially provided </w:t>
      </w:r>
      <w:proofErr w:type="gramStart"/>
      <w:r>
        <w:t>flights;</w:t>
      </w:r>
      <w:proofErr w:type="gramEnd"/>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 xml:space="preserve">Commercially provided travel should be selected </w:t>
      </w:r>
      <w:proofErr w:type="gramStart"/>
      <w:r>
        <w:t>on the basis of</w:t>
      </w:r>
      <w:proofErr w:type="gramEnd"/>
      <w:r>
        <w:t>:</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xml:space="preserve">— economy </w:t>
      </w:r>
      <w:proofErr w:type="gramStart"/>
      <w:r w:rsidRPr="00A026E3">
        <w:rPr>
          <w:rFonts w:eastAsia="Calibri"/>
          <w:szCs w:val="24"/>
        </w:rPr>
        <w:t>class;</w:t>
      </w:r>
      <w:proofErr w:type="gramEnd"/>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xml:space="preserve">— business </w:t>
      </w:r>
      <w:proofErr w:type="gramStart"/>
      <w:r w:rsidRPr="00A026E3">
        <w:rPr>
          <w:rFonts w:eastAsia="Calibri"/>
          <w:szCs w:val="24"/>
        </w:rPr>
        <w:t>class;</w:t>
      </w:r>
      <w:proofErr w:type="gramEnd"/>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4FA47D68" w14:textId="5150541D" w:rsidR="00264E6D" w:rsidRPr="00C018B7" w:rsidRDefault="001F0EA2" w:rsidP="00CB2D66">
      <w:pPr>
        <w:spacing w:before="120" w:after="60"/>
        <w:ind w:left="698" w:hanging="698"/>
        <w:rPr>
          <w:color w:val="000000" w:themeColor="text1"/>
        </w:rPr>
      </w:pPr>
      <w:r>
        <w:t>6.</w:t>
      </w:r>
      <w:r w:rsidRPr="00C018B7">
        <w:rPr>
          <w:color w:val="000000" w:themeColor="text1"/>
        </w:rPr>
        <w:t>10</w:t>
      </w:r>
      <w:r w:rsidRPr="00C018B7">
        <w:rPr>
          <w:color w:val="000000" w:themeColor="text1"/>
        </w:rPr>
        <w:tab/>
        <w:t xml:space="preserve">If a traveller is approved to travel by private motor vehicle, the employer will </w:t>
      </w:r>
      <w:r w:rsidRPr="00C018B7">
        <w:rPr>
          <w:color w:val="000000" w:themeColor="text1"/>
        </w:rPr>
        <w:br/>
        <w:t xml:space="preserve">pay the owner of the vehicle an allowance calculated in accordance with the Motor Vehicle Allowance set out in </w:t>
      </w:r>
      <w:r w:rsidR="00264E6D" w:rsidRPr="00C018B7">
        <w:rPr>
          <w:color w:val="000000" w:themeColor="text1"/>
        </w:rPr>
        <w:t>in</w:t>
      </w:r>
      <w:r w:rsidR="00CB2D66">
        <w:rPr>
          <w:color w:val="000000" w:themeColor="text1"/>
        </w:rPr>
        <w:t xml:space="preserve"> </w:t>
      </w:r>
      <w:r w:rsidR="00264E6D" w:rsidRPr="00C018B7">
        <w:rPr>
          <w:color w:val="000000" w:themeColor="text1"/>
        </w:rPr>
        <w:t xml:space="preserve">the </w:t>
      </w:r>
      <w:r w:rsidR="00264E6D" w:rsidRPr="00C018B7">
        <w:rPr>
          <w:i/>
          <w:color w:val="000000" w:themeColor="text1"/>
        </w:rPr>
        <w:t>ACT Public Sector Administrative and Related Classifications Enterprise Agreement 202</w:t>
      </w:r>
      <w:r w:rsidR="00053018">
        <w:rPr>
          <w:i/>
          <w:color w:val="000000" w:themeColor="text1"/>
        </w:rPr>
        <w:t>3</w:t>
      </w:r>
      <w:r w:rsidR="00264E6D" w:rsidRPr="00C018B7">
        <w:rPr>
          <w:i/>
          <w:color w:val="000000" w:themeColor="text1"/>
        </w:rPr>
        <w:t>-202</w:t>
      </w:r>
      <w:r w:rsidR="00053018">
        <w:rPr>
          <w:i/>
          <w:color w:val="000000" w:themeColor="text1"/>
        </w:rPr>
        <w:t>6</w:t>
      </w:r>
      <w:r w:rsidR="00264E6D" w:rsidRPr="00C018B7">
        <w:rPr>
          <w:color w:val="000000" w:themeColor="text1"/>
        </w:rPr>
        <w:t xml:space="preserve"> </w:t>
      </w:r>
      <w:r w:rsidR="00CB2D66">
        <w:rPr>
          <w:color w:val="000000" w:themeColor="text1"/>
        </w:rPr>
        <w:t>or its replacement</w:t>
      </w:r>
      <w:r w:rsidR="00264E6D" w:rsidRPr="00C018B7">
        <w:rPr>
          <w:color w:val="000000" w:themeColor="text1"/>
        </w:rPr>
        <w:t>.</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xml:space="preserve">— 4.5 </w:t>
      </w:r>
      <w:proofErr w:type="gramStart"/>
      <w:r w:rsidRPr="00A026E3">
        <w:rPr>
          <w:rFonts w:eastAsia="Calibri"/>
          <w:szCs w:val="24"/>
        </w:rPr>
        <w:t>stars;</w:t>
      </w:r>
      <w:proofErr w:type="gramEnd"/>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w:t>
      </w:r>
      <w:proofErr w:type="gramStart"/>
      <w:r>
        <w:t>4.5 star</w:t>
      </w:r>
      <w:proofErr w:type="gramEnd"/>
      <w:r>
        <w:t xml:space="preserve">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t>the cost is reasonable; and</w:t>
      </w:r>
    </w:p>
    <w:p w14:paraId="2D2D9F6A" w14:textId="77777777" w:rsidR="001F0EA2" w:rsidRDefault="001F0EA2" w:rsidP="009C2F2E">
      <w:pPr>
        <w:numPr>
          <w:ilvl w:val="2"/>
          <w:numId w:val="5"/>
        </w:numPr>
        <w:ind w:left="1134" w:hanging="436"/>
      </w:pPr>
      <w:r>
        <w:lastRenderedPageBreak/>
        <w:t>to do so would better enable business objectives to be met.</w:t>
      </w:r>
    </w:p>
    <w:p w14:paraId="4A496FE9" w14:textId="77777777" w:rsidR="001F0EA2" w:rsidRPr="00C43D3F" w:rsidRDefault="001F0EA2" w:rsidP="001F0EA2">
      <w:pPr>
        <w:keepNext/>
        <w:autoSpaceDE w:val="0"/>
        <w:autoSpaceDN w:val="0"/>
        <w:adjustRightInd w:val="0"/>
        <w:spacing w:before="120" w:after="60"/>
        <w:ind w:left="1276" w:hanging="567"/>
        <w:rPr>
          <w:sz w:val="18"/>
          <w:szCs w:val="18"/>
          <w:lang w:val="en-US"/>
        </w:rPr>
      </w:pPr>
      <w:r w:rsidRPr="00C43D3F">
        <w:rPr>
          <w:sz w:val="18"/>
          <w:szCs w:val="18"/>
          <w:lang w:val="en-US"/>
        </w:rPr>
        <w:t>Examples where business objectives may be better met:</w:t>
      </w:r>
    </w:p>
    <w:p w14:paraId="7E5725A4" w14:textId="77777777" w:rsidR="001F0EA2" w:rsidRPr="00C43D3F" w:rsidRDefault="001F0EA2" w:rsidP="009C2F2E">
      <w:pPr>
        <w:pStyle w:val="ColorfulList-Accent11"/>
        <w:keepNext/>
        <w:numPr>
          <w:ilvl w:val="0"/>
          <w:numId w:val="2"/>
        </w:numPr>
        <w:tabs>
          <w:tab w:val="num" w:pos="1134"/>
        </w:tabs>
        <w:autoSpaceDE w:val="0"/>
        <w:autoSpaceDN w:val="0"/>
        <w:adjustRightInd w:val="0"/>
        <w:spacing w:before="120" w:after="60"/>
        <w:rPr>
          <w:sz w:val="18"/>
          <w:szCs w:val="18"/>
          <w:lang w:val="en-US"/>
        </w:rPr>
      </w:pPr>
      <w:r w:rsidRPr="00C43D3F">
        <w:rPr>
          <w:sz w:val="18"/>
          <w:szCs w:val="18"/>
          <w:lang w:val="en-US"/>
        </w:rPr>
        <w:t xml:space="preserve">to allow a </w:t>
      </w:r>
      <w:proofErr w:type="spellStart"/>
      <w:r w:rsidRPr="00C43D3F">
        <w:rPr>
          <w:sz w:val="18"/>
          <w:szCs w:val="18"/>
          <w:lang w:val="en-US"/>
        </w:rPr>
        <w:t>traveller</w:t>
      </w:r>
      <w:proofErr w:type="spellEnd"/>
      <w:r w:rsidRPr="00C43D3F">
        <w:rPr>
          <w:sz w:val="18"/>
          <w:szCs w:val="18"/>
          <w:lang w:val="en-US"/>
        </w:rPr>
        <w:t xml:space="preserve"> to stay in the commercial accommodation where a meeting, conference or seminar they are attending is being </w:t>
      </w:r>
      <w:proofErr w:type="gramStart"/>
      <w:r w:rsidRPr="00C43D3F">
        <w:rPr>
          <w:sz w:val="18"/>
          <w:szCs w:val="18"/>
          <w:lang w:val="en-US"/>
        </w:rPr>
        <w:t>held;</w:t>
      </w:r>
      <w:proofErr w:type="gramEnd"/>
    </w:p>
    <w:p w14:paraId="704C0946" w14:textId="77777777" w:rsidR="001F0EA2" w:rsidRPr="00C43D3F" w:rsidRDefault="001F0EA2" w:rsidP="009C2F2E">
      <w:pPr>
        <w:pStyle w:val="ColorfulList-Accent11"/>
        <w:keepNext/>
        <w:numPr>
          <w:ilvl w:val="0"/>
          <w:numId w:val="2"/>
        </w:numPr>
        <w:tabs>
          <w:tab w:val="num" w:pos="1134"/>
        </w:tabs>
        <w:autoSpaceDE w:val="0"/>
        <w:autoSpaceDN w:val="0"/>
        <w:adjustRightInd w:val="0"/>
        <w:spacing w:before="120" w:after="60"/>
        <w:rPr>
          <w:sz w:val="18"/>
          <w:szCs w:val="18"/>
          <w:lang w:val="en-US"/>
        </w:rPr>
      </w:pPr>
      <w:r w:rsidRPr="00C43D3F">
        <w:rPr>
          <w:sz w:val="18"/>
          <w:szCs w:val="18"/>
          <w:lang w:val="en-US"/>
        </w:rPr>
        <w:t>to allow the office holder who is traveling with a Minister to stay in the same commercial accommodation as the Minister, if the Minister is entitled to a higher standard of accommodation.</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BA123E">
      <w:pPr>
        <w:spacing w:before="120" w:after="60"/>
        <w:ind w:left="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t>Incidental expenses</w:t>
      </w:r>
    </w:p>
    <w:p w14:paraId="2095E25D" w14:textId="77777777" w:rsidR="001F0EA2" w:rsidRDefault="001F0EA2" w:rsidP="00BA123E">
      <w:pPr>
        <w:spacing w:before="120" w:after="60"/>
        <w:ind w:left="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BA123E">
      <w:pPr>
        <w:pStyle w:val="ListParagraph"/>
        <w:spacing w:before="80" w:after="60"/>
        <w:ind w:left="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w:t>
      </w:r>
      <w:proofErr w:type="gramStart"/>
      <w:r w:rsidRPr="00380585">
        <w:rPr>
          <w:sz w:val="24"/>
          <w:szCs w:val="24"/>
        </w:rPr>
        <w:t>as a result of</w:t>
      </w:r>
      <w:proofErr w:type="gramEnd"/>
      <w:r w:rsidRPr="00380585">
        <w:rPr>
          <w:sz w:val="24"/>
          <w:szCs w:val="24"/>
        </w:rPr>
        <w:t xml:space="preserve">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t>Definitions</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4B90248A" w14:textId="77777777" w:rsidR="001F0EA2" w:rsidRDefault="001F0EA2" w:rsidP="001F0EA2">
      <w:pPr>
        <w:spacing w:before="80"/>
        <w:ind w:left="709"/>
        <w:jc w:val="both"/>
      </w:pPr>
      <w:r>
        <w:rPr>
          <w:b/>
          <w:i/>
        </w:rPr>
        <w:t>r</w:t>
      </w:r>
      <w:r w:rsidRPr="00EE36F5">
        <w:rPr>
          <w:b/>
          <w:i/>
        </w:rPr>
        <w:t xml:space="preserve">easonable expenses </w:t>
      </w:r>
      <w:proofErr w:type="gramStart"/>
      <w:r>
        <w:t>means</w:t>
      </w:r>
      <w:proofErr w:type="gramEnd"/>
      <w:r>
        <w:t xml:space="preserve">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t>R</w:t>
      </w:r>
      <w:r w:rsidRPr="005E76DE">
        <w:t xml:space="preserve">evocation of </w:t>
      </w:r>
      <w:r>
        <w:t>p</w:t>
      </w:r>
      <w:r w:rsidRPr="005E76DE">
        <w:t>revious Determination</w:t>
      </w:r>
      <w:r>
        <w:t>s</w:t>
      </w:r>
    </w:p>
    <w:p w14:paraId="15AA0268" w14:textId="75C57AE2"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6D45E1">
        <w:rPr>
          <w:color w:val="000000" w:themeColor="text1"/>
          <w:sz w:val="24"/>
          <w:szCs w:val="24"/>
        </w:rPr>
        <w:t>1</w:t>
      </w:r>
      <w:r w:rsidR="00550AF6">
        <w:rPr>
          <w:color w:val="000000" w:themeColor="text1"/>
          <w:sz w:val="24"/>
          <w:szCs w:val="24"/>
        </w:rPr>
        <w:t>5</w:t>
      </w:r>
      <w:r w:rsidR="00C513D1">
        <w:rPr>
          <w:color w:val="000000" w:themeColor="text1"/>
          <w:sz w:val="24"/>
          <w:szCs w:val="24"/>
        </w:rPr>
        <w:t xml:space="preserve"> of 202</w:t>
      </w:r>
      <w:r w:rsidR="00550AF6">
        <w:rPr>
          <w:color w:val="000000" w:themeColor="text1"/>
          <w:sz w:val="24"/>
          <w:szCs w:val="24"/>
        </w:rPr>
        <w:t>4</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p w14:paraId="673106B8" w14:textId="77777777" w:rsidR="00186F11" w:rsidRDefault="00186F11" w:rsidP="001F0EA2">
      <w:pPr>
        <w:tabs>
          <w:tab w:val="left" w:pos="4253"/>
          <w:tab w:val="left" w:leader="dot" w:pos="8222"/>
        </w:tabs>
        <w:rPr>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7F1778" w14:paraId="4D94C5F9" w14:textId="77777777" w:rsidTr="007F1778">
        <w:tc>
          <w:tcPr>
            <w:tcW w:w="4610" w:type="dxa"/>
          </w:tcPr>
          <w:p w14:paraId="7AFD9139" w14:textId="389BBEDD" w:rsidR="004C4D7B" w:rsidRDefault="007F1778">
            <w:pPr>
              <w:tabs>
                <w:tab w:val="left" w:pos="4253"/>
                <w:tab w:val="left" w:leader="dot" w:pos="8222"/>
              </w:tabs>
              <w:rPr>
                <w:rFonts w:asciiTheme="minorHAnsi" w:hAnsiTheme="minorHAnsi" w:cstheme="minorHAnsi"/>
                <w:szCs w:val="24"/>
              </w:rPr>
            </w:pPr>
            <w:r w:rsidRPr="007F1778">
              <w:rPr>
                <w:rFonts w:asciiTheme="minorHAnsi" w:hAnsiTheme="minorHAnsi" w:cstheme="minorHAnsi"/>
                <w:szCs w:val="24"/>
              </w:rPr>
              <w:t xml:space="preserve">Ms </w:t>
            </w:r>
            <w:r w:rsidR="004C4D7B">
              <w:rPr>
                <w:rFonts w:asciiTheme="minorHAnsi" w:hAnsiTheme="minorHAnsi" w:cstheme="minorHAnsi"/>
                <w:szCs w:val="24"/>
              </w:rPr>
              <w:t>Sandra Lambert AM</w:t>
            </w:r>
          </w:p>
          <w:p w14:paraId="4183BC1D" w14:textId="23D189AF" w:rsidR="004C4D7B" w:rsidRDefault="004C4D7B">
            <w:pPr>
              <w:tabs>
                <w:tab w:val="left" w:pos="4253"/>
                <w:tab w:val="left" w:leader="dot" w:pos="8222"/>
              </w:tabs>
              <w:rPr>
                <w:rFonts w:asciiTheme="minorHAnsi" w:hAnsiTheme="minorHAnsi" w:cstheme="minorHAnsi"/>
                <w:szCs w:val="24"/>
              </w:rPr>
            </w:pPr>
            <w:r>
              <w:rPr>
                <w:rFonts w:asciiTheme="minorHAnsi" w:hAnsiTheme="minorHAnsi" w:cstheme="minorHAnsi"/>
                <w:szCs w:val="24"/>
              </w:rPr>
              <w:t xml:space="preserve">Chair </w:t>
            </w:r>
          </w:p>
          <w:p w14:paraId="4996C742" w14:textId="77777777" w:rsidR="004C4D7B" w:rsidRDefault="004C4D7B">
            <w:pPr>
              <w:tabs>
                <w:tab w:val="left" w:pos="4253"/>
                <w:tab w:val="left" w:leader="dot" w:pos="8222"/>
              </w:tabs>
              <w:rPr>
                <w:rFonts w:asciiTheme="minorHAnsi" w:hAnsiTheme="minorHAnsi" w:cstheme="minorHAnsi"/>
                <w:szCs w:val="24"/>
              </w:rPr>
            </w:pPr>
          </w:p>
          <w:p w14:paraId="5652C221" w14:textId="3A7D89E3" w:rsidR="007F1778" w:rsidRPr="007F1778" w:rsidRDefault="004C4D7B">
            <w:pPr>
              <w:tabs>
                <w:tab w:val="left" w:pos="4253"/>
                <w:tab w:val="left" w:leader="dot" w:pos="8222"/>
              </w:tabs>
              <w:rPr>
                <w:rFonts w:asciiTheme="minorHAnsi" w:hAnsiTheme="minorHAnsi" w:cstheme="minorHAnsi"/>
                <w:szCs w:val="24"/>
              </w:rPr>
            </w:pPr>
            <w:r>
              <w:rPr>
                <w:rFonts w:asciiTheme="minorHAnsi" w:hAnsiTheme="minorHAnsi" w:cstheme="minorHAnsi"/>
                <w:szCs w:val="24"/>
              </w:rPr>
              <w:t xml:space="preserve">Ms </w:t>
            </w:r>
            <w:r w:rsidR="007F1778" w:rsidRPr="007F1778">
              <w:rPr>
                <w:rFonts w:asciiTheme="minorHAnsi" w:hAnsiTheme="minorHAnsi" w:cstheme="minorHAnsi"/>
                <w:szCs w:val="24"/>
              </w:rPr>
              <w:t>Pam Davoren PSM</w:t>
            </w:r>
            <w:r w:rsidR="007F1778" w:rsidRPr="007F1778">
              <w:rPr>
                <w:rFonts w:asciiTheme="minorHAnsi" w:hAnsiTheme="minorHAnsi" w:cstheme="minorHAnsi"/>
                <w:szCs w:val="24"/>
              </w:rPr>
              <w:tab/>
            </w:r>
          </w:p>
          <w:p w14:paraId="3FEE57CF" w14:textId="77777777" w:rsidR="007F1778" w:rsidRDefault="007F1778">
            <w:pPr>
              <w:tabs>
                <w:tab w:val="left" w:pos="4253"/>
                <w:tab w:val="left" w:leader="dot" w:pos="8222"/>
              </w:tabs>
              <w:rPr>
                <w:rFonts w:asciiTheme="minorHAnsi" w:hAnsiTheme="minorHAnsi" w:cstheme="minorHAnsi"/>
                <w:szCs w:val="24"/>
              </w:rPr>
            </w:pPr>
            <w:r w:rsidRPr="007F1778">
              <w:rPr>
                <w:rFonts w:asciiTheme="minorHAnsi" w:hAnsiTheme="minorHAnsi" w:cstheme="minorHAnsi"/>
                <w:szCs w:val="24"/>
              </w:rPr>
              <w:t>Member</w:t>
            </w:r>
          </w:p>
          <w:p w14:paraId="1268B2F1" w14:textId="77777777" w:rsidR="00456EAD" w:rsidRDefault="00456EAD">
            <w:pPr>
              <w:tabs>
                <w:tab w:val="left" w:pos="4253"/>
                <w:tab w:val="left" w:leader="dot" w:pos="8222"/>
              </w:tabs>
              <w:rPr>
                <w:rFonts w:asciiTheme="minorHAnsi" w:hAnsiTheme="minorHAnsi" w:cstheme="minorHAnsi"/>
                <w:szCs w:val="24"/>
              </w:rPr>
            </w:pPr>
          </w:p>
          <w:p w14:paraId="51D18A4A" w14:textId="77777777" w:rsidR="00C43D3F" w:rsidRDefault="00C43D3F">
            <w:pPr>
              <w:tabs>
                <w:tab w:val="left" w:pos="4253"/>
                <w:tab w:val="left" w:leader="dot" w:pos="8222"/>
              </w:tabs>
              <w:rPr>
                <w:rFonts w:asciiTheme="minorHAnsi" w:hAnsiTheme="minorHAnsi" w:cstheme="minorHAnsi"/>
                <w:szCs w:val="24"/>
              </w:rPr>
            </w:pPr>
          </w:p>
          <w:p w14:paraId="4AD1D1AB" w14:textId="483197F4" w:rsidR="00456EAD" w:rsidRDefault="00456EAD">
            <w:pPr>
              <w:tabs>
                <w:tab w:val="left" w:pos="4253"/>
                <w:tab w:val="left" w:leader="dot" w:pos="8222"/>
              </w:tabs>
              <w:rPr>
                <w:rFonts w:asciiTheme="minorHAnsi" w:hAnsiTheme="minorHAnsi" w:cstheme="minorHAnsi"/>
                <w:szCs w:val="24"/>
              </w:rPr>
            </w:pPr>
            <w:r>
              <w:rPr>
                <w:rFonts w:asciiTheme="minorHAnsi" w:hAnsiTheme="minorHAnsi" w:cstheme="minorHAnsi"/>
                <w:szCs w:val="24"/>
              </w:rPr>
              <w:t>Michael Manthorpe PSM FIPAA</w:t>
            </w:r>
          </w:p>
          <w:p w14:paraId="77CA4398" w14:textId="18BB9AA6" w:rsidR="00456EAD" w:rsidRPr="007F1778" w:rsidRDefault="00456EAD">
            <w:pPr>
              <w:tabs>
                <w:tab w:val="left" w:pos="4253"/>
                <w:tab w:val="left" w:leader="dot" w:pos="8222"/>
              </w:tabs>
              <w:rPr>
                <w:rFonts w:asciiTheme="minorHAnsi" w:hAnsiTheme="minorHAnsi" w:cstheme="minorHAnsi"/>
                <w:szCs w:val="24"/>
              </w:rPr>
            </w:pPr>
            <w:r>
              <w:rPr>
                <w:rFonts w:asciiTheme="minorHAnsi" w:hAnsiTheme="minorHAnsi" w:cstheme="minorHAnsi"/>
                <w:szCs w:val="24"/>
              </w:rPr>
              <w:t>Member</w:t>
            </w:r>
          </w:p>
          <w:p w14:paraId="1D6C3F2C" w14:textId="77777777" w:rsidR="007F1778" w:rsidRPr="007F1778" w:rsidRDefault="007F1778">
            <w:pPr>
              <w:tabs>
                <w:tab w:val="left" w:pos="4253"/>
                <w:tab w:val="left" w:leader="dot" w:pos="8222"/>
              </w:tabs>
              <w:rPr>
                <w:rFonts w:asciiTheme="minorHAnsi" w:hAnsiTheme="minorHAnsi" w:cstheme="minorHAnsi"/>
                <w:szCs w:val="24"/>
              </w:rPr>
            </w:pPr>
          </w:p>
          <w:p w14:paraId="5CC03115" w14:textId="77777777" w:rsidR="007F1778" w:rsidRPr="007F1778" w:rsidRDefault="007F1778">
            <w:pPr>
              <w:tabs>
                <w:tab w:val="left" w:pos="4253"/>
                <w:tab w:val="left" w:leader="dot" w:pos="8222"/>
              </w:tabs>
              <w:rPr>
                <w:rFonts w:asciiTheme="minorHAnsi" w:hAnsiTheme="minorHAnsi" w:cstheme="minorHAnsi"/>
              </w:rPr>
            </w:pPr>
          </w:p>
        </w:tc>
        <w:tc>
          <w:tcPr>
            <w:tcW w:w="4340" w:type="dxa"/>
          </w:tcPr>
          <w:p w14:paraId="5427D203" w14:textId="66CB6EF2" w:rsidR="007F1778" w:rsidRDefault="007F1778">
            <w:pPr>
              <w:pStyle w:val="NormalWeb"/>
            </w:pPr>
          </w:p>
          <w:p w14:paraId="16B09FB3" w14:textId="77777777" w:rsidR="007F1778" w:rsidRDefault="007F1778">
            <w:pPr>
              <w:tabs>
                <w:tab w:val="left" w:pos="567"/>
              </w:tabs>
              <w:spacing w:before="120" w:after="60"/>
            </w:pPr>
          </w:p>
          <w:p w14:paraId="2DA928F3" w14:textId="77777777" w:rsidR="007F1778" w:rsidRDefault="007F1778">
            <w:pPr>
              <w:tabs>
                <w:tab w:val="left" w:pos="567"/>
              </w:tabs>
              <w:spacing w:before="120" w:after="60"/>
            </w:pPr>
          </w:p>
        </w:tc>
      </w:tr>
    </w:tbl>
    <w:p w14:paraId="4377BBA4" w14:textId="7B809978" w:rsidR="0016219C" w:rsidRDefault="00CA23CB" w:rsidP="007F1778">
      <w:pPr>
        <w:ind w:left="360"/>
        <w:jc w:val="right"/>
        <w:rPr>
          <w:szCs w:val="24"/>
        </w:rPr>
      </w:pPr>
      <w:r>
        <w:rPr>
          <w:szCs w:val="24"/>
        </w:rPr>
        <w:t>20 February 2026</w:t>
      </w:r>
    </w:p>
    <w:sectPr w:rsidR="0016219C" w:rsidSect="00BA123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18" w:left="1440" w:header="720" w:footer="5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C99D" w14:textId="77777777" w:rsidR="006C4FDC" w:rsidRDefault="006C4FDC" w:rsidP="00DE7D35">
      <w:r>
        <w:separator/>
      </w:r>
    </w:p>
  </w:endnote>
  <w:endnote w:type="continuationSeparator" w:id="0">
    <w:p w14:paraId="78BBE12E" w14:textId="77777777" w:rsidR="006C4FDC" w:rsidRDefault="006C4FDC" w:rsidP="00DE7D35">
      <w:r>
        <w:continuationSeparator/>
      </w:r>
    </w:p>
  </w:endnote>
  <w:endnote w:type="continuationNotice" w:id="1">
    <w:p w14:paraId="41E2E236" w14:textId="77777777" w:rsidR="006C4FDC" w:rsidRDefault="006C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EAFA" w14:textId="77777777" w:rsidR="00976127" w:rsidRDefault="00976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976127" w:rsidRDefault="00976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E4" w14:textId="658C5FE6" w:rsidR="00976127" w:rsidRPr="00702D2D" w:rsidRDefault="00976127"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73495">
      <w:rPr>
        <w:rFonts w:ascii="Calibri" w:hAnsi="Calibri"/>
        <w:noProof/>
      </w:rPr>
      <w:t>15</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B3E6" w14:textId="77777777" w:rsidR="004F4909" w:rsidRDefault="004F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D704" w14:textId="77777777" w:rsidR="006C4FDC" w:rsidRDefault="006C4FDC" w:rsidP="00DE7D35">
      <w:r>
        <w:separator/>
      </w:r>
    </w:p>
  </w:footnote>
  <w:footnote w:type="continuationSeparator" w:id="0">
    <w:p w14:paraId="3A2980C8" w14:textId="77777777" w:rsidR="006C4FDC" w:rsidRDefault="006C4FDC" w:rsidP="00DE7D35">
      <w:r>
        <w:continuationSeparator/>
      </w:r>
    </w:p>
  </w:footnote>
  <w:footnote w:type="continuationNotice" w:id="1">
    <w:p w14:paraId="2376BDBB" w14:textId="77777777" w:rsidR="006C4FDC" w:rsidRDefault="006C4FDC"/>
  </w:footnote>
  <w:footnote w:id="2">
    <w:p w14:paraId="1FE0FFC9" w14:textId="77777777" w:rsidR="00B95AB7" w:rsidRPr="00A163AF" w:rsidRDefault="00B95AB7" w:rsidP="00B95AB7">
      <w:pPr>
        <w:pStyle w:val="FootnoteText"/>
        <w:rPr>
          <w:rFonts w:asciiTheme="minorHAnsi" w:hAnsiTheme="minorHAnsi" w:cstheme="minorHAnsi"/>
          <w:sz w:val="16"/>
          <w:szCs w:val="16"/>
        </w:rPr>
      </w:pPr>
      <w:r w:rsidRPr="00A163AF">
        <w:rPr>
          <w:rStyle w:val="FootnoteReference"/>
          <w:rFonts w:asciiTheme="minorHAnsi" w:hAnsiTheme="minorHAnsi" w:cstheme="minorHAnsi"/>
          <w:sz w:val="16"/>
          <w:szCs w:val="16"/>
        </w:rPr>
        <w:footnoteRef/>
      </w:r>
      <w:r w:rsidRPr="00A163AF">
        <w:rPr>
          <w:rFonts w:asciiTheme="minorHAnsi" w:hAnsiTheme="minorHAnsi" w:cstheme="minorHAnsi"/>
          <w:sz w:val="16"/>
          <w:szCs w:val="16"/>
        </w:rPr>
        <w:t xml:space="preserve"> </w:t>
      </w:r>
      <w:hyperlink r:id="rId1" w:anchor="state-and-territory-wage-growth" w:history="1">
        <w:r w:rsidRPr="00A163AF">
          <w:rPr>
            <w:rStyle w:val="Hyperlink"/>
            <w:rFonts w:asciiTheme="minorHAnsi" w:hAnsiTheme="minorHAnsi" w:cstheme="minorHAnsi"/>
            <w:sz w:val="16"/>
            <w:szCs w:val="16"/>
          </w:rPr>
          <w:t>Australian Bureau of Statistics Release 13 August 2025</w:t>
        </w:r>
      </w:hyperlink>
    </w:p>
  </w:footnote>
  <w:footnote w:id="3">
    <w:p w14:paraId="15C194F8" w14:textId="77777777" w:rsidR="00B95AB7" w:rsidRPr="005835E8" w:rsidRDefault="00B95AB7" w:rsidP="00B95AB7">
      <w:pPr>
        <w:pStyle w:val="FootnoteText"/>
        <w:rPr>
          <w:rFonts w:cs="Calibri"/>
          <w:sz w:val="16"/>
          <w:szCs w:val="16"/>
        </w:rPr>
      </w:pPr>
      <w:r w:rsidRPr="005835E8">
        <w:rPr>
          <w:rStyle w:val="FootnoteReference"/>
          <w:rFonts w:cs="Calibri"/>
          <w:sz w:val="16"/>
          <w:szCs w:val="16"/>
        </w:rPr>
        <w:footnoteRef/>
      </w:r>
      <w:r w:rsidRPr="005835E8">
        <w:rPr>
          <w:rFonts w:cs="Calibri"/>
          <w:sz w:val="16"/>
          <w:szCs w:val="16"/>
        </w:rPr>
        <w:t xml:space="preserve"> </w:t>
      </w:r>
      <w:hyperlink r:id="rId2" w:anchor="capital-cities-comparison" w:history="1">
        <w:r w:rsidRPr="005835E8">
          <w:rPr>
            <w:rStyle w:val="Hyperlink"/>
            <w:rFonts w:cs="Calibri"/>
            <w:sz w:val="16"/>
            <w:szCs w:val="16"/>
          </w:rPr>
          <w:t>Australian Bureau of Statistics Release 30 July 2025</w:t>
        </w:r>
      </w:hyperlink>
      <w:r w:rsidRPr="005835E8">
        <w:rPr>
          <w:rFonts w:cs="Calibri"/>
          <w:sz w:val="16"/>
          <w:szCs w:val="16"/>
        </w:rPr>
        <w:t xml:space="preserve"> </w:t>
      </w:r>
    </w:p>
  </w:footnote>
  <w:footnote w:id="4">
    <w:p w14:paraId="3E7CA47E" w14:textId="77777777" w:rsidR="00B95AB7" w:rsidRPr="005835E8" w:rsidRDefault="00B95AB7" w:rsidP="00B95AB7">
      <w:pPr>
        <w:pStyle w:val="FootnoteText"/>
        <w:rPr>
          <w:rFonts w:cs="Calibri"/>
          <w:sz w:val="16"/>
          <w:szCs w:val="16"/>
        </w:rPr>
      </w:pPr>
      <w:r w:rsidRPr="005835E8">
        <w:rPr>
          <w:rStyle w:val="FootnoteReference"/>
          <w:rFonts w:cs="Calibri"/>
          <w:sz w:val="16"/>
          <w:szCs w:val="16"/>
        </w:rPr>
        <w:footnoteRef/>
      </w:r>
      <w:r w:rsidRPr="005835E8">
        <w:rPr>
          <w:rFonts w:cs="Calibri"/>
          <w:sz w:val="16"/>
          <w:szCs w:val="16"/>
        </w:rPr>
        <w:t xml:space="preserve"> </w:t>
      </w:r>
      <w:hyperlink r:id="rId3" w:history="1">
        <w:r w:rsidRPr="005835E8">
          <w:rPr>
            <w:rStyle w:val="Hyperlink"/>
            <w:rFonts w:cs="Calibri"/>
            <w:sz w:val="16"/>
            <w:szCs w:val="16"/>
          </w:rPr>
          <w:t>ACT Treasury, 30 July 2025, CPI – June Quarter 2025</w:t>
        </w:r>
      </w:hyperlink>
      <w:r w:rsidRPr="005835E8">
        <w:rPr>
          <w:rFonts w:cs="Calibri"/>
          <w:sz w:val="16"/>
          <w:szCs w:val="16"/>
        </w:rPr>
        <w:t xml:space="preserve"> </w:t>
      </w:r>
    </w:p>
  </w:footnote>
  <w:footnote w:id="5">
    <w:p w14:paraId="4EBF4AAB" w14:textId="77777777" w:rsidR="00B95AB7" w:rsidRDefault="00B95AB7" w:rsidP="00B95AB7">
      <w:pPr>
        <w:pStyle w:val="FootnoteText"/>
      </w:pPr>
      <w:r w:rsidRPr="005835E8">
        <w:rPr>
          <w:rStyle w:val="FootnoteReference"/>
          <w:rFonts w:cs="Calibri"/>
          <w:sz w:val="16"/>
          <w:szCs w:val="16"/>
        </w:rPr>
        <w:footnoteRef/>
      </w:r>
      <w:r w:rsidRPr="005835E8">
        <w:rPr>
          <w:rFonts w:cs="Calibri"/>
          <w:sz w:val="16"/>
          <w:szCs w:val="16"/>
        </w:rPr>
        <w:t xml:space="preserve"> </w:t>
      </w:r>
      <w:hyperlink r:id="rId4" w:history="1">
        <w:r w:rsidRPr="005835E8">
          <w:rPr>
            <w:rStyle w:val="Hyperlink"/>
            <w:rFonts w:cs="Calibri"/>
            <w:sz w:val="16"/>
            <w:szCs w:val="16"/>
          </w:rPr>
          <w:t>Australian Bureau of Statistics Release 30 July 2025</w:t>
        </w:r>
      </w:hyperlink>
      <w:r w:rsidRPr="005956A2">
        <w:t xml:space="preserve"> </w:t>
      </w:r>
    </w:p>
  </w:footnote>
  <w:footnote w:id="6">
    <w:p w14:paraId="26BE4C8C" w14:textId="38DCA936" w:rsidR="00976127" w:rsidRPr="00412E65" w:rsidRDefault="00976127" w:rsidP="000772F7">
      <w:pPr>
        <w:rPr>
          <w:rFonts w:asciiTheme="minorHAnsi" w:hAnsiTheme="minorHAnsi" w:cstheme="minorHAnsi"/>
        </w:rPr>
      </w:pPr>
      <w:r w:rsidRPr="00412E65">
        <w:rPr>
          <w:rStyle w:val="FootnoteReference"/>
          <w:rFonts w:asciiTheme="minorHAnsi" w:hAnsiTheme="minorHAnsi" w:cstheme="minorHAnsi"/>
          <w:color w:val="000000" w:themeColor="text1"/>
          <w:sz w:val="16"/>
          <w:szCs w:val="16"/>
        </w:rPr>
        <w:footnoteRef/>
      </w:r>
      <w:r w:rsidRPr="00412E65">
        <w:rPr>
          <w:rFonts w:asciiTheme="minorHAnsi" w:hAnsiTheme="minorHAnsi" w:cstheme="minorHAnsi"/>
          <w:color w:val="000000" w:themeColor="text1"/>
          <w:sz w:val="16"/>
          <w:szCs w:val="16"/>
        </w:rPr>
        <w:t xml:space="preserve"> </w:t>
      </w:r>
      <w:hyperlink r:id="rId5" w:history="1">
        <w:r w:rsidR="001B2DF7">
          <w:rPr>
            <w:rStyle w:val="Hyperlink"/>
            <w:rFonts w:asciiTheme="minorHAnsi" w:hAnsiTheme="minorHAnsi" w:cstheme="minorHAnsi"/>
            <w:sz w:val="16"/>
            <w:szCs w:val="16"/>
            <w:lang w:val="en-GB"/>
          </w:rPr>
          <w:t>Australian Taxation Office – Taxation Determination 2024/3 Income tax: what are the reasonable travel and overtime meal allowance expense amounts for the 2024-25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8ADD" w14:textId="2BBBDDA8" w:rsidR="00976127" w:rsidRDefault="0097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94085"/>
      <w:docPartObj>
        <w:docPartGallery w:val="Watermarks"/>
        <w:docPartUnique/>
      </w:docPartObj>
    </w:sdtPr>
    <w:sdtContent>
      <w:p w14:paraId="55DFF551" w14:textId="2AD91D63" w:rsidR="00976127" w:rsidRDefault="00C66C89">
        <w:pPr>
          <w:pStyle w:val="Header"/>
        </w:pPr>
        <w:r>
          <w:rPr>
            <w:noProof/>
          </w:rPr>
          <w:pict w14:anchorId="46EFA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A29D" w14:textId="30FE6D82" w:rsidR="00976127" w:rsidRDefault="0097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71F13"/>
    <w:multiLevelType w:val="hybridMultilevel"/>
    <w:tmpl w:val="B37291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EF358A"/>
    <w:multiLevelType w:val="hybridMultilevel"/>
    <w:tmpl w:val="CF5EE2CC"/>
    <w:lvl w:ilvl="0" w:tplc="88B6583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575DA5"/>
    <w:multiLevelType w:val="hybridMultilevel"/>
    <w:tmpl w:val="8E0E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4F789F"/>
    <w:multiLevelType w:val="hybridMultilevel"/>
    <w:tmpl w:val="D4B6F7CE"/>
    <w:lvl w:ilvl="0" w:tplc="33A0CEC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996AC9"/>
    <w:multiLevelType w:val="hybridMultilevel"/>
    <w:tmpl w:val="D1D4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57452134">
    <w:abstractNumId w:val="25"/>
  </w:num>
  <w:num w:numId="2" w16cid:durableId="960840360">
    <w:abstractNumId w:val="10"/>
  </w:num>
  <w:num w:numId="3" w16cid:durableId="470173892">
    <w:abstractNumId w:val="0"/>
  </w:num>
  <w:num w:numId="4" w16cid:durableId="1680038432">
    <w:abstractNumId w:val="21"/>
  </w:num>
  <w:num w:numId="5" w16cid:durableId="1826437166">
    <w:abstractNumId w:val="5"/>
  </w:num>
  <w:num w:numId="6" w16cid:durableId="1842618809">
    <w:abstractNumId w:val="15"/>
  </w:num>
  <w:num w:numId="7" w16cid:durableId="368385991">
    <w:abstractNumId w:val="19"/>
  </w:num>
  <w:num w:numId="8" w16cid:durableId="280693309">
    <w:abstractNumId w:val="24"/>
  </w:num>
  <w:num w:numId="9" w16cid:durableId="322050192">
    <w:abstractNumId w:val="6"/>
  </w:num>
  <w:num w:numId="10" w16cid:durableId="1744526945">
    <w:abstractNumId w:val="12"/>
  </w:num>
  <w:num w:numId="11" w16cid:durableId="1398698290">
    <w:abstractNumId w:val="2"/>
  </w:num>
  <w:num w:numId="12" w16cid:durableId="1113792338">
    <w:abstractNumId w:val="3"/>
  </w:num>
  <w:num w:numId="13" w16cid:durableId="2019623198">
    <w:abstractNumId w:val="11"/>
  </w:num>
  <w:num w:numId="14" w16cid:durableId="1056389922">
    <w:abstractNumId w:val="4"/>
  </w:num>
  <w:num w:numId="15" w16cid:durableId="14511640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1086960">
    <w:abstractNumId w:val="14"/>
  </w:num>
  <w:num w:numId="17" w16cid:durableId="1914392308">
    <w:abstractNumId w:val="9"/>
  </w:num>
  <w:num w:numId="18" w16cid:durableId="11613361">
    <w:abstractNumId w:val="7"/>
  </w:num>
  <w:num w:numId="19" w16cid:durableId="324862680">
    <w:abstractNumId w:val="1"/>
  </w:num>
  <w:num w:numId="20" w16cid:durableId="355160499">
    <w:abstractNumId w:val="8"/>
  </w:num>
  <w:num w:numId="21" w16cid:durableId="1912540360">
    <w:abstractNumId w:val="25"/>
  </w:num>
  <w:num w:numId="22" w16cid:durableId="180121284">
    <w:abstractNumId w:val="22"/>
  </w:num>
  <w:num w:numId="23" w16cid:durableId="315493531">
    <w:abstractNumId w:val="23"/>
  </w:num>
  <w:num w:numId="24" w16cid:durableId="1915776872">
    <w:abstractNumId w:val="18"/>
  </w:num>
  <w:num w:numId="25" w16cid:durableId="1798575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5034171">
    <w:abstractNumId w:val="17"/>
  </w:num>
  <w:num w:numId="27" w16cid:durableId="1852604394">
    <w:abstractNumId w:val="20"/>
  </w:num>
  <w:num w:numId="28" w16cid:durableId="913398744">
    <w:abstractNumId w:val="16"/>
  </w:num>
  <w:num w:numId="29" w16cid:durableId="80203928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04120"/>
    <w:rsid w:val="00010EC3"/>
    <w:rsid w:val="000150BE"/>
    <w:rsid w:val="00015F44"/>
    <w:rsid w:val="000164D9"/>
    <w:rsid w:val="000178BC"/>
    <w:rsid w:val="000229D3"/>
    <w:rsid w:val="00023A61"/>
    <w:rsid w:val="00025A53"/>
    <w:rsid w:val="0003415E"/>
    <w:rsid w:val="00034932"/>
    <w:rsid w:val="00042B8D"/>
    <w:rsid w:val="00043657"/>
    <w:rsid w:val="000452AB"/>
    <w:rsid w:val="00046C9C"/>
    <w:rsid w:val="0005071C"/>
    <w:rsid w:val="00053018"/>
    <w:rsid w:val="00054C69"/>
    <w:rsid w:val="0006071F"/>
    <w:rsid w:val="000704BA"/>
    <w:rsid w:val="000718FC"/>
    <w:rsid w:val="0007202B"/>
    <w:rsid w:val="00074C77"/>
    <w:rsid w:val="000772F7"/>
    <w:rsid w:val="00093BF4"/>
    <w:rsid w:val="00096697"/>
    <w:rsid w:val="000A2860"/>
    <w:rsid w:val="000A55D7"/>
    <w:rsid w:val="000B2C06"/>
    <w:rsid w:val="000B4828"/>
    <w:rsid w:val="000B5DF2"/>
    <w:rsid w:val="000B7DE6"/>
    <w:rsid w:val="000B7ECC"/>
    <w:rsid w:val="000C1091"/>
    <w:rsid w:val="000C235A"/>
    <w:rsid w:val="000C25FA"/>
    <w:rsid w:val="000C53D9"/>
    <w:rsid w:val="000C7237"/>
    <w:rsid w:val="000D360F"/>
    <w:rsid w:val="000D4C69"/>
    <w:rsid w:val="000D4EE9"/>
    <w:rsid w:val="000E3982"/>
    <w:rsid w:val="000E606D"/>
    <w:rsid w:val="000E65E0"/>
    <w:rsid w:val="000E6E31"/>
    <w:rsid w:val="000E7911"/>
    <w:rsid w:val="000F13B2"/>
    <w:rsid w:val="000F6016"/>
    <w:rsid w:val="000F63B9"/>
    <w:rsid w:val="000F6615"/>
    <w:rsid w:val="000F6E40"/>
    <w:rsid w:val="00100E89"/>
    <w:rsid w:val="001026C3"/>
    <w:rsid w:val="001026FB"/>
    <w:rsid w:val="0010591C"/>
    <w:rsid w:val="00105CBE"/>
    <w:rsid w:val="001119B8"/>
    <w:rsid w:val="001137B5"/>
    <w:rsid w:val="001142FD"/>
    <w:rsid w:val="00116DF4"/>
    <w:rsid w:val="00116F63"/>
    <w:rsid w:val="001179AA"/>
    <w:rsid w:val="001253CC"/>
    <w:rsid w:val="0013322C"/>
    <w:rsid w:val="0013406B"/>
    <w:rsid w:val="00135431"/>
    <w:rsid w:val="001409BE"/>
    <w:rsid w:val="001417D8"/>
    <w:rsid w:val="001526C0"/>
    <w:rsid w:val="0015505E"/>
    <w:rsid w:val="00156FFC"/>
    <w:rsid w:val="0016219C"/>
    <w:rsid w:val="00165F53"/>
    <w:rsid w:val="001672DB"/>
    <w:rsid w:val="0017001A"/>
    <w:rsid w:val="00172E2F"/>
    <w:rsid w:val="00172F92"/>
    <w:rsid w:val="0017568D"/>
    <w:rsid w:val="00177067"/>
    <w:rsid w:val="0017754A"/>
    <w:rsid w:val="00180834"/>
    <w:rsid w:val="00182AA3"/>
    <w:rsid w:val="00184CF6"/>
    <w:rsid w:val="00186F11"/>
    <w:rsid w:val="00187029"/>
    <w:rsid w:val="00191808"/>
    <w:rsid w:val="001A119E"/>
    <w:rsid w:val="001A2790"/>
    <w:rsid w:val="001A41D1"/>
    <w:rsid w:val="001A626A"/>
    <w:rsid w:val="001B0770"/>
    <w:rsid w:val="001B0784"/>
    <w:rsid w:val="001B2DF7"/>
    <w:rsid w:val="001B3FAC"/>
    <w:rsid w:val="001B5D52"/>
    <w:rsid w:val="001B7670"/>
    <w:rsid w:val="001C09B6"/>
    <w:rsid w:val="001C2084"/>
    <w:rsid w:val="001C6DCE"/>
    <w:rsid w:val="001D466F"/>
    <w:rsid w:val="001D6B2D"/>
    <w:rsid w:val="001D7652"/>
    <w:rsid w:val="001F0EA2"/>
    <w:rsid w:val="001F237C"/>
    <w:rsid w:val="001F610C"/>
    <w:rsid w:val="001F733D"/>
    <w:rsid w:val="001F7515"/>
    <w:rsid w:val="001F7516"/>
    <w:rsid w:val="0020397B"/>
    <w:rsid w:val="00204FD9"/>
    <w:rsid w:val="002074A8"/>
    <w:rsid w:val="00211866"/>
    <w:rsid w:val="00211B7A"/>
    <w:rsid w:val="00212202"/>
    <w:rsid w:val="00215327"/>
    <w:rsid w:val="002173F8"/>
    <w:rsid w:val="00220E81"/>
    <w:rsid w:val="00220F3A"/>
    <w:rsid w:val="00222405"/>
    <w:rsid w:val="00223BC9"/>
    <w:rsid w:val="00224428"/>
    <w:rsid w:val="00224E69"/>
    <w:rsid w:val="00226DD6"/>
    <w:rsid w:val="00230441"/>
    <w:rsid w:val="0023156B"/>
    <w:rsid w:val="00236FE8"/>
    <w:rsid w:val="00241D99"/>
    <w:rsid w:val="00242DC0"/>
    <w:rsid w:val="00247031"/>
    <w:rsid w:val="00247F6E"/>
    <w:rsid w:val="0025445B"/>
    <w:rsid w:val="002544BE"/>
    <w:rsid w:val="00254641"/>
    <w:rsid w:val="0025648E"/>
    <w:rsid w:val="0025728A"/>
    <w:rsid w:val="002602A2"/>
    <w:rsid w:val="00260E45"/>
    <w:rsid w:val="00264E6D"/>
    <w:rsid w:val="00270893"/>
    <w:rsid w:val="00271336"/>
    <w:rsid w:val="002721E1"/>
    <w:rsid w:val="00273495"/>
    <w:rsid w:val="00275BA0"/>
    <w:rsid w:val="00276328"/>
    <w:rsid w:val="00276385"/>
    <w:rsid w:val="002829B2"/>
    <w:rsid w:val="00284613"/>
    <w:rsid w:val="0028512F"/>
    <w:rsid w:val="0028634D"/>
    <w:rsid w:val="002932BB"/>
    <w:rsid w:val="00293A36"/>
    <w:rsid w:val="00293BE9"/>
    <w:rsid w:val="00293DF7"/>
    <w:rsid w:val="00294FE9"/>
    <w:rsid w:val="00295688"/>
    <w:rsid w:val="00296751"/>
    <w:rsid w:val="00297C4C"/>
    <w:rsid w:val="002A370C"/>
    <w:rsid w:val="002A4F58"/>
    <w:rsid w:val="002A7012"/>
    <w:rsid w:val="002B2EED"/>
    <w:rsid w:val="002B33A0"/>
    <w:rsid w:val="002B5966"/>
    <w:rsid w:val="002B6D40"/>
    <w:rsid w:val="002C0C98"/>
    <w:rsid w:val="002C419F"/>
    <w:rsid w:val="002C658A"/>
    <w:rsid w:val="002D1042"/>
    <w:rsid w:val="002D1CE7"/>
    <w:rsid w:val="002E31AC"/>
    <w:rsid w:val="002E40C9"/>
    <w:rsid w:val="002E5D15"/>
    <w:rsid w:val="002F0FAE"/>
    <w:rsid w:val="002F3C76"/>
    <w:rsid w:val="002F3CB8"/>
    <w:rsid w:val="002F6102"/>
    <w:rsid w:val="002F6ACB"/>
    <w:rsid w:val="002F752E"/>
    <w:rsid w:val="00305229"/>
    <w:rsid w:val="00310254"/>
    <w:rsid w:val="0031059C"/>
    <w:rsid w:val="00312308"/>
    <w:rsid w:val="003240FF"/>
    <w:rsid w:val="00324AD4"/>
    <w:rsid w:val="0032775F"/>
    <w:rsid w:val="00327C01"/>
    <w:rsid w:val="003306B6"/>
    <w:rsid w:val="00337646"/>
    <w:rsid w:val="00342102"/>
    <w:rsid w:val="0034228F"/>
    <w:rsid w:val="00342E1F"/>
    <w:rsid w:val="0034324C"/>
    <w:rsid w:val="003438A7"/>
    <w:rsid w:val="0034418F"/>
    <w:rsid w:val="00344857"/>
    <w:rsid w:val="00351FF2"/>
    <w:rsid w:val="0035289C"/>
    <w:rsid w:val="00352C36"/>
    <w:rsid w:val="0035315F"/>
    <w:rsid w:val="00355254"/>
    <w:rsid w:val="003578E3"/>
    <w:rsid w:val="00357E75"/>
    <w:rsid w:val="00357FED"/>
    <w:rsid w:val="0036043F"/>
    <w:rsid w:val="00362679"/>
    <w:rsid w:val="0036334B"/>
    <w:rsid w:val="0037116A"/>
    <w:rsid w:val="0037484A"/>
    <w:rsid w:val="003752A8"/>
    <w:rsid w:val="00375DCF"/>
    <w:rsid w:val="00376D1F"/>
    <w:rsid w:val="00380585"/>
    <w:rsid w:val="003819D5"/>
    <w:rsid w:val="00381CD8"/>
    <w:rsid w:val="003834D6"/>
    <w:rsid w:val="0038578C"/>
    <w:rsid w:val="00386AE0"/>
    <w:rsid w:val="0038769C"/>
    <w:rsid w:val="003906A5"/>
    <w:rsid w:val="0039283D"/>
    <w:rsid w:val="00393BDD"/>
    <w:rsid w:val="00394720"/>
    <w:rsid w:val="00394756"/>
    <w:rsid w:val="003A279C"/>
    <w:rsid w:val="003A356F"/>
    <w:rsid w:val="003A5A5C"/>
    <w:rsid w:val="003A653D"/>
    <w:rsid w:val="003C22BB"/>
    <w:rsid w:val="003C2AFA"/>
    <w:rsid w:val="003C3156"/>
    <w:rsid w:val="003C5292"/>
    <w:rsid w:val="003C5C6B"/>
    <w:rsid w:val="003C6B4C"/>
    <w:rsid w:val="003D1545"/>
    <w:rsid w:val="003D206C"/>
    <w:rsid w:val="003D595F"/>
    <w:rsid w:val="003E16A3"/>
    <w:rsid w:val="003E46DA"/>
    <w:rsid w:val="003E593C"/>
    <w:rsid w:val="003E61EE"/>
    <w:rsid w:val="003E64A8"/>
    <w:rsid w:val="003E6E58"/>
    <w:rsid w:val="004000DB"/>
    <w:rsid w:val="0040490B"/>
    <w:rsid w:val="004079D4"/>
    <w:rsid w:val="00412E65"/>
    <w:rsid w:val="00414872"/>
    <w:rsid w:val="00415240"/>
    <w:rsid w:val="00420A17"/>
    <w:rsid w:val="004255ED"/>
    <w:rsid w:val="004266DF"/>
    <w:rsid w:val="00427F80"/>
    <w:rsid w:val="00430112"/>
    <w:rsid w:val="00431CEC"/>
    <w:rsid w:val="0043677A"/>
    <w:rsid w:val="004417CA"/>
    <w:rsid w:val="00444EEB"/>
    <w:rsid w:val="004538A5"/>
    <w:rsid w:val="00453A44"/>
    <w:rsid w:val="004545CA"/>
    <w:rsid w:val="00456A3B"/>
    <w:rsid w:val="00456EAD"/>
    <w:rsid w:val="004641DC"/>
    <w:rsid w:val="00464678"/>
    <w:rsid w:val="00471065"/>
    <w:rsid w:val="0047276F"/>
    <w:rsid w:val="0048374B"/>
    <w:rsid w:val="00483FB9"/>
    <w:rsid w:val="00490F77"/>
    <w:rsid w:val="004A5512"/>
    <w:rsid w:val="004A79EE"/>
    <w:rsid w:val="004B5255"/>
    <w:rsid w:val="004B6566"/>
    <w:rsid w:val="004C08EB"/>
    <w:rsid w:val="004C0C10"/>
    <w:rsid w:val="004C3EAE"/>
    <w:rsid w:val="004C3F50"/>
    <w:rsid w:val="004C4D7B"/>
    <w:rsid w:val="004C65FD"/>
    <w:rsid w:val="004C66BC"/>
    <w:rsid w:val="004D1D65"/>
    <w:rsid w:val="004D1E14"/>
    <w:rsid w:val="004E0627"/>
    <w:rsid w:val="004E1D5B"/>
    <w:rsid w:val="004E299E"/>
    <w:rsid w:val="004E3C0A"/>
    <w:rsid w:val="004F3E40"/>
    <w:rsid w:val="004F4909"/>
    <w:rsid w:val="004F72EE"/>
    <w:rsid w:val="004F74D5"/>
    <w:rsid w:val="004F75FD"/>
    <w:rsid w:val="00501164"/>
    <w:rsid w:val="00512308"/>
    <w:rsid w:val="005124B6"/>
    <w:rsid w:val="00514E7E"/>
    <w:rsid w:val="0052103E"/>
    <w:rsid w:val="0052222A"/>
    <w:rsid w:val="00525D6A"/>
    <w:rsid w:val="00527EA6"/>
    <w:rsid w:val="00532CAB"/>
    <w:rsid w:val="00536C9C"/>
    <w:rsid w:val="00537FC5"/>
    <w:rsid w:val="00543559"/>
    <w:rsid w:val="005451D4"/>
    <w:rsid w:val="00546FDC"/>
    <w:rsid w:val="00547260"/>
    <w:rsid w:val="00550AF6"/>
    <w:rsid w:val="005547F1"/>
    <w:rsid w:val="00556214"/>
    <w:rsid w:val="005609B0"/>
    <w:rsid w:val="00561734"/>
    <w:rsid w:val="00562105"/>
    <w:rsid w:val="00562C20"/>
    <w:rsid w:val="005652A8"/>
    <w:rsid w:val="0056569C"/>
    <w:rsid w:val="005665CC"/>
    <w:rsid w:val="00571DF3"/>
    <w:rsid w:val="005735FB"/>
    <w:rsid w:val="00583062"/>
    <w:rsid w:val="005835E8"/>
    <w:rsid w:val="005845A9"/>
    <w:rsid w:val="005917CE"/>
    <w:rsid w:val="00595E95"/>
    <w:rsid w:val="00597D49"/>
    <w:rsid w:val="005A192F"/>
    <w:rsid w:val="005A43CE"/>
    <w:rsid w:val="005B6ADD"/>
    <w:rsid w:val="005C15D6"/>
    <w:rsid w:val="005C3146"/>
    <w:rsid w:val="005C4DE2"/>
    <w:rsid w:val="005C5445"/>
    <w:rsid w:val="005C628D"/>
    <w:rsid w:val="005D12E8"/>
    <w:rsid w:val="005D1E4B"/>
    <w:rsid w:val="005D394A"/>
    <w:rsid w:val="005D51D0"/>
    <w:rsid w:val="005D693C"/>
    <w:rsid w:val="005D6942"/>
    <w:rsid w:val="005E3C83"/>
    <w:rsid w:val="005E4C73"/>
    <w:rsid w:val="005E68DA"/>
    <w:rsid w:val="005F14A1"/>
    <w:rsid w:val="005F1678"/>
    <w:rsid w:val="005F219B"/>
    <w:rsid w:val="005F5A2B"/>
    <w:rsid w:val="005F65ED"/>
    <w:rsid w:val="00600B98"/>
    <w:rsid w:val="00603253"/>
    <w:rsid w:val="006043BA"/>
    <w:rsid w:val="006056D5"/>
    <w:rsid w:val="00605F3D"/>
    <w:rsid w:val="006128FA"/>
    <w:rsid w:val="0061586F"/>
    <w:rsid w:val="00622A9B"/>
    <w:rsid w:val="006257C0"/>
    <w:rsid w:val="00626F76"/>
    <w:rsid w:val="00626FCD"/>
    <w:rsid w:val="006273DD"/>
    <w:rsid w:val="006303F8"/>
    <w:rsid w:val="00630B0E"/>
    <w:rsid w:val="006347CE"/>
    <w:rsid w:val="006351F8"/>
    <w:rsid w:val="00643D5E"/>
    <w:rsid w:val="006446AC"/>
    <w:rsid w:val="00646316"/>
    <w:rsid w:val="00646D56"/>
    <w:rsid w:val="00647565"/>
    <w:rsid w:val="00653DBE"/>
    <w:rsid w:val="00655970"/>
    <w:rsid w:val="00657AA3"/>
    <w:rsid w:val="00663B55"/>
    <w:rsid w:val="00663F0C"/>
    <w:rsid w:val="0066407C"/>
    <w:rsid w:val="00664F28"/>
    <w:rsid w:val="006832C5"/>
    <w:rsid w:val="00685696"/>
    <w:rsid w:val="00690F74"/>
    <w:rsid w:val="00693B1E"/>
    <w:rsid w:val="006940C8"/>
    <w:rsid w:val="00694C2E"/>
    <w:rsid w:val="00695037"/>
    <w:rsid w:val="006952B7"/>
    <w:rsid w:val="006A2696"/>
    <w:rsid w:val="006A4BE0"/>
    <w:rsid w:val="006A5444"/>
    <w:rsid w:val="006C32D4"/>
    <w:rsid w:val="006C3813"/>
    <w:rsid w:val="006C384A"/>
    <w:rsid w:val="006C4FDC"/>
    <w:rsid w:val="006C7BE2"/>
    <w:rsid w:val="006D3724"/>
    <w:rsid w:val="006D37CB"/>
    <w:rsid w:val="006D3DF5"/>
    <w:rsid w:val="006D45E1"/>
    <w:rsid w:val="006E0AA7"/>
    <w:rsid w:val="006E1209"/>
    <w:rsid w:val="006F53F2"/>
    <w:rsid w:val="006F5963"/>
    <w:rsid w:val="006F625F"/>
    <w:rsid w:val="006F631C"/>
    <w:rsid w:val="006F73C2"/>
    <w:rsid w:val="006F7634"/>
    <w:rsid w:val="00701278"/>
    <w:rsid w:val="00702660"/>
    <w:rsid w:val="00702D2D"/>
    <w:rsid w:val="007102A9"/>
    <w:rsid w:val="00710FFB"/>
    <w:rsid w:val="0071240E"/>
    <w:rsid w:val="00722C91"/>
    <w:rsid w:val="00724712"/>
    <w:rsid w:val="00724CAA"/>
    <w:rsid w:val="00725FF3"/>
    <w:rsid w:val="00727DE0"/>
    <w:rsid w:val="007377A6"/>
    <w:rsid w:val="007434AA"/>
    <w:rsid w:val="00743E35"/>
    <w:rsid w:val="00750145"/>
    <w:rsid w:val="007513ED"/>
    <w:rsid w:val="00752E8A"/>
    <w:rsid w:val="00754756"/>
    <w:rsid w:val="00756256"/>
    <w:rsid w:val="00757ED0"/>
    <w:rsid w:val="00762CD9"/>
    <w:rsid w:val="00763CE2"/>
    <w:rsid w:val="00765FF6"/>
    <w:rsid w:val="0077128F"/>
    <w:rsid w:val="0077272D"/>
    <w:rsid w:val="00774447"/>
    <w:rsid w:val="00775B4B"/>
    <w:rsid w:val="00776B32"/>
    <w:rsid w:val="007810FF"/>
    <w:rsid w:val="00783D25"/>
    <w:rsid w:val="007900FE"/>
    <w:rsid w:val="0079194D"/>
    <w:rsid w:val="00793B65"/>
    <w:rsid w:val="0079572D"/>
    <w:rsid w:val="007C16C1"/>
    <w:rsid w:val="007C51B3"/>
    <w:rsid w:val="007E48DA"/>
    <w:rsid w:val="007E4C79"/>
    <w:rsid w:val="007E64D2"/>
    <w:rsid w:val="007E7C34"/>
    <w:rsid w:val="007F1778"/>
    <w:rsid w:val="007F635D"/>
    <w:rsid w:val="007F7689"/>
    <w:rsid w:val="008028CD"/>
    <w:rsid w:val="008039DD"/>
    <w:rsid w:val="00807670"/>
    <w:rsid w:val="008109D6"/>
    <w:rsid w:val="0081147F"/>
    <w:rsid w:val="008118E1"/>
    <w:rsid w:val="00813DE0"/>
    <w:rsid w:val="0081472D"/>
    <w:rsid w:val="00816E2E"/>
    <w:rsid w:val="008204EE"/>
    <w:rsid w:val="008306EE"/>
    <w:rsid w:val="008340F1"/>
    <w:rsid w:val="00834598"/>
    <w:rsid w:val="008358EE"/>
    <w:rsid w:val="00846EBB"/>
    <w:rsid w:val="00846EC5"/>
    <w:rsid w:val="008622BA"/>
    <w:rsid w:val="00863902"/>
    <w:rsid w:val="00863F61"/>
    <w:rsid w:val="00866B01"/>
    <w:rsid w:val="00866D20"/>
    <w:rsid w:val="00867590"/>
    <w:rsid w:val="00867F8E"/>
    <w:rsid w:val="008707D6"/>
    <w:rsid w:val="008717D3"/>
    <w:rsid w:val="00873A14"/>
    <w:rsid w:val="0087410E"/>
    <w:rsid w:val="008757DF"/>
    <w:rsid w:val="00875B2F"/>
    <w:rsid w:val="00876BD4"/>
    <w:rsid w:val="00881DE3"/>
    <w:rsid w:val="00882B67"/>
    <w:rsid w:val="008848EF"/>
    <w:rsid w:val="00885F0F"/>
    <w:rsid w:val="008863DB"/>
    <w:rsid w:val="0088734C"/>
    <w:rsid w:val="008874D2"/>
    <w:rsid w:val="008879E2"/>
    <w:rsid w:val="00892421"/>
    <w:rsid w:val="00892F14"/>
    <w:rsid w:val="008931E1"/>
    <w:rsid w:val="00895708"/>
    <w:rsid w:val="00897003"/>
    <w:rsid w:val="00897179"/>
    <w:rsid w:val="008A223F"/>
    <w:rsid w:val="008A3A7C"/>
    <w:rsid w:val="008A7264"/>
    <w:rsid w:val="008B27D1"/>
    <w:rsid w:val="008B2F59"/>
    <w:rsid w:val="008B6852"/>
    <w:rsid w:val="008C0E46"/>
    <w:rsid w:val="008C14FF"/>
    <w:rsid w:val="008C1A16"/>
    <w:rsid w:val="008E0D37"/>
    <w:rsid w:val="008E3A25"/>
    <w:rsid w:val="008E5B43"/>
    <w:rsid w:val="008E6C0F"/>
    <w:rsid w:val="008F1208"/>
    <w:rsid w:val="008F33DD"/>
    <w:rsid w:val="008F404C"/>
    <w:rsid w:val="008F7566"/>
    <w:rsid w:val="008F77BD"/>
    <w:rsid w:val="00900771"/>
    <w:rsid w:val="00900822"/>
    <w:rsid w:val="00900C83"/>
    <w:rsid w:val="009022E2"/>
    <w:rsid w:val="00906512"/>
    <w:rsid w:val="009110F7"/>
    <w:rsid w:val="00912464"/>
    <w:rsid w:val="00914FD3"/>
    <w:rsid w:val="00933660"/>
    <w:rsid w:val="009344BE"/>
    <w:rsid w:val="0094179B"/>
    <w:rsid w:val="0095146B"/>
    <w:rsid w:val="00956950"/>
    <w:rsid w:val="0096027D"/>
    <w:rsid w:val="00961737"/>
    <w:rsid w:val="00962328"/>
    <w:rsid w:val="00964FCF"/>
    <w:rsid w:val="0096696F"/>
    <w:rsid w:val="00966D1C"/>
    <w:rsid w:val="009673CC"/>
    <w:rsid w:val="009703FD"/>
    <w:rsid w:val="00974E09"/>
    <w:rsid w:val="00975F2B"/>
    <w:rsid w:val="00976127"/>
    <w:rsid w:val="0098029D"/>
    <w:rsid w:val="00981ECE"/>
    <w:rsid w:val="00984405"/>
    <w:rsid w:val="00991146"/>
    <w:rsid w:val="009956FB"/>
    <w:rsid w:val="00997958"/>
    <w:rsid w:val="00997BA5"/>
    <w:rsid w:val="009A2312"/>
    <w:rsid w:val="009A313C"/>
    <w:rsid w:val="009A3C46"/>
    <w:rsid w:val="009A43D9"/>
    <w:rsid w:val="009A445B"/>
    <w:rsid w:val="009A7D0F"/>
    <w:rsid w:val="009B0CA5"/>
    <w:rsid w:val="009B10E0"/>
    <w:rsid w:val="009B1214"/>
    <w:rsid w:val="009B2361"/>
    <w:rsid w:val="009B5F0B"/>
    <w:rsid w:val="009B6858"/>
    <w:rsid w:val="009B77E5"/>
    <w:rsid w:val="009B7B7C"/>
    <w:rsid w:val="009C1E47"/>
    <w:rsid w:val="009C1F0E"/>
    <w:rsid w:val="009C2F2E"/>
    <w:rsid w:val="009C34F2"/>
    <w:rsid w:val="009D5789"/>
    <w:rsid w:val="009D64D9"/>
    <w:rsid w:val="009D7737"/>
    <w:rsid w:val="009E484F"/>
    <w:rsid w:val="009E59F1"/>
    <w:rsid w:val="009E7630"/>
    <w:rsid w:val="009E7A0D"/>
    <w:rsid w:val="009E7E38"/>
    <w:rsid w:val="009F36AD"/>
    <w:rsid w:val="009F4A4E"/>
    <w:rsid w:val="009F5AE5"/>
    <w:rsid w:val="009F6DCE"/>
    <w:rsid w:val="009F7ACF"/>
    <w:rsid w:val="00A011B7"/>
    <w:rsid w:val="00A017A1"/>
    <w:rsid w:val="00A026E3"/>
    <w:rsid w:val="00A03046"/>
    <w:rsid w:val="00A05615"/>
    <w:rsid w:val="00A05A53"/>
    <w:rsid w:val="00A07DEA"/>
    <w:rsid w:val="00A1093A"/>
    <w:rsid w:val="00A1151D"/>
    <w:rsid w:val="00A14DB6"/>
    <w:rsid w:val="00A212EA"/>
    <w:rsid w:val="00A231CD"/>
    <w:rsid w:val="00A24B17"/>
    <w:rsid w:val="00A31967"/>
    <w:rsid w:val="00A323D0"/>
    <w:rsid w:val="00A33D75"/>
    <w:rsid w:val="00A358AA"/>
    <w:rsid w:val="00A41965"/>
    <w:rsid w:val="00A424A7"/>
    <w:rsid w:val="00A436F6"/>
    <w:rsid w:val="00A45A79"/>
    <w:rsid w:val="00A46336"/>
    <w:rsid w:val="00A504A9"/>
    <w:rsid w:val="00A52BD6"/>
    <w:rsid w:val="00A53528"/>
    <w:rsid w:val="00A605D5"/>
    <w:rsid w:val="00A621F6"/>
    <w:rsid w:val="00A634B0"/>
    <w:rsid w:val="00A63641"/>
    <w:rsid w:val="00A72BAE"/>
    <w:rsid w:val="00A7432B"/>
    <w:rsid w:val="00A7438D"/>
    <w:rsid w:val="00A750DF"/>
    <w:rsid w:val="00A76999"/>
    <w:rsid w:val="00A76E5C"/>
    <w:rsid w:val="00A80327"/>
    <w:rsid w:val="00A80A26"/>
    <w:rsid w:val="00A830FE"/>
    <w:rsid w:val="00A85A8C"/>
    <w:rsid w:val="00A872A8"/>
    <w:rsid w:val="00A90FBE"/>
    <w:rsid w:val="00A942CB"/>
    <w:rsid w:val="00A94328"/>
    <w:rsid w:val="00A95801"/>
    <w:rsid w:val="00A97328"/>
    <w:rsid w:val="00A97920"/>
    <w:rsid w:val="00A97FDF"/>
    <w:rsid w:val="00AA0031"/>
    <w:rsid w:val="00AA02D4"/>
    <w:rsid w:val="00AA1466"/>
    <w:rsid w:val="00AA2886"/>
    <w:rsid w:val="00AA35D7"/>
    <w:rsid w:val="00AA3F5C"/>
    <w:rsid w:val="00AA64D6"/>
    <w:rsid w:val="00AA6D0E"/>
    <w:rsid w:val="00AB4D8C"/>
    <w:rsid w:val="00AB5778"/>
    <w:rsid w:val="00AB5FCD"/>
    <w:rsid w:val="00AC52CF"/>
    <w:rsid w:val="00AD0145"/>
    <w:rsid w:val="00AD1C63"/>
    <w:rsid w:val="00AD274A"/>
    <w:rsid w:val="00AD44CA"/>
    <w:rsid w:val="00AD7E81"/>
    <w:rsid w:val="00AE0FFA"/>
    <w:rsid w:val="00AE3241"/>
    <w:rsid w:val="00AE5DD1"/>
    <w:rsid w:val="00AE696C"/>
    <w:rsid w:val="00AE7595"/>
    <w:rsid w:val="00AF19B9"/>
    <w:rsid w:val="00AF5AFA"/>
    <w:rsid w:val="00AF5B12"/>
    <w:rsid w:val="00AF7D38"/>
    <w:rsid w:val="00AF7E49"/>
    <w:rsid w:val="00B00E48"/>
    <w:rsid w:val="00B03A31"/>
    <w:rsid w:val="00B04093"/>
    <w:rsid w:val="00B059F1"/>
    <w:rsid w:val="00B11D10"/>
    <w:rsid w:val="00B121E8"/>
    <w:rsid w:val="00B154A4"/>
    <w:rsid w:val="00B20C7C"/>
    <w:rsid w:val="00B242F4"/>
    <w:rsid w:val="00B25071"/>
    <w:rsid w:val="00B26252"/>
    <w:rsid w:val="00B27FD8"/>
    <w:rsid w:val="00B331A6"/>
    <w:rsid w:val="00B351F2"/>
    <w:rsid w:val="00B353FA"/>
    <w:rsid w:val="00B439B2"/>
    <w:rsid w:val="00B44BCB"/>
    <w:rsid w:val="00B44EA5"/>
    <w:rsid w:val="00B45C09"/>
    <w:rsid w:val="00B51348"/>
    <w:rsid w:val="00B515EA"/>
    <w:rsid w:val="00B5746C"/>
    <w:rsid w:val="00B60506"/>
    <w:rsid w:val="00B640E9"/>
    <w:rsid w:val="00B64415"/>
    <w:rsid w:val="00B64BC6"/>
    <w:rsid w:val="00B65395"/>
    <w:rsid w:val="00B67387"/>
    <w:rsid w:val="00B67391"/>
    <w:rsid w:val="00B748B0"/>
    <w:rsid w:val="00B77238"/>
    <w:rsid w:val="00B77CBA"/>
    <w:rsid w:val="00B80F13"/>
    <w:rsid w:val="00B830B0"/>
    <w:rsid w:val="00B87B1B"/>
    <w:rsid w:val="00B901B9"/>
    <w:rsid w:val="00B91E9A"/>
    <w:rsid w:val="00B91FD3"/>
    <w:rsid w:val="00B94655"/>
    <w:rsid w:val="00B95AB7"/>
    <w:rsid w:val="00B97942"/>
    <w:rsid w:val="00BA123E"/>
    <w:rsid w:val="00BA2257"/>
    <w:rsid w:val="00BA75EE"/>
    <w:rsid w:val="00BB0383"/>
    <w:rsid w:val="00BB0E2D"/>
    <w:rsid w:val="00BB7F1D"/>
    <w:rsid w:val="00BC09B5"/>
    <w:rsid w:val="00BC329A"/>
    <w:rsid w:val="00BC540D"/>
    <w:rsid w:val="00BC5B92"/>
    <w:rsid w:val="00BC60C7"/>
    <w:rsid w:val="00BD0A11"/>
    <w:rsid w:val="00BD0D13"/>
    <w:rsid w:val="00BD10EB"/>
    <w:rsid w:val="00BD4D21"/>
    <w:rsid w:val="00BD71C6"/>
    <w:rsid w:val="00BD739F"/>
    <w:rsid w:val="00BD7CC8"/>
    <w:rsid w:val="00BE04F1"/>
    <w:rsid w:val="00BE43F2"/>
    <w:rsid w:val="00BE5B36"/>
    <w:rsid w:val="00BE7B5C"/>
    <w:rsid w:val="00BF21F7"/>
    <w:rsid w:val="00BF2D0A"/>
    <w:rsid w:val="00BF2F01"/>
    <w:rsid w:val="00BF3AD3"/>
    <w:rsid w:val="00BF690C"/>
    <w:rsid w:val="00C0173E"/>
    <w:rsid w:val="00C018B7"/>
    <w:rsid w:val="00C02F35"/>
    <w:rsid w:val="00C111F3"/>
    <w:rsid w:val="00C1238C"/>
    <w:rsid w:val="00C12FB4"/>
    <w:rsid w:val="00C1418F"/>
    <w:rsid w:val="00C1433F"/>
    <w:rsid w:val="00C16FBA"/>
    <w:rsid w:val="00C173AA"/>
    <w:rsid w:val="00C20189"/>
    <w:rsid w:val="00C20C95"/>
    <w:rsid w:val="00C220D8"/>
    <w:rsid w:val="00C24102"/>
    <w:rsid w:val="00C27D7C"/>
    <w:rsid w:val="00C303F5"/>
    <w:rsid w:val="00C30A32"/>
    <w:rsid w:val="00C312EA"/>
    <w:rsid w:val="00C3642B"/>
    <w:rsid w:val="00C37F18"/>
    <w:rsid w:val="00C409C4"/>
    <w:rsid w:val="00C4163B"/>
    <w:rsid w:val="00C43D3F"/>
    <w:rsid w:val="00C45DD2"/>
    <w:rsid w:val="00C50EE1"/>
    <w:rsid w:val="00C513D1"/>
    <w:rsid w:val="00C553A2"/>
    <w:rsid w:val="00C564BE"/>
    <w:rsid w:val="00C56C5B"/>
    <w:rsid w:val="00C57DEF"/>
    <w:rsid w:val="00C612F3"/>
    <w:rsid w:val="00C63E94"/>
    <w:rsid w:val="00C64B7C"/>
    <w:rsid w:val="00C66C89"/>
    <w:rsid w:val="00C726C6"/>
    <w:rsid w:val="00C73623"/>
    <w:rsid w:val="00C73643"/>
    <w:rsid w:val="00C739D4"/>
    <w:rsid w:val="00C74C20"/>
    <w:rsid w:val="00C75094"/>
    <w:rsid w:val="00C77C5F"/>
    <w:rsid w:val="00C81493"/>
    <w:rsid w:val="00C84A85"/>
    <w:rsid w:val="00C91097"/>
    <w:rsid w:val="00C92F26"/>
    <w:rsid w:val="00C948C3"/>
    <w:rsid w:val="00C953AA"/>
    <w:rsid w:val="00C953C3"/>
    <w:rsid w:val="00C955B1"/>
    <w:rsid w:val="00C97110"/>
    <w:rsid w:val="00CA23CB"/>
    <w:rsid w:val="00CA7C51"/>
    <w:rsid w:val="00CB04DF"/>
    <w:rsid w:val="00CB2D66"/>
    <w:rsid w:val="00CB688B"/>
    <w:rsid w:val="00CC08A8"/>
    <w:rsid w:val="00CC6AC9"/>
    <w:rsid w:val="00CC6DDA"/>
    <w:rsid w:val="00CC72E9"/>
    <w:rsid w:val="00CD176E"/>
    <w:rsid w:val="00CD38DB"/>
    <w:rsid w:val="00CD4CF7"/>
    <w:rsid w:val="00CD711A"/>
    <w:rsid w:val="00CE14AA"/>
    <w:rsid w:val="00CE1EFA"/>
    <w:rsid w:val="00CE3130"/>
    <w:rsid w:val="00CE3A03"/>
    <w:rsid w:val="00CE5479"/>
    <w:rsid w:val="00CF13DD"/>
    <w:rsid w:val="00CF1A0E"/>
    <w:rsid w:val="00CF4AB4"/>
    <w:rsid w:val="00CF76B3"/>
    <w:rsid w:val="00D01FC9"/>
    <w:rsid w:val="00D0397E"/>
    <w:rsid w:val="00D06B77"/>
    <w:rsid w:val="00D12B22"/>
    <w:rsid w:val="00D13220"/>
    <w:rsid w:val="00D140FD"/>
    <w:rsid w:val="00D179B3"/>
    <w:rsid w:val="00D20A9E"/>
    <w:rsid w:val="00D21AF1"/>
    <w:rsid w:val="00D22079"/>
    <w:rsid w:val="00D271D4"/>
    <w:rsid w:val="00D275FF"/>
    <w:rsid w:val="00D321EC"/>
    <w:rsid w:val="00D32B1E"/>
    <w:rsid w:val="00D3385D"/>
    <w:rsid w:val="00D33B6F"/>
    <w:rsid w:val="00D347E1"/>
    <w:rsid w:val="00D35F5F"/>
    <w:rsid w:val="00D365DD"/>
    <w:rsid w:val="00D415B6"/>
    <w:rsid w:val="00D45ED3"/>
    <w:rsid w:val="00D5000A"/>
    <w:rsid w:val="00D51257"/>
    <w:rsid w:val="00D542CD"/>
    <w:rsid w:val="00D568D6"/>
    <w:rsid w:val="00D56C6F"/>
    <w:rsid w:val="00D62589"/>
    <w:rsid w:val="00D707F4"/>
    <w:rsid w:val="00D7174B"/>
    <w:rsid w:val="00D71B40"/>
    <w:rsid w:val="00D72E84"/>
    <w:rsid w:val="00D774E4"/>
    <w:rsid w:val="00D81DFD"/>
    <w:rsid w:val="00D83CE5"/>
    <w:rsid w:val="00D94277"/>
    <w:rsid w:val="00D947A9"/>
    <w:rsid w:val="00D964AD"/>
    <w:rsid w:val="00D97581"/>
    <w:rsid w:val="00DA6CC9"/>
    <w:rsid w:val="00DB0AA7"/>
    <w:rsid w:val="00DB73C9"/>
    <w:rsid w:val="00DC24A4"/>
    <w:rsid w:val="00DC4CE3"/>
    <w:rsid w:val="00DC5E9B"/>
    <w:rsid w:val="00DC6CE1"/>
    <w:rsid w:val="00DD14BF"/>
    <w:rsid w:val="00DD2019"/>
    <w:rsid w:val="00DD3C93"/>
    <w:rsid w:val="00DD3F90"/>
    <w:rsid w:val="00DD4E55"/>
    <w:rsid w:val="00DD6681"/>
    <w:rsid w:val="00DE36C6"/>
    <w:rsid w:val="00DE3900"/>
    <w:rsid w:val="00DE56DF"/>
    <w:rsid w:val="00DE683D"/>
    <w:rsid w:val="00DE7D35"/>
    <w:rsid w:val="00DF0EF7"/>
    <w:rsid w:val="00DF2FE4"/>
    <w:rsid w:val="00E0122C"/>
    <w:rsid w:val="00E02157"/>
    <w:rsid w:val="00E03C5D"/>
    <w:rsid w:val="00E03CAF"/>
    <w:rsid w:val="00E049E6"/>
    <w:rsid w:val="00E05CC5"/>
    <w:rsid w:val="00E07013"/>
    <w:rsid w:val="00E074DF"/>
    <w:rsid w:val="00E11E6F"/>
    <w:rsid w:val="00E14938"/>
    <w:rsid w:val="00E157E2"/>
    <w:rsid w:val="00E16315"/>
    <w:rsid w:val="00E212EC"/>
    <w:rsid w:val="00E23044"/>
    <w:rsid w:val="00E232C6"/>
    <w:rsid w:val="00E24AE5"/>
    <w:rsid w:val="00E2542D"/>
    <w:rsid w:val="00E25C21"/>
    <w:rsid w:val="00E30308"/>
    <w:rsid w:val="00E312BF"/>
    <w:rsid w:val="00E3265B"/>
    <w:rsid w:val="00E34E78"/>
    <w:rsid w:val="00E42385"/>
    <w:rsid w:val="00E43E93"/>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1D79"/>
    <w:rsid w:val="00E823B9"/>
    <w:rsid w:val="00E91A88"/>
    <w:rsid w:val="00E94683"/>
    <w:rsid w:val="00E95AEE"/>
    <w:rsid w:val="00EA2638"/>
    <w:rsid w:val="00EB2828"/>
    <w:rsid w:val="00EB4CCB"/>
    <w:rsid w:val="00EB4EE8"/>
    <w:rsid w:val="00EB6096"/>
    <w:rsid w:val="00EC6814"/>
    <w:rsid w:val="00ED3550"/>
    <w:rsid w:val="00ED405F"/>
    <w:rsid w:val="00ED6D5A"/>
    <w:rsid w:val="00ED73A5"/>
    <w:rsid w:val="00EE09D9"/>
    <w:rsid w:val="00EE3EF5"/>
    <w:rsid w:val="00EE66E8"/>
    <w:rsid w:val="00EF14E4"/>
    <w:rsid w:val="00EF4C85"/>
    <w:rsid w:val="00EF5E10"/>
    <w:rsid w:val="00EF6D36"/>
    <w:rsid w:val="00F0168E"/>
    <w:rsid w:val="00F03335"/>
    <w:rsid w:val="00F04774"/>
    <w:rsid w:val="00F06231"/>
    <w:rsid w:val="00F0781F"/>
    <w:rsid w:val="00F12C8B"/>
    <w:rsid w:val="00F14C5B"/>
    <w:rsid w:val="00F14E88"/>
    <w:rsid w:val="00F1557D"/>
    <w:rsid w:val="00F157C9"/>
    <w:rsid w:val="00F2314C"/>
    <w:rsid w:val="00F27B5F"/>
    <w:rsid w:val="00F32EFD"/>
    <w:rsid w:val="00F335F8"/>
    <w:rsid w:val="00F35096"/>
    <w:rsid w:val="00F358CD"/>
    <w:rsid w:val="00F41F26"/>
    <w:rsid w:val="00F45134"/>
    <w:rsid w:val="00F45F5D"/>
    <w:rsid w:val="00F47DBF"/>
    <w:rsid w:val="00F51225"/>
    <w:rsid w:val="00F5421E"/>
    <w:rsid w:val="00F54B34"/>
    <w:rsid w:val="00F54FB8"/>
    <w:rsid w:val="00F56C1D"/>
    <w:rsid w:val="00F60B71"/>
    <w:rsid w:val="00F61D2D"/>
    <w:rsid w:val="00F62C5A"/>
    <w:rsid w:val="00F641BC"/>
    <w:rsid w:val="00F6578D"/>
    <w:rsid w:val="00F703A5"/>
    <w:rsid w:val="00F716E8"/>
    <w:rsid w:val="00F71FBA"/>
    <w:rsid w:val="00F74823"/>
    <w:rsid w:val="00F74CF9"/>
    <w:rsid w:val="00F751F8"/>
    <w:rsid w:val="00F823AD"/>
    <w:rsid w:val="00F82A50"/>
    <w:rsid w:val="00F848A0"/>
    <w:rsid w:val="00F85353"/>
    <w:rsid w:val="00F85A73"/>
    <w:rsid w:val="00F85A82"/>
    <w:rsid w:val="00F85CA0"/>
    <w:rsid w:val="00F916DA"/>
    <w:rsid w:val="00F928B8"/>
    <w:rsid w:val="00F937B4"/>
    <w:rsid w:val="00F961FC"/>
    <w:rsid w:val="00FA063D"/>
    <w:rsid w:val="00FA0D00"/>
    <w:rsid w:val="00FA0E21"/>
    <w:rsid w:val="00FA0EA0"/>
    <w:rsid w:val="00FA0FDD"/>
    <w:rsid w:val="00FA292A"/>
    <w:rsid w:val="00FA4E62"/>
    <w:rsid w:val="00FA6233"/>
    <w:rsid w:val="00FA6F0B"/>
    <w:rsid w:val="00FA70EC"/>
    <w:rsid w:val="00FB02A0"/>
    <w:rsid w:val="00FB0BCA"/>
    <w:rsid w:val="00FB52C1"/>
    <w:rsid w:val="00FB53F6"/>
    <w:rsid w:val="00FB6195"/>
    <w:rsid w:val="00FC0C2E"/>
    <w:rsid w:val="00FC0D7C"/>
    <w:rsid w:val="00FC1F56"/>
    <w:rsid w:val="00FC5B01"/>
    <w:rsid w:val="00FD1E52"/>
    <w:rsid w:val="00FD2869"/>
    <w:rsid w:val="00FD3471"/>
    <w:rsid w:val="00FD4668"/>
    <w:rsid w:val="00FD6F02"/>
    <w:rsid w:val="00FE0799"/>
    <w:rsid w:val="00FE7535"/>
    <w:rsid w:val="00FF0908"/>
    <w:rsid w:val="00FF30C6"/>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nhideWhenUsed/>
    <w:rsid w:val="00352C36"/>
    <w:rPr>
      <w:sz w:val="16"/>
      <w:szCs w:val="16"/>
    </w:rPr>
  </w:style>
  <w:style w:type="paragraph" w:styleId="CommentText">
    <w:name w:val="annotation text"/>
    <w:basedOn w:val="Normal"/>
    <w:link w:val="CommentTextChar"/>
    <w:unhideWhenUsed/>
    <w:rsid w:val="00352C36"/>
    <w:rPr>
      <w:sz w:val="20"/>
    </w:rPr>
  </w:style>
  <w:style w:type="character" w:customStyle="1" w:styleId="CommentTextChar">
    <w:name w:val="Comment Text Char"/>
    <w:basedOn w:val="DefaultParagraphFont"/>
    <w:link w:val="CommentText"/>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 w:type="table" w:styleId="TableGrid">
    <w:name w:val="Table Grid"/>
    <w:basedOn w:val="TableNormal"/>
    <w:rsid w:val="007F177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2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33667650">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448398504">
      <w:bodyDiv w:val="1"/>
      <w:marLeft w:val="0"/>
      <w:marRight w:val="0"/>
      <w:marTop w:val="0"/>
      <w:marBottom w:val="0"/>
      <w:divBdr>
        <w:top w:val="none" w:sz="0" w:space="0" w:color="auto"/>
        <w:left w:val="none" w:sz="0" w:space="0" w:color="auto"/>
        <w:bottom w:val="none" w:sz="0" w:space="0" w:color="auto"/>
        <w:right w:val="none" w:sz="0" w:space="0" w:color="auto"/>
      </w:divBdr>
    </w:div>
    <w:div w:id="513153486">
      <w:bodyDiv w:val="1"/>
      <w:marLeft w:val="0"/>
      <w:marRight w:val="0"/>
      <w:marTop w:val="0"/>
      <w:marBottom w:val="0"/>
      <w:divBdr>
        <w:top w:val="none" w:sz="0" w:space="0" w:color="auto"/>
        <w:left w:val="none" w:sz="0" w:space="0" w:color="auto"/>
        <w:bottom w:val="none" w:sz="0" w:space="0" w:color="auto"/>
        <w:right w:val="none" w:sz="0" w:space="0" w:color="auto"/>
      </w:divBdr>
    </w:div>
    <w:div w:id="712458143">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772213571">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877739693">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509372396">
      <w:bodyDiv w:val="1"/>
      <w:marLeft w:val="0"/>
      <w:marRight w:val="0"/>
      <w:marTop w:val="0"/>
      <w:marBottom w:val="0"/>
      <w:divBdr>
        <w:top w:val="none" w:sz="0" w:space="0" w:color="auto"/>
        <w:left w:val="none" w:sz="0" w:space="0" w:color="auto"/>
        <w:bottom w:val="none" w:sz="0" w:space="0" w:color="auto"/>
        <w:right w:val="none" w:sz="0" w:space="0" w:color="auto"/>
      </w:divBdr>
    </w:div>
    <w:div w:id="1634552858">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 TargetMode="External"/><Relationship Id="rId2" Type="http://schemas.openxmlformats.org/officeDocument/2006/relationships/hyperlink" Target="https://www.abs.gov.au/statistics/economy/price-indexes-and-inflation/consumer-price-index-australia/jun-quarter-2025" TargetMode="External"/><Relationship Id="rId1" Type="http://schemas.openxmlformats.org/officeDocument/2006/relationships/hyperlink" Target="https://www.abs.gov.au/statistics/economy/price-indexes-and-inflation/wage-price-index-australia/latest-release" TargetMode="External"/><Relationship Id="rId5" Type="http://schemas.openxmlformats.org/officeDocument/2006/relationships/hyperlink" Target="https://www.ato.gov.au/law/view/document?docid=TXD/TD20243/NAT/ATO/00001" TargetMode="External"/><Relationship Id="rId4" Type="http://schemas.openxmlformats.org/officeDocument/2006/relationships/hyperlink" Target="https://www.abs.gov.au/statistics/economy/price-indexes-and-inflation/consumer-price-index-australia/jun-quart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86A5-2978-4531-A802-376B4FA0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4889</Words>
  <Characters>26598</Characters>
  <Application>Microsoft Office Word</Application>
  <DocSecurity>0</DocSecurity>
  <Lines>1108</Lines>
  <Paragraphs>926</Paragraphs>
  <ScaleCrop>false</ScaleCrop>
  <HeadingPairs>
    <vt:vector size="2" baseType="variant">
      <vt:variant>
        <vt:lpstr>Title</vt:lpstr>
      </vt:variant>
      <vt:variant>
        <vt:i4>1</vt:i4>
      </vt:variant>
    </vt:vector>
  </HeadingPairs>
  <TitlesOfParts>
    <vt:vector size="1" baseType="lpstr">
      <vt:lpstr>Determination 18 of 2023 Part-time Statutory Office Holders</vt:lpstr>
    </vt:vector>
  </TitlesOfParts>
  <Company>InTACT</Company>
  <LinksUpToDate>false</LinksUpToDate>
  <CharactersWithSpaces>30561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18 of 2023 Part-time Statutory Office Holders</dc:title>
  <dc:subject>Remuneration</dc:subject>
  <dc:creator>ACT Remuneration Tribunal</dc:creator>
  <cp:lastModifiedBy>Wiggins, TaylorX</cp:lastModifiedBy>
  <cp:revision>18</cp:revision>
  <cp:lastPrinted>2025-10-21T02:18:00Z</cp:lastPrinted>
  <dcterms:created xsi:type="dcterms:W3CDTF">2025-10-21T00:42:00Z</dcterms:created>
  <dcterms:modified xsi:type="dcterms:W3CDTF">2026-02-19T23:46:00Z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y fmtid="{D5CDD505-2E9C-101B-9397-08002B2CF9AE}" pid="5" name="MSIP_Label_69af8531-eb46-4968-8cb3-105d2f5ea87e_Enabled">
    <vt:lpwstr>true</vt:lpwstr>
  </property>
  <property fmtid="{D5CDD505-2E9C-101B-9397-08002B2CF9AE}" pid="6" name="MSIP_Label_69af8531-eb46-4968-8cb3-105d2f5ea87e_SetDate">
    <vt:lpwstr>2024-06-11T22:58:48Z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bf28e568-dbad-462e-8aa0-8933eb14695a</vt:lpwstr>
  </property>
  <property fmtid="{D5CDD505-2E9C-101B-9397-08002B2CF9AE}" pid="11" name="MSIP_Label_69af8531-eb46-4968-8cb3-105d2f5ea87e_ContentBits">
    <vt:lpwstr>0</vt:lpwstr>
  </property>
</Properties>
</file>