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86" w:rsidRPr="003B1A08" w:rsidRDefault="00A70DB8" w:rsidP="00F50186">
      <w:pPr>
        <w:spacing w:before="120"/>
        <w:rPr>
          <w:rFonts w:cs="Arial"/>
          <w:sz w:val="28"/>
          <w:szCs w:val="28"/>
        </w:rPr>
      </w:pPr>
      <w:bookmarkStart w:id="0" w:name="_Toc44738651"/>
      <w:r>
        <w:rPr>
          <w:rFonts w:cs="Arial"/>
          <w:noProof/>
          <w:lang w:eastAsia="en-AU"/>
        </w:rPr>
        <w:drawing>
          <wp:inline distT="0" distB="0" distL="0" distR="0">
            <wp:extent cx="1016000" cy="927100"/>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6000" cy="927100"/>
                    </a:xfrm>
                    <a:prstGeom prst="rect">
                      <a:avLst/>
                    </a:prstGeom>
                    <a:noFill/>
                    <a:ln w="9525">
                      <a:noFill/>
                      <a:miter lim="800000"/>
                      <a:headEnd/>
                      <a:tailEnd/>
                    </a:ln>
                  </pic:spPr>
                </pic:pic>
              </a:graphicData>
            </a:graphic>
          </wp:inline>
        </w:drawing>
      </w:r>
      <w:r w:rsidR="00F50186" w:rsidRPr="003B1A08">
        <w:rPr>
          <w:rFonts w:cs="Arial"/>
          <w:noProof/>
          <w:sz w:val="28"/>
          <w:szCs w:val="28"/>
          <w:lang w:eastAsia="en-AU"/>
        </w:rPr>
        <w:tab/>
      </w:r>
      <w:r w:rsidR="00F50186">
        <w:rPr>
          <w:rFonts w:cs="Arial"/>
          <w:noProof/>
          <w:sz w:val="28"/>
          <w:szCs w:val="28"/>
          <w:lang w:eastAsia="en-AU"/>
        </w:rPr>
        <w:t xml:space="preserve">      </w:t>
      </w:r>
      <w:r w:rsidR="00F50186" w:rsidRPr="003B1A08">
        <w:rPr>
          <w:rFonts w:cs="Arial"/>
          <w:sz w:val="28"/>
          <w:szCs w:val="28"/>
        </w:rPr>
        <w:t>Australian Capital Territory Remuneration Tribunal</w:t>
      </w:r>
    </w:p>
    <w:p w:rsidR="00B437D3" w:rsidRPr="0017759D" w:rsidRDefault="00B437D3" w:rsidP="00B437D3">
      <w:pPr>
        <w:pStyle w:val="Heading1"/>
        <w:rPr>
          <w:lang w:val="en-AU"/>
        </w:rPr>
      </w:pPr>
      <w:r w:rsidRPr="003B1A08">
        <w:t xml:space="preserve">Determination </w:t>
      </w:r>
      <w:r>
        <w:rPr>
          <w:lang w:val="en-AU"/>
        </w:rPr>
        <w:t>6</w:t>
      </w:r>
      <w:r>
        <w:t xml:space="preserve"> of 201</w:t>
      </w:r>
      <w:r>
        <w:rPr>
          <w:lang w:val="en-AU"/>
        </w:rPr>
        <w:t>5</w:t>
      </w:r>
    </w:p>
    <w:p w:rsidR="00F50186" w:rsidRPr="000A0786" w:rsidRDefault="00F50186" w:rsidP="00F50186">
      <w:pPr>
        <w:pStyle w:val="Heading1"/>
      </w:pPr>
      <w:r>
        <w:t>Clerk of the Legislative Assembly</w:t>
      </w:r>
    </w:p>
    <w:p w:rsidR="00F50186" w:rsidRPr="003B1A08" w:rsidRDefault="00F50186" w:rsidP="00DB411F">
      <w:r w:rsidRPr="003B1A08">
        <w:t xml:space="preserve">made under the </w:t>
      </w:r>
    </w:p>
    <w:p w:rsidR="00F50186" w:rsidRPr="00DB411F" w:rsidRDefault="00F50186" w:rsidP="00DB411F">
      <w:pPr>
        <w:rPr>
          <w:rFonts w:cs="Arial"/>
          <w:b/>
        </w:rPr>
      </w:pPr>
      <w:r w:rsidRPr="00DB411F">
        <w:rPr>
          <w:rFonts w:cs="Arial"/>
          <w:b/>
        </w:rPr>
        <w:t>Remuneration Tribunal Act 1995, section 10 (Inquiries about holders of certain positions)</w:t>
      </w:r>
    </w:p>
    <w:p w:rsidR="00F50186" w:rsidRPr="003B1A08" w:rsidRDefault="00F50186" w:rsidP="00F50186">
      <w:pPr>
        <w:pStyle w:val="Heading1"/>
      </w:pPr>
      <w:r w:rsidRPr="003B1A08">
        <w:t>AC</w:t>
      </w:r>
      <w:r>
        <w:t>C</w:t>
      </w:r>
      <w:r w:rsidRPr="003B1A08">
        <w:t>OMPANYING STATEMENT</w:t>
      </w:r>
    </w:p>
    <w:p w:rsidR="00F50186" w:rsidRPr="003B1A08" w:rsidRDefault="00F50186" w:rsidP="00F50186">
      <w:pPr>
        <w:pStyle w:val="N-line3"/>
        <w:pBdr>
          <w:bottom w:val="none" w:sz="0" w:space="0" w:color="auto"/>
        </w:pBdr>
      </w:pPr>
    </w:p>
    <w:p w:rsidR="00F50186" w:rsidRPr="003B1A08" w:rsidRDefault="00F50186" w:rsidP="00F50186">
      <w:pPr>
        <w:pStyle w:val="N-line3"/>
        <w:pBdr>
          <w:top w:val="single" w:sz="12" w:space="1" w:color="auto"/>
          <w:bottom w:val="none" w:sz="0" w:space="0" w:color="auto"/>
        </w:pBdr>
      </w:pPr>
    </w:p>
    <w:p w:rsidR="00F50186" w:rsidRPr="003B1A08" w:rsidRDefault="00F50186" w:rsidP="00F50186">
      <w:pPr>
        <w:pStyle w:val="Heading2"/>
        <w:spacing w:after="120"/>
        <w:jc w:val="left"/>
      </w:pPr>
      <w:r w:rsidRPr="003B1A08">
        <w:t>Background</w:t>
      </w:r>
    </w:p>
    <w:p w:rsidR="00F50186" w:rsidRPr="00626357" w:rsidRDefault="00F50186" w:rsidP="00F50186">
      <w:pPr>
        <w:spacing w:after="160"/>
      </w:pPr>
      <w:r w:rsidRPr="00626357">
        <w:t xml:space="preserve">Under section 10 of the </w:t>
      </w:r>
      <w:r w:rsidRPr="00626357">
        <w:rPr>
          <w:i/>
        </w:rPr>
        <w:t>Remuneration Tribunal Act 1995</w:t>
      </w:r>
      <w:r w:rsidRPr="00626357">
        <w:t xml:space="preserve"> the Remuneration Tribunal (Tribunal) is required to inquire into, and determine, the remuneration, allowances and other entitlements for certain </w:t>
      </w:r>
      <w:r w:rsidR="00B437D3">
        <w:t>F</w:t>
      </w:r>
      <w:r w:rsidRPr="00626357">
        <w:t xml:space="preserve">ull-time </w:t>
      </w:r>
      <w:r w:rsidR="00B437D3">
        <w:t>Statutory Office Holders</w:t>
      </w:r>
      <w:r w:rsidRPr="00626357">
        <w:t xml:space="preserve">.  </w:t>
      </w:r>
      <w:r>
        <w:t>T</w:t>
      </w:r>
      <w:r w:rsidRPr="00626357">
        <w:t>his Determination covers</w:t>
      </w:r>
      <w:r>
        <w:t xml:space="preserve"> the Clerk of the Legislative Assembly (the Clerk).</w:t>
      </w:r>
    </w:p>
    <w:p w:rsidR="001A219F" w:rsidRDefault="001A219F" w:rsidP="002176E3">
      <w:pPr>
        <w:spacing w:after="160"/>
      </w:pPr>
      <w:r w:rsidRPr="001C1AE6">
        <w:t xml:space="preserve">The Tribunal’s last inquiry into </w:t>
      </w:r>
      <w:r>
        <w:t>salary</w:t>
      </w:r>
      <w:r w:rsidRPr="001C1AE6">
        <w:t xml:space="preserve">, allowances and other entitlements for </w:t>
      </w:r>
      <w:r>
        <w:br/>
        <w:t>the Clerk of the Legislative Assembly</w:t>
      </w:r>
      <w:r w:rsidRPr="001C1AE6">
        <w:t xml:space="preserve"> was in </w:t>
      </w:r>
      <w:r>
        <w:t xml:space="preserve">April </w:t>
      </w:r>
      <w:r w:rsidRPr="001C1AE6">
        <w:t>201</w:t>
      </w:r>
      <w:r>
        <w:t>4</w:t>
      </w:r>
      <w:r w:rsidRPr="001C1AE6">
        <w:t xml:space="preserve">.  Following the inquiry the Tribunal issued Determination </w:t>
      </w:r>
      <w:r>
        <w:t>5 of 2014</w:t>
      </w:r>
      <w:r w:rsidRPr="001C1AE6">
        <w:t xml:space="preserve"> </w:t>
      </w:r>
      <w:r w:rsidR="00B437D3">
        <w:t>which commenced on 1 July 2014</w:t>
      </w:r>
      <w:r w:rsidRPr="001C1AE6">
        <w:t>.</w:t>
      </w:r>
    </w:p>
    <w:p w:rsidR="00A66B31" w:rsidRDefault="00A66B31" w:rsidP="002176E3">
      <w:pPr>
        <w:spacing w:after="160"/>
      </w:pPr>
      <w:r>
        <w:t>The Tribunal</w:t>
      </w:r>
      <w:r w:rsidRPr="001C1AE6">
        <w:t xml:space="preserve"> called for submissions in </w:t>
      </w:r>
      <w:r w:rsidR="001A219F">
        <w:t>Febr</w:t>
      </w:r>
      <w:r w:rsidR="0017759D">
        <w:t>uary</w:t>
      </w:r>
      <w:r w:rsidRPr="001C1AE6">
        <w:t xml:space="preserve"> 201</w:t>
      </w:r>
      <w:r w:rsidR="001A219F">
        <w:t>5</w:t>
      </w:r>
      <w:r>
        <w:t xml:space="preserve"> and </w:t>
      </w:r>
      <w:r w:rsidRPr="001C1AE6">
        <w:t xml:space="preserve">inquired into the </w:t>
      </w:r>
      <w:r>
        <w:t>salary</w:t>
      </w:r>
      <w:r w:rsidRPr="001C1AE6">
        <w:t xml:space="preserve">, allowances and other entitlements for </w:t>
      </w:r>
      <w:r w:rsidR="0017759D">
        <w:t>the Clerk</w:t>
      </w:r>
      <w:r w:rsidRPr="001C1AE6">
        <w:t>.</w:t>
      </w:r>
      <w:r>
        <w:t xml:space="preserve"> </w:t>
      </w:r>
      <w:r w:rsidR="002176E3">
        <w:t xml:space="preserve">No submission was received in relation to the position of </w:t>
      </w:r>
      <w:r w:rsidR="007017C7">
        <w:t xml:space="preserve">the </w:t>
      </w:r>
      <w:r w:rsidR="002176E3">
        <w:t>Clerk.</w:t>
      </w:r>
    </w:p>
    <w:p w:rsidR="000832C4" w:rsidRPr="000832C4" w:rsidRDefault="000832C4" w:rsidP="002176E3">
      <w:pPr>
        <w:spacing w:after="160"/>
      </w:pPr>
      <w:r w:rsidRPr="000832C4">
        <w:t xml:space="preserve">The Tribunal considered information from a number of sources as part of its inquiry.  On this occasion the Tribunal </w:t>
      </w:r>
      <w:r w:rsidR="00B437D3">
        <w:t>considered</w:t>
      </w:r>
      <w:r w:rsidRPr="000832C4">
        <w:t>:</w:t>
      </w:r>
    </w:p>
    <w:p w:rsidR="001A219F" w:rsidRDefault="001A219F" w:rsidP="001A219F">
      <w:pPr>
        <w:numPr>
          <w:ilvl w:val="0"/>
          <w:numId w:val="5"/>
        </w:numPr>
      </w:pPr>
      <w:r>
        <w:t xml:space="preserve">local and national economic indicators, in particular the Wage Price Index, Labour Force data, Average Weekly Earnings and Consumer Price Index; </w:t>
      </w:r>
    </w:p>
    <w:p w:rsidR="001A219F" w:rsidRDefault="001A219F" w:rsidP="001A219F">
      <w:pPr>
        <w:numPr>
          <w:ilvl w:val="0"/>
          <w:numId w:val="5"/>
        </w:numPr>
      </w:pPr>
      <w:r>
        <w:t>economic factors specific to the ACT, including current and forward projections;</w:t>
      </w:r>
    </w:p>
    <w:p w:rsidR="00B437D3" w:rsidRDefault="001A219F" w:rsidP="001A219F">
      <w:pPr>
        <w:numPr>
          <w:ilvl w:val="0"/>
          <w:numId w:val="5"/>
        </w:numPr>
      </w:pPr>
      <w:r>
        <w:t>relativities with the remuneration of ACT Public Service executives</w:t>
      </w:r>
      <w:r w:rsidR="00B437D3">
        <w:t>; and</w:t>
      </w:r>
    </w:p>
    <w:p w:rsidR="000832C4" w:rsidRDefault="00B437D3" w:rsidP="001A219F">
      <w:pPr>
        <w:numPr>
          <w:ilvl w:val="0"/>
          <w:numId w:val="5"/>
        </w:numPr>
      </w:pPr>
      <w:r>
        <w:t xml:space="preserve">the ACT Government </w:t>
      </w:r>
      <w:r w:rsidR="0016695A">
        <w:t>s</w:t>
      </w:r>
      <w:r>
        <w:t>ubmission.</w:t>
      </w:r>
    </w:p>
    <w:p w:rsidR="001A219F" w:rsidRDefault="001A219F" w:rsidP="001A219F">
      <w:pPr>
        <w:ind w:left="360"/>
      </w:pPr>
    </w:p>
    <w:p w:rsidR="00F50186" w:rsidRDefault="00F50186" w:rsidP="004311E0">
      <w:r>
        <w:t>Having balanced these considerations the Tribunal decided to</w:t>
      </w:r>
      <w:r w:rsidR="004311E0">
        <w:t xml:space="preserve"> increase the salary for the position of Clerk of the Legislative Assem</w:t>
      </w:r>
      <w:r w:rsidR="001A219F">
        <w:t>bly by 2.5</w:t>
      </w:r>
      <w:r w:rsidR="004311E0">
        <w:t xml:space="preserve">% </w:t>
      </w:r>
      <w:r w:rsidR="004311E0" w:rsidRPr="009F4B82">
        <w:rPr>
          <w:szCs w:val="24"/>
        </w:rPr>
        <w:t>per annum</w:t>
      </w:r>
      <w:r w:rsidR="004311E0">
        <w:rPr>
          <w:szCs w:val="24"/>
        </w:rPr>
        <w:t xml:space="preserve">, </w:t>
      </w:r>
      <w:r w:rsidR="00E308B4">
        <w:rPr>
          <w:szCs w:val="24"/>
        </w:rPr>
        <w:t xml:space="preserve">in line </w:t>
      </w:r>
      <w:r w:rsidR="004311E0">
        <w:rPr>
          <w:szCs w:val="24"/>
        </w:rPr>
        <w:t xml:space="preserve">with the </w:t>
      </w:r>
      <w:r w:rsidR="00E308B4">
        <w:rPr>
          <w:szCs w:val="24"/>
        </w:rPr>
        <w:t xml:space="preserve">general increase </w:t>
      </w:r>
      <w:r w:rsidR="004311E0">
        <w:rPr>
          <w:szCs w:val="24"/>
        </w:rPr>
        <w:t xml:space="preserve">for other </w:t>
      </w:r>
      <w:r w:rsidR="0018632F">
        <w:rPr>
          <w:szCs w:val="24"/>
        </w:rPr>
        <w:t>F</w:t>
      </w:r>
      <w:r w:rsidR="004311E0">
        <w:rPr>
          <w:szCs w:val="24"/>
        </w:rPr>
        <w:t>ull-time Statutory Office Holders</w:t>
      </w:r>
      <w:r>
        <w:t>.</w:t>
      </w:r>
    </w:p>
    <w:p w:rsidR="00F50186" w:rsidRDefault="00F50186" w:rsidP="00F50186"/>
    <w:p w:rsidR="00B81AAE" w:rsidRPr="006C769F" w:rsidRDefault="00B81AAE" w:rsidP="00F50186"/>
    <w:p w:rsidR="00F50186" w:rsidRPr="006C769F" w:rsidRDefault="00F50186" w:rsidP="00F50186">
      <w:pPr>
        <w:ind w:left="360"/>
        <w:jc w:val="right"/>
        <w:rPr>
          <w:szCs w:val="24"/>
        </w:rPr>
      </w:pPr>
      <w:r w:rsidRPr="006C769F">
        <w:rPr>
          <w:szCs w:val="24"/>
        </w:rPr>
        <w:t>ACT Remuneration Tribunal</w:t>
      </w:r>
    </w:p>
    <w:p w:rsidR="00F50186" w:rsidRPr="003B1A08" w:rsidRDefault="002176E3" w:rsidP="00487EF6">
      <w:pPr>
        <w:ind w:left="360"/>
        <w:jc w:val="right"/>
      </w:pPr>
      <w:r>
        <w:rPr>
          <w:szCs w:val="24"/>
        </w:rPr>
        <w:t xml:space="preserve">April </w:t>
      </w:r>
      <w:r w:rsidR="00F50186" w:rsidRPr="006C769F">
        <w:rPr>
          <w:szCs w:val="24"/>
        </w:rPr>
        <w:t>201</w:t>
      </w:r>
      <w:r>
        <w:rPr>
          <w:szCs w:val="24"/>
        </w:rPr>
        <w:t>4</w:t>
      </w:r>
    </w:p>
    <w:p w:rsidR="00F50186" w:rsidRPr="003B1A08" w:rsidRDefault="00F50186" w:rsidP="00F50186">
      <w:pPr>
        <w:spacing w:before="120"/>
        <w:rPr>
          <w:rFonts w:cs="Arial"/>
        </w:rPr>
        <w:sectPr w:rsidR="00F50186" w:rsidRPr="003B1A08" w:rsidSect="00FE7E50">
          <w:footerReference w:type="default" r:id="rId9"/>
          <w:type w:val="continuous"/>
          <w:pgSz w:w="11907" w:h="16839" w:code="9"/>
          <w:pgMar w:top="1440" w:right="1440" w:bottom="1440" w:left="1440" w:header="720" w:footer="720" w:gutter="0"/>
          <w:cols w:space="720"/>
          <w:docGrid w:linePitch="326"/>
        </w:sectPr>
      </w:pPr>
    </w:p>
    <w:p w:rsidR="00F50186" w:rsidRPr="003B1A08" w:rsidRDefault="00A70DB8" w:rsidP="00F50186">
      <w:pPr>
        <w:spacing w:before="120"/>
        <w:rPr>
          <w:rFonts w:cs="Arial"/>
          <w:sz w:val="28"/>
          <w:szCs w:val="28"/>
        </w:rPr>
      </w:pPr>
      <w:r>
        <w:rPr>
          <w:rFonts w:cs="Arial"/>
          <w:noProof/>
          <w:lang w:eastAsia="en-AU"/>
        </w:rPr>
        <w:lastRenderedPageBreak/>
        <w:drawing>
          <wp:inline distT="0" distB="0" distL="0" distR="0">
            <wp:extent cx="1016000" cy="927100"/>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6000" cy="927100"/>
                    </a:xfrm>
                    <a:prstGeom prst="rect">
                      <a:avLst/>
                    </a:prstGeom>
                    <a:noFill/>
                    <a:ln w="9525">
                      <a:noFill/>
                      <a:miter lim="800000"/>
                      <a:headEnd/>
                      <a:tailEnd/>
                    </a:ln>
                  </pic:spPr>
                </pic:pic>
              </a:graphicData>
            </a:graphic>
          </wp:inline>
        </w:drawing>
      </w:r>
      <w:r w:rsidR="00F50186" w:rsidRPr="003B1A08">
        <w:rPr>
          <w:rFonts w:cs="Arial"/>
          <w:noProof/>
          <w:sz w:val="28"/>
          <w:szCs w:val="28"/>
          <w:lang w:eastAsia="en-AU"/>
        </w:rPr>
        <w:tab/>
      </w:r>
      <w:r w:rsidR="00F50186">
        <w:rPr>
          <w:rFonts w:cs="Arial"/>
          <w:noProof/>
          <w:sz w:val="28"/>
          <w:szCs w:val="28"/>
          <w:lang w:eastAsia="en-AU"/>
        </w:rPr>
        <w:t xml:space="preserve">      </w:t>
      </w:r>
      <w:r w:rsidR="00F50186">
        <w:rPr>
          <w:rFonts w:cs="Arial"/>
          <w:noProof/>
          <w:sz w:val="28"/>
          <w:szCs w:val="28"/>
          <w:lang w:eastAsia="en-AU"/>
        </w:rPr>
        <w:tab/>
        <w:t xml:space="preserve">    </w:t>
      </w:r>
      <w:r w:rsidR="00F50186" w:rsidRPr="003B1A08">
        <w:rPr>
          <w:rFonts w:cs="Arial"/>
          <w:sz w:val="28"/>
          <w:szCs w:val="28"/>
        </w:rPr>
        <w:t>Australian Capital Territory Remuneration Tribunal</w:t>
      </w:r>
    </w:p>
    <w:p w:rsidR="00B437D3" w:rsidRPr="00487EF6" w:rsidRDefault="00B437D3" w:rsidP="00B437D3">
      <w:pPr>
        <w:pStyle w:val="Heading1"/>
        <w:rPr>
          <w:lang w:val="en-AU"/>
        </w:rPr>
      </w:pPr>
      <w:r w:rsidRPr="003B1A08">
        <w:t xml:space="preserve">Determination </w:t>
      </w:r>
      <w:r>
        <w:rPr>
          <w:lang w:val="en-AU"/>
        </w:rPr>
        <w:t>6</w:t>
      </w:r>
      <w:r>
        <w:t xml:space="preserve"> of 201</w:t>
      </w:r>
      <w:r>
        <w:rPr>
          <w:lang w:val="en-AU"/>
        </w:rPr>
        <w:t>5</w:t>
      </w:r>
    </w:p>
    <w:p w:rsidR="00F50186" w:rsidRPr="000A0786" w:rsidRDefault="00F50186" w:rsidP="00F50186">
      <w:pPr>
        <w:pStyle w:val="Heading1"/>
      </w:pPr>
      <w:r>
        <w:t>Clerk of the Legislative Assembly</w:t>
      </w:r>
    </w:p>
    <w:p w:rsidR="00F50186" w:rsidRPr="003B1A08" w:rsidRDefault="00F50186" w:rsidP="00DB411F">
      <w:r w:rsidRPr="003B1A08">
        <w:t xml:space="preserve">made under the </w:t>
      </w:r>
    </w:p>
    <w:p w:rsidR="00F50186" w:rsidRPr="00DB411F" w:rsidRDefault="00F50186" w:rsidP="00DB411F">
      <w:pPr>
        <w:rPr>
          <w:rFonts w:cs="Arial"/>
          <w:b/>
        </w:rPr>
      </w:pPr>
      <w:r w:rsidRPr="00DB411F">
        <w:rPr>
          <w:rFonts w:cs="Arial"/>
          <w:b/>
        </w:rPr>
        <w:t>Remuneration Tribunal Act 1995, section 10 (Inquiries about holders of certain positions)</w:t>
      </w:r>
    </w:p>
    <w:p w:rsidR="00F50186" w:rsidRPr="003B1A08" w:rsidRDefault="00F50186" w:rsidP="00F50186">
      <w:pPr>
        <w:pStyle w:val="CoverActName"/>
      </w:pPr>
    </w:p>
    <w:p w:rsidR="00F50186" w:rsidRPr="003B1A08" w:rsidRDefault="00F50186" w:rsidP="00F50186">
      <w:pPr>
        <w:pStyle w:val="N-line3"/>
        <w:pBdr>
          <w:top w:val="single" w:sz="12" w:space="1" w:color="auto"/>
          <w:bottom w:val="none" w:sz="0" w:space="0" w:color="auto"/>
        </w:pBdr>
      </w:pPr>
    </w:p>
    <w:p w:rsidR="00F50186" w:rsidRPr="003B1A08" w:rsidRDefault="00F50186" w:rsidP="00F50186">
      <w:pPr>
        <w:pStyle w:val="Heading3"/>
        <w:numPr>
          <w:ilvl w:val="0"/>
          <w:numId w:val="6"/>
        </w:numPr>
        <w:ind w:left="709" w:hanging="709"/>
        <w:rPr>
          <w:rFonts w:cs="Arial"/>
        </w:rPr>
      </w:pPr>
      <w:r w:rsidRPr="005210C7">
        <w:t>Commencement</w:t>
      </w:r>
      <w:r w:rsidRPr="003B1A08">
        <w:rPr>
          <w:rFonts w:cs="Arial"/>
        </w:rPr>
        <w:t xml:space="preserve"> </w:t>
      </w:r>
    </w:p>
    <w:p w:rsidR="00F50186" w:rsidRPr="003B1A08" w:rsidRDefault="00F50186" w:rsidP="00F50186">
      <w:pPr>
        <w:numPr>
          <w:ilvl w:val="1"/>
          <w:numId w:val="7"/>
        </w:numPr>
        <w:spacing w:before="80" w:after="60"/>
        <w:ind w:left="709" w:hanging="715"/>
      </w:pPr>
      <w:r w:rsidRPr="003B1A08">
        <w:t xml:space="preserve">This instrument commences on </w:t>
      </w:r>
      <w:r>
        <w:t>1 July 201</w:t>
      </w:r>
      <w:r w:rsidR="001A219F">
        <w:t>5</w:t>
      </w:r>
      <w:r w:rsidRPr="003B1A08">
        <w:t xml:space="preserve">. </w:t>
      </w:r>
    </w:p>
    <w:bookmarkEnd w:id="0"/>
    <w:p w:rsidR="00F50186" w:rsidRDefault="00F50186" w:rsidP="00F50186">
      <w:pPr>
        <w:pStyle w:val="Heading3"/>
        <w:numPr>
          <w:ilvl w:val="0"/>
          <w:numId w:val="6"/>
        </w:numPr>
        <w:ind w:left="709" w:hanging="709"/>
      </w:pPr>
      <w:r>
        <w:t>Remuneration</w:t>
      </w:r>
    </w:p>
    <w:p w:rsidR="00F50186" w:rsidRPr="002B1680" w:rsidRDefault="00F50186" w:rsidP="00F50186">
      <w:pPr>
        <w:pStyle w:val="LightGrid-Accent3"/>
        <w:numPr>
          <w:ilvl w:val="1"/>
          <w:numId w:val="6"/>
        </w:numPr>
        <w:spacing w:before="80" w:after="60"/>
        <w:ind w:left="709" w:hanging="715"/>
      </w:pPr>
      <w:r w:rsidRPr="002B1680">
        <w:t xml:space="preserve">The annual remuneration for the Clerk is </w:t>
      </w:r>
      <w:r w:rsidR="001A219F">
        <w:t>$196,091</w:t>
      </w:r>
      <w:r w:rsidRPr="002B1680">
        <w:t>.</w:t>
      </w:r>
    </w:p>
    <w:p w:rsidR="00F50186" w:rsidRPr="002B1680" w:rsidRDefault="00F50186" w:rsidP="00F50186">
      <w:pPr>
        <w:pStyle w:val="Heading3"/>
        <w:numPr>
          <w:ilvl w:val="0"/>
          <w:numId w:val="6"/>
        </w:numPr>
        <w:ind w:left="709" w:hanging="709"/>
      </w:pPr>
      <w:r w:rsidRPr="002B1680">
        <w:t xml:space="preserve">Salary packaging </w:t>
      </w:r>
    </w:p>
    <w:p w:rsidR="00F50186" w:rsidRPr="002B1680" w:rsidRDefault="00F50186" w:rsidP="00F50186">
      <w:pPr>
        <w:pStyle w:val="LightGrid-Accent3"/>
        <w:numPr>
          <w:ilvl w:val="1"/>
          <w:numId w:val="6"/>
        </w:numPr>
        <w:spacing w:before="80" w:after="60"/>
        <w:ind w:left="709" w:hanging="715"/>
      </w:pPr>
      <w:r w:rsidRPr="00BB5120">
        <w:t>The Clerk</w:t>
      </w:r>
      <w:r w:rsidRPr="002B1680">
        <w:t xml:space="preserve"> may elect to take the</w:t>
      </w:r>
      <w:r>
        <w:t>ir</w:t>
      </w:r>
      <w:r w:rsidRPr="002B1680">
        <w:t xml:space="preserve"> remuneration as:</w:t>
      </w:r>
    </w:p>
    <w:p w:rsidR="00F50186" w:rsidRPr="002B1680" w:rsidRDefault="00F50186" w:rsidP="00F50186">
      <w:pPr>
        <w:numPr>
          <w:ilvl w:val="2"/>
          <w:numId w:val="2"/>
        </w:numPr>
        <w:tabs>
          <w:tab w:val="clear" w:pos="720"/>
        </w:tabs>
        <w:spacing w:after="60"/>
        <w:ind w:left="1134" w:hanging="436"/>
      </w:pPr>
      <w:r w:rsidRPr="002B1680">
        <w:t xml:space="preserve">salary; or </w:t>
      </w:r>
    </w:p>
    <w:p w:rsidR="00F50186" w:rsidRPr="002B1680" w:rsidRDefault="00F50186" w:rsidP="00F50186">
      <w:pPr>
        <w:numPr>
          <w:ilvl w:val="2"/>
          <w:numId w:val="2"/>
        </w:numPr>
        <w:tabs>
          <w:tab w:val="clear" w:pos="720"/>
        </w:tabs>
        <w:spacing w:after="60"/>
        <w:ind w:left="1134" w:hanging="436"/>
      </w:pPr>
      <w:r w:rsidRPr="002B1680">
        <w:t xml:space="preserve">a combination of salary and other benefits (a </w:t>
      </w:r>
      <w:r w:rsidRPr="002B1680">
        <w:rPr>
          <w:b/>
          <w:i/>
        </w:rPr>
        <w:t>salary package</w:t>
      </w:r>
      <w:r w:rsidRPr="002B1680">
        <w:t>).</w:t>
      </w:r>
    </w:p>
    <w:p w:rsidR="00F50186" w:rsidRPr="002B1680" w:rsidRDefault="00F50186" w:rsidP="00F50186">
      <w:pPr>
        <w:pStyle w:val="LightGrid-Accent3"/>
        <w:numPr>
          <w:ilvl w:val="1"/>
          <w:numId w:val="6"/>
        </w:numPr>
        <w:spacing w:before="80" w:after="60"/>
        <w:ind w:left="709" w:hanging="715"/>
      </w:pPr>
      <w:r w:rsidRPr="002B1680">
        <w:t>Salary packaging must be consistent with:</w:t>
      </w:r>
    </w:p>
    <w:p w:rsidR="00F50186" w:rsidRPr="002B1680" w:rsidRDefault="00F50186" w:rsidP="00F50186">
      <w:pPr>
        <w:numPr>
          <w:ilvl w:val="2"/>
          <w:numId w:val="8"/>
        </w:numPr>
        <w:tabs>
          <w:tab w:val="clear" w:pos="720"/>
        </w:tabs>
        <w:spacing w:after="60"/>
        <w:ind w:left="1134" w:hanging="436"/>
      </w:pPr>
      <w:r w:rsidRPr="002B1680">
        <w:t>taxation laws and guidelines issued by the Australian Taxation Office; and</w:t>
      </w:r>
    </w:p>
    <w:p w:rsidR="00F50186" w:rsidRPr="002B1680" w:rsidRDefault="00F56F15" w:rsidP="00F50186">
      <w:pPr>
        <w:numPr>
          <w:ilvl w:val="2"/>
          <w:numId w:val="8"/>
        </w:numPr>
        <w:spacing w:after="60"/>
        <w:ind w:left="1134" w:hanging="436"/>
      </w:pPr>
      <w:r>
        <w:t xml:space="preserve">any </w:t>
      </w:r>
      <w:r w:rsidR="00872B77">
        <w:t>s</w:t>
      </w:r>
      <w:r w:rsidR="00F50186" w:rsidRPr="00F56F15">
        <w:t xml:space="preserve">alary </w:t>
      </w:r>
      <w:r w:rsidR="00872B77">
        <w:t>p</w:t>
      </w:r>
      <w:r w:rsidR="00F50186" w:rsidRPr="00F56F15">
        <w:t xml:space="preserve">ackaging </w:t>
      </w:r>
      <w:r w:rsidR="00872B77">
        <w:t>p</w:t>
      </w:r>
      <w:r w:rsidR="00F50186" w:rsidRPr="00F56F15">
        <w:t>olicy and</w:t>
      </w:r>
      <w:r w:rsidR="00872B77">
        <w:t>/or</w:t>
      </w:r>
      <w:r w:rsidR="00F50186" w:rsidRPr="00F56F15">
        <w:t xml:space="preserve"> </w:t>
      </w:r>
      <w:r w:rsidR="00872B77">
        <w:t>p</w:t>
      </w:r>
      <w:r w:rsidR="00F50186" w:rsidRPr="00F56F15">
        <w:t>rocedures</w:t>
      </w:r>
      <w:r w:rsidR="00F50186" w:rsidRPr="002B1680">
        <w:t xml:space="preserve"> issued for </w:t>
      </w:r>
      <w:r w:rsidR="00872B77">
        <w:t xml:space="preserve">the </w:t>
      </w:r>
      <w:r w:rsidR="00872B77" w:rsidRPr="00F56F15">
        <w:t>ACT Public Service</w:t>
      </w:r>
      <w:r w:rsidR="00F50186" w:rsidRPr="002B1680">
        <w:t xml:space="preserve">, with up to 100% of the remuneration able to be taken as benefits and related costs </w:t>
      </w:r>
      <w:r w:rsidR="00F50186">
        <w:t>such as</w:t>
      </w:r>
      <w:r w:rsidR="00F50186" w:rsidRPr="002B1680">
        <w:t xml:space="preserve"> fringe benefits tax. </w:t>
      </w:r>
    </w:p>
    <w:p w:rsidR="00F50186" w:rsidRPr="00BB5120" w:rsidRDefault="00F50186" w:rsidP="00F50186">
      <w:pPr>
        <w:pStyle w:val="LightGrid-Accent3"/>
        <w:numPr>
          <w:ilvl w:val="1"/>
          <w:numId w:val="6"/>
        </w:numPr>
        <w:spacing w:before="80" w:after="60"/>
        <w:ind w:left="709" w:hanging="715"/>
      </w:pPr>
      <w:r w:rsidRPr="00BB5120">
        <w:t>Salary packaging must be administered without additional cost to the employer and any fringe benefits tax associated with the provision of a benefit must be included in the salary package.</w:t>
      </w:r>
    </w:p>
    <w:p w:rsidR="00F50186" w:rsidRPr="002B1680" w:rsidRDefault="00F50186" w:rsidP="00F50186">
      <w:pPr>
        <w:pStyle w:val="LightGrid-Accent3"/>
        <w:numPr>
          <w:ilvl w:val="1"/>
          <w:numId w:val="6"/>
        </w:numPr>
        <w:spacing w:before="80" w:after="60"/>
        <w:ind w:left="708" w:hanging="714"/>
        <w:contextualSpacing w:val="0"/>
      </w:pPr>
      <w:r w:rsidRPr="00BB5120">
        <w:t>Salary for superannuation pu</w:t>
      </w:r>
      <w:r w:rsidRPr="002B1680">
        <w:t>rposes is not affected by salary packaging.</w:t>
      </w:r>
    </w:p>
    <w:p w:rsidR="00F50186" w:rsidRPr="000D077D" w:rsidRDefault="00F50186" w:rsidP="00F50186">
      <w:pPr>
        <w:pStyle w:val="Heading3"/>
        <w:numPr>
          <w:ilvl w:val="0"/>
          <w:numId w:val="6"/>
        </w:numPr>
        <w:ind w:left="709" w:hanging="709"/>
      </w:pPr>
      <w:r w:rsidRPr="000D077D">
        <w:t>Employer provided benefits</w:t>
      </w:r>
    </w:p>
    <w:p w:rsidR="00F50186" w:rsidRPr="00505268" w:rsidRDefault="00F50186" w:rsidP="00F50186">
      <w:pPr>
        <w:pStyle w:val="Heading2"/>
        <w:spacing w:before="120"/>
        <w:ind w:left="709"/>
        <w:jc w:val="left"/>
      </w:pPr>
      <w:r w:rsidRPr="00505268">
        <w:t>Employer’s superannuation contribution</w:t>
      </w:r>
    </w:p>
    <w:p w:rsidR="00F50186" w:rsidRPr="004309A5" w:rsidRDefault="00F50186" w:rsidP="00F50186">
      <w:pPr>
        <w:pStyle w:val="LightGrid-Accent3"/>
        <w:numPr>
          <w:ilvl w:val="1"/>
          <w:numId w:val="6"/>
        </w:numPr>
        <w:spacing w:before="80" w:after="60"/>
        <w:ind w:left="708" w:hanging="714"/>
        <w:contextualSpacing w:val="0"/>
        <w:rPr>
          <w:szCs w:val="24"/>
        </w:rPr>
      </w:pPr>
      <w:r w:rsidRPr="004309A5">
        <w:rPr>
          <w:szCs w:val="24"/>
        </w:rPr>
        <w:t xml:space="preserve">The employer will meet the requirements under the </w:t>
      </w:r>
      <w:r w:rsidRPr="004309A5">
        <w:rPr>
          <w:i/>
          <w:szCs w:val="24"/>
        </w:rPr>
        <w:t>Superannuation Act 1976</w:t>
      </w:r>
      <w:r w:rsidRPr="004309A5">
        <w:rPr>
          <w:szCs w:val="24"/>
        </w:rPr>
        <w:t xml:space="preserve"> (Cth) </w:t>
      </w:r>
      <w:r w:rsidRPr="00BB5120">
        <w:t>and</w:t>
      </w:r>
      <w:r w:rsidRPr="004309A5">
        <w:rPr>
          <w:szCs w:val="24"/>
        </w:rPr>
        <w:t xml:space="preserve"> the </w:t>
      </w:r>
      <w:r w:rsidRPr="004309A5">
        <w:rPr>
          <w:i/>
          <w:szCs w:val="24"/>
        </w:rPr>
        <w:t>Superannuation Act 1990</w:t>
      </w:r>
      <w:r w:rsidRPr="004309A5">
        <w:rPr>
          <w:szCs w:val="24"/>
        </w:rPr>
        <w:t xml:space="preserve"> (Cth) if the Clerk:</w:t>
      </w:r>
    </w:p>
    <w:p w:rsidR="00F50186" w:rsidRPr="004309A5" w:rsidRDefault="00F50186" w:rsidP="00F50186">
      <w:pPr>
        <w:numPr>
          <w:ilvl w:val="2"/>
          <w:numId w:val="9"/>
        </w:numPr>
        <w:spacing w:after="60"/>
        <w:ind w:left="1134" w:hanging="436"/>
      </w:pPr>
      <w:r w:rsidRPr="004309A5">
        <w:t>is an existing CSS or PSS member; or</w:t>
      </w:r>
    </w:p>
    <w:p w:rsidR="00F50186" w:rsidRPr="004309A5" w:rsidRDefault="00F50186" w:rsidP="00F50186">
      <w:pPr>
        <w:numPr>
          <w:ilvl w:val="2"/>
          <w:numId w:val="9"/>
        </w:numPr>
        <w:spacing w:after="60"/>
        <w:ind w:left="1134" w:hanging="436"/>
      </w:pPr>
      <w:r w:rsidRPr="004309A5">
        <w:lastRenderedPageBreak/>
        <w:t xml:space="preserve">was engaged or appointed under the </w:t>
      </w:r>
      <w:r w:rsidRPr="004309A5">
        <w:rPr>
          <w:i/>
        </w:rPr>
        <w:t>Public Sector Management Act 1994</w:t>
      </w:r>
      <w:r w:rsidRPr="004309A5">
        <w:t xml:space="preserve"> between 1 July 2005 and 30 June 2006, and their appointment as the Clerk is continuous with the employment between 1 July 2005 and 30 June 2006; and</w:t>
      </w:r>
    </w:p>
    <w:p w:rsidR="00F50186" w:rsidRPr="004309A5" w:rsidRDefault="00F50186" w:rsidP="00F50186">
      <w:pPr>
        <w:numPr>
          <w:ilvl w:val="2"/>
          <w:numId w:val="9"/>
        </w:numPr>
        <w:spacing w:after="60"/>
        <w:ind w:left="1134" w:hanging="436"/>
      </w:pPr>
      <w:r w:rsidRPr="004309A5">
        <w:t xml:space="preserve">elects that the employer continues to meet its requirements under the </w:t>
      </w:r>
      <w:r w:rsidRPr="004309A5">
        <w:rPr>
          <w:i/>
        </w:rPr>
        <w:t>Superannuation Act 1976</w:t>
      </w:r>
      <w:r w:rsidRPr="004309A5">
        <w:t xml:space="preserve"> (Cth) and the </w:t>
      </w:r>
      <w:r w:rsidRPr="004309A5">
        <w:rPr>
          <w:i/>
        </w:rPr>
        <w:t>Superannuation Act 1990</w:t>
      </w:r>
      <w:r w:rsidRPr="004309A5">
        <w:t xml:space="preserve"> (Cth) as they apply to people who are contributory members of the CSS and PSS.</w:t>
      </w:r>
    </w:p>
    <w:p w:rsidR="00F50186" w:rsidRPr="004309A5" w:rsidRDefault="00F50186" w:rsidP="00F50186">
      <w:pPr>
        <w:pStyle w:val="LightGrid-Accent3"/>
        <w:numPr>
          <w:ilvl w:val="1"/>
          <w:numId w:val="6"/>
        </w:numPr>
        <w:spacing w:before="80" w:after="60"/>
        <w:ind w:left="708" w:hanging="714"/>
        <w:contextualSpacing w:val="0"/>
        <w:rPr>
          <w:szCs w:val="24"/>
        </w:rPr>
      </w:pPr>
      <w:r w:rsidRPr="004309A5">
        <w:rPr>
          <w:szCs w:val="24"/>
        </w:rPr>
        <w:t>If clause 4.</w:t>
      </w:r>
      <w:r w:rsidR="00A154D6">
        <w:rPr>
          <w:szCs w:val="24"/>
        </w:rPr>
        <w:t>1</w:t>
      </w:r>
      <w:r w:rsidRPr="004309A5">
        <w:rPr>
          <w:szCs w:val="24"/>
        </w:rPr>
        <w:t xml:space="preserve"> applies, for the purposes of calculating this component of the total </w:t>
      </w:r>
      <w:r w:rsidRPr="00BB5120">
        <w:t>remuneration</w:t>
      </w:r>
      <w:r w:rsidRPr="004309A5">
        <w:rPr>
          <w:szCs w:val="24"/>
        </w:rPr>
        <w:t xml:space="preserve"> package, the value of the employer’s superannuation contribution will notionally be deemed to be 16% of their remuneration.</w:t>
      </w:r>
    </w:p>
    <w:p w:rsidR="00F50186" w:rsidRPr="004309A5" w:rsidRDefault="00F50186" w:rsidP="00F50186">
      <w:pPr>
        <w:pStyle w:val="LightGrid-Accent3"/>
        <w:numPr>
          <w:ilvl w:val="1"/>
          <w:numId w:val="6"/>
        </w:numPr>
        <w:spacing w:before="80" w:after="60"/>
        <w:ind w:left="708" w:hanging="714"/>
        <w:contextualSpacing w:val="0"/>
        <w:rPr>
          <w:szCs w:val="24"/>
        </w:rPr>
      </w:pPr>
      <w:r w:rsidRPr="004309A5">
        <w:t>If</w:t>
      </w:r>
      <w:r w:rsidRPr="004309A5">
        <w:rPr>
          <w:szCs w:val="24"/>
        </w:rPr>
        <w:t xml:space="preserve"> the Clerk is appointed from 1 July 2006, and does not meet the </w:t>
      </w:r>
      <w:r w:rsidRPr="00BB5120">
        <w:t>requirements</w:t>
      </w:r>
      <w:r w:rsidRPr="004309A5">
        <w:rPr>
          <w:szCs w:val="24"/>
        </w:rPr>
        <w:t xml:space="preserve"> in clause 4.</w:t>
      </w:r>
      <w:r w:rsidR="00A154D6">
        <w:rPr>
          <w:szCs w:val="24"/>
        </w:rPr>
        <w:t>1</w:t>
      </w:r>
      <w:r w:rsidRPr="004309A5">
        <w:rPr>
          <w:szCs w:val="24"/>
        </w:rPr>
        <w:t>, the value of the employer’s superannuation contribution is:</w:t>
      </w:r>
    </w:p>
    <w:p w:rsidR="00F50186" w:rsidRPr="004309A5" w:rsidRDefault="00F50186" w:rsidP="00F50186">
      <w:pPr>
        <w:numPr>
          <w:ilvl w:val="2"/>
          <w:numId w:val="10"/>
        </w:numPr>
        <w:spacing w:after="60"/>
        <w:ind w:left="1134" w:hanging="436"/>
      </w:pPr>
      <w:r w:rsidRPr="004309A5">
        <w:t>9</w:t>
      </w:r>
      <w:r w:rsidR="00A154D6">
        <w:t>.25</w:t>
      </w:r>
      <w:r w:rsidRPr="004309A5">
        <w:t>% of their remuneration; or</w:t>
      </w:r>
    </w:p>
    <w:p w:rsidR="00F50186" w:rsidRPr="004309A5" w:rsidRDefault="00F50186" w:rsidP="00F50186">
      <w:pPr>
        <w:numPr>
          <w:ilvl w:val="2"/>
          <w:numId w:val="10"/>
        </w:numPr>
        <w:spacing w:after="60"/>
        <w:ind w:left="1134" w:hanging="436"/>
      </w:pPr>
      <w:r w:rsidRPr="004309A5">
        <w:t>10</w:t>
      </w:r>
      <w:r w:rsidR="00A154D6">
        <w:t>.25</w:t>
      </w:r>
      <w:r w:rsidRPr="004309A5">
        <w:t xml:space="preserve">% of their remuneration, if the Clerk contributes 3% or more of his or her remuneration to the agreed superannuation fund nominated by the Clerk in the form of personal superannuation contributions.  </w:t>
      </w:r>
    </w:p>
    <w:p w:rsidR="00F50186" w:rsidRPr="004309A5" w:rsidRDefault="00F50186" w:rsidP="00F50186">
      <w:pPr>
        <w:pStyle w:val="LightGrid-Accent3"/>
        <w:numPr>
          <w:ilvl w:val="1"/>
          <w:numId w:val="6"/>
        </w:numPr>
        <w:spacing w:before="80" w:after="60"/>
        <w:ind w:left="708" w:hanging="714"/>
        <w:contextualSpacing w:val="0"/>
        <w:rPr>
          <w:szCs w:val="24"/>
        </w:rPr>
      </w:pPr>
      <w:r w:rsidRPr="004309A5">
        <w:t>If</w:t>
      </w:r>
      <w:r w:rsidRPr="004309A5">
        <w:rPr>
          <w:szCs w:val="24"/>
        </w:rPr>
        <w:t xml:space="preserve"> clause 4.</w:t>
      </w:r>
      <w:r w:rsidR="00672448">
        <w:rPr>
          <w:szCs w:val="24"/>
        </w:rPr>
        <w:t>3</w:t>
      </w:r>
      <w:r w:rsidRPr="004309A5">
        <w:rPr>
          <w:szCs w:val="24"/>
        </w:rPr>
        <w:t xml:space="preserve"> applies, the employer must contribute any nominated amount on behalf of the Clerk to an agreed superannuation fund nominated by the Clerk.</w:t>
      </w:r>
    </w:p>
    <w:p w:rsidR="00F50186" w:rsidRPr="004309A5" w:rsidRDefault="00F50186" w:rsidP="00F50186">
      <w:pPr>
        <w:pStyle w:val="LightGrid-Accent3"/>
        <w:numPr>
          <w:ilvl w:val="1"/>
          <w:numId w:val="6"/>
        </w:numPr>
        <w:spacing w:before="80" w:after="60"/>
        <w:ind w:left="708" w:hanging="714"/>
        <w:contextualSpacing w:val="0"/>
        <w:rPr>
          <w:szCs w:val="24"/>
        </w:rPr>
      </w:pPr>
      <w:r w:rsidRPr="00BB5120">
        <w:t>The</w:t>
      </w:r>
      <w:r w:rsidRPr="004309A5">
        <w:rPr>
          <w:szCs w:val="24"/>
        </w:rPr>
        <w:t xml:space="preserve"> value of the employer’s superannuation contribution must not be paid in cash to the Clerk.</w:t>
      </w:r>
    </w:p>
    <w:p w:rsidR="00F50186" w:rsidRPr="00505268" w:rsidRDefault="00F50186" w:rsidP="00F50186">
      <w:pPr>
        <w:pStyle w:val="Heading2"/>
        <w:spacing w:before="120"/>
        <w:ind w:left="709"/>
        <w:jc w:val="left"/>
      </w:pPr>
      <w:r>
        <w:t>V</w:t>
      </w:r>
      <w:r w:rsidRPr="00505268">
        <w:t xml:space="preserve">ehicle and </w:t>
      </w:r>
      <w:r>
        <w:t>p</w:t>
      </w:r>
      <w:r w:rsidRPr="00505268">
        <w:t xml:space="preserve">arking </w:t>
      </w:r>
    </w:p>
    <w:p w:rsidR="00F50186" w:rsidRPr="00EB2FC1" w:rsidRDefault="00F50186" w:rsidP="00F50186">
      <w:pPr>
        <w:pStyle w:val="LightGrid-Accent3"/>
        <w:numPr>
          <w:ilvl w:val="1"/>
          <w:numId w:val="6"/>
        </w:numPr>
        <w:spacing w:before="80" w:after="60"/>
        <w:ind w:left="708" w:hanging="714"/>
        <w:contextualSpacing w:val="0"/>
        <w:rPr>
          <w:szCs w:val="24"/>
        </w:rPr>
      </w:pPr>
      <w:r w:rsidRPr="0098454A">
        <w:rPr>
          <w:szCs w:val="24"/>
        </w:rPr>
        <w:t xml:space="preserve">The Clerk is entitled to use of a leased </w:t>
      </w:r>
      <w:r w:rsidRPr="0098454A">
        <w:t xml:space="preserve">self drive and private plated passenger motor vehicle </w:t>
      </w:r>
      <w:r w:rsidRPr="0098454A">
        <w:rPr>
          <w:szCs w:val="24"/>
        </w:rPr>
        <w:t>within the Territory’s leasing arrangements</w:t>
      </w:r>
      <w:r>
        <w:rPr>
          <w:szCs w:val="24"/>
        </w:rPr>
        <w:t xml:space="preserve"> (a </w:t>
      </w:r>
      <w:r>
        <w:rPr>
          <w:b/>
          <w:i/>
          <w:szCs w:val="24"/>
        </w:rPr>
        <w:t>vehicle</w:t>
      </w:r>
      <w:r w:rsidRPr="009768C4">
        <w:rPr>
          <w:szCs w:val="24"/>
        </w:rPr>
        <w:t>)</w:t>
      </w:r>
      <w:r w:rsidRPr="00EB2FC1">
        <w:rPr>
          <w:szCs w:val="24"/>
        </w:rPr>
        <w:t>.</w:t>
      </w:r>
    </w:p>
    <w:p w:rsidR="00F50186" w:rsidRPr="00EB2FC1" w:rsidRDefault="00F50186" w:rsidP="00F50186">
      <w:pPr>
        <w:pStyle w:val="LightGrid-Accent3"/>
        <w:numPr>
          <w:ilvl w:val="1"/>
          <w:numId w:val="6"/>
        </w:numPr>
        <w:spacing w:before="80" w:after="60"/>
        <w:ind w:left="708" w:hanging="714"/>
        <w:contextualSpacing w:val="0"/>
        <w:rPr>
          <w:szCs w:val="24"/>
        </w:rPr>
      </w:pPr>
      <w:r w:rsidRPr="00BB5120">
        <w:t>The</w:t>
      </w:r>
      <w:r w:rsidRPr="00EB2FC1">
        <w:rPr>
          <w:szCs w:val="24"/>
        </w:rPr>
        <w:t xml:space="preserve"> Clerk is entitled to a parking space at or near </w:t>
      </w:r>
      <w:r>
        <w:rPr>
          <w:szCs w:val="24"/>
        </w:rPr>
        <w:t>the Legislative Assembly</w:t>
      </w:r>
      <w:r w:rsidRPr="00EB2FC1">
        <w:rPr>
          <w:szCs w:val="24"/>
        </w:rPr>
        <w:t>.</w:t>
      </w:r>
    </w:p>
    <w:p w:rsidR="00F50186" w:rsidRPr="00422A36" w:rsidRDefault="00F50186" w:rsidP="00F50186">
      <w:pPr>
        <w:pStyle w:val="LightGrid-Accent3"/>
        <w:numPr>
          <w:ilvl w:val="1"/>
          <w:numId w:val="6"/>
        </w:numPr>
        <w:spacing w:before="80" w:after="60"/>
        <w:ind w:left="708" w:hanging="714"/>
        <w:contextualSpacing w:val="0"/>
        <w:rPr>
          <w:szCs w:val="24"/>
        </w:rPr>
      </w:pPr>
      <w:r>
        <w:rPr>
          <w:szCs w:val="24"/>
        </w:rPr>
        <w:t>If the</w:t>
      </w:r>
      <w:r w:rsidRPr="00422A36">
        <w:rPr>
          <w:szCs w:val="24"/>
        </w:rPr>
        <w:t xml:space="preserve"> Clerk is appointed on a part-time basis the Clerk </w:t>
      </w:r>
      <w:r>
        <w:rPr>
          <w:szCs w:val="24"/>
        </w:rPr>
        <w:t>is entitled to use</w:t>
      </w:r>
      <w:r w:rsidRPr="00422A36">
        <w:rPr>
          <w:szCs w:val="24"/>
        </w:rPr>
        <w:t xml:space="preserve"> the vehicle on a full time basis unless the Tribunal approves a request, made in writing, that </w:t>
      </w:r>
      <w:r>
        <w:rPr>
          <w:szCs w:val="24"/>
        </w:rPr>
        <w:t xml:space="preserve">the Clerk’s use of the vehicle be </w:t>
      </w:r>
      <w:r w:rsidRPr="00422A36">
        <w:rPr>
          <w:szCs w:val="24"/>
        </w:rPr>
        <w:t>on a pro rata basis.</w:t>
      </w:r>
    </w:p>
    <w:p w:rsidR="00F50186" w:rsidRPr="00422A36" w:rsidRDefault="00F50186" w:rsidP="00F50186">
      <w:pPr>
        <w:pStyle w:val="LightGrid-Accent3"/>
        <w:numPr>
          <w:ilvl w:val="1"/>
          <w:numId w:val="6"/>
        </w:numPr>
        <w:spacing w:before="80" w:after="60"/>
        <w:ind w:left="708" w:hanging="714"/>
        <w:contextualSpacing w:val="0"/>
        <w:rPr>
          <w:szCs w:val="24"/>
        </w:rPr>
      </w:pPr>
      <w:r>
        <w:rPr>
          <w:szCs w:val="24"/>
        </w:rPr>
        <w:t>T</w:t>
      </w:r>
      <w:r w:rsidRPr="00422A36">
        <w:rPr>
          <w:szCs w:val="24"/>
        </w:rPr>
        <w:t xml:space="preserve">he Clerk </w:t>
      </w:r>
      <w:r>
        <w:rPr>
          <w:szCs w:val="24"/>
        </w:rPr>
        <w:t>may</w:t>
      </w:r>
      <w:r w:rsidRPr="00422A36">
        <w:rPr>
          <w:szCs w:val="24"/>
        </w:rPr>
        <w:t xml:space="preserve"> choose a</w:t>
      </w:r>
      <w:r>
        <w:rPr>
          <w:szCs w:val="24"/>
        </w:rPr>
        <w:t>ny</w:t>
      </w:r>
      <w:r w:rsidRPr="00422A36">
        <w:rPr>
          <w:szCs w:val="24"/>
        </w:rPr>
        <w:t xml:space="preserve"> vehicle</w:t>
      </w:r>
      <w:r>
        <w:rPr>
          <w:szCs w:val="24"/>
        </w:rPr>
        <w:t xml:space="preserve"> </w:t>
      </w:r>
      <w:r w:rsidRPr="005B23CD">
        <w:rPr>
          <w:szCs w:val="24"/>
        </w:rPr>
        <w:t>valued by the Territory’s fleet provider at or below $41,800 (GST exclusive)</w:t>
      </w:r>
      <w:r w:rsidRPr="00422A36">
        <w:rPr>
          <w:szCs w:val="24"/>
        </w:rPr>
        <w:t xml:space="preserve">, </w:t>
      </w:r>
      <w:r>
        <w:rPr>
          <w:szCs w:val="24"/>
        </w:rPr>
        <w:t>that</w:t>
      </w:r>
      <w:r w:rsidRPr="00422A36">
        <w:rPr>
          <w:szCs w:val="24"/>
        </w:rPr>
        <w:t>:</w:t>
      </w:r>
    </w:p>
    <w:p w:rsidR="00F50186" w:rsidRPr="005724FE" w:rsidRDefault="00F50186" w:rsidP="00F50186">
      <w:pPr>
        <w:numPr>
          <w:ilvl w:val="2"/>
          <w:numId w:val="11"/>
        </w:numPr>
        <w:spacing w:after="60"/>
        <w:ind w:left="1134" w:hanging="436"/>
      </w:pPr>
      <w:r>
        <w:t xml:space="preserve">is </w:t>
      </w:r>
      <w:r w:rsidRPr="0000393C">
        <w:t>a four cylinder vehicle;</w:t>
      </w:r>
    </w:p>
    <w:p w:rsidR="00F50186" w:rsidRPr="005724FE" w:rsidRDefault="00F50186" w:rsidP="00F50186">
      <w:pPr>
        <w:numPr>
          <w:ilvl w:val="2"/>
          <w:numId w:val="11"/>
        </w:numPr>
        <w:spacing w:after="60"/>
        <w:ind w:left="1134" w:hanging="436"/>
      </w:pPr>
      <w:r>
        <w:t xml:space="preserve">is </w:t>
      </w:r>
      <w:r w:rsidRPr="0000393C">
        <w:t>suitable for business use as the Clerk; and</w:t>
      </w:r>
    </w:p>
    <w:p w:rsidR="00F50186" w:rsidRPr="005B23CD" w:rsidRDefault="00F50186" w:rsidP="00F50186">
      <w:pPr>
        <w:numPr>
          <w:ilvl w:val="2"/>
          <w:numId w:val="11"/>
        </w:numPr>
        <w:spacing w:after="60"/>
        <w:ind w:left="1134" w:hanging="436"/>
      </w:pPr>
      <w:r w:rsidRPr="0000393C">
        <w:t>is not a high performance, luxury or prestige vehicle.</w:t>
      </w:r>
    </w:p>
    <w:p w:rsidR="00F50186" w:rsidRDefault="00F50186" w:rsidP="00F50186">
      <w:pPr>
        <w:pStyle w:val="LightGrid-Accent3"/>
        <w:numPr>
          <w:ilvl w:val="1"/>
          <w:numId w:val="6"/>
        </w:numPr>
        <w:spacing w:before="80" w:after="60"/>
        <w:ind w:left="708" w:hanging="714"/>
        <w:contextualSpacing w:val="0"/>
      </w:pPr>
      <w:r w:rsidRPr="00BB5120">
        <w:t>The</w:t>
      </w:r>
      <w:r>
        <w:t xml:space="preserve"> lease of the vehicle must meet the requirements of:</w:t>
      </w:r>
    </w:p>
    <w:p w:rsidR="00F50186" w:rsidRPr="00422A36" w:rsidRDefault="00F50186" w:rsidP="00F50186">
      <w:pPr>
        <w:numPr>
          <w:ilvl w:val="2"/>
          <w:numId w:val="12"/>
        </w:numPr>
        <w:spacing w:after="60"/>
        <w:ind w:left="1134" w:hanging="436"/>
      </w:pPr>
      <w:r w:rsidRPr="00422A36">
        <w:t>the Territory’s fleet provider; and</w:t>
      </w:r>
    </w:p>
    <w:p w:rsidR="00F50186" w:rsidRPr="00422A36" w:rsidRDefault="000C25EC" w:rsidP="00F50186">
      <w:pPr>
        <w:numPr>
          <w:ilvl w:val="2"/>
          <w:numId w:val="12"/>
        </w:numPr>
        <w:spacing w:after="60"/>
        <w:ind w:left="1134" w:hanging="436"/>
      </w:pPr>
      <w:r>
        <w:t>any</w:t>
      </w:r>
      <w:r w:rsidR="00F50186" w:rsidRPr="00422A36">
        <w:t xml:space="preserve"> whole of government policy for executive vehicle management</w:t>
      </w:r>
      <w:r>
        <w:t xml:space="preserve"> for the ACT Public Service</w:t>
      </w:r>
      <w:r w:rsidR="00F50186" w:rsidRPr="00422A36">
        <w:t>.</w:t>
      </w:r>
    </w:p>
    <w:p w:rsidR="00F50186" w:rsidRPr="009A168C" w:rsidRDefault="00F50186" w:rsidP="00F50186">
      <w:pPr>
        <w:pStyle w:val="LightGrid-Accent3"/>
        <w:numPr>
          <w:ilvl w:val="1"/>
          <w:numId w:val="6"/>
        </w:numPr>
        <w:spacing w:before="80" w:after="60"/>
        <w:ind w:left="708" w:hanging="714"/>
        <w:contextualSpacing w:val="0"/>
        <w:rPr>
          <w:szCs w:val="24"/>
        </w:rPr>
      </w:pPr>
      <w:r w:rsidRPr="00BB5120">
        <w:t>The</w:t>
      </w:r>
      <w:r w:rsidRPr="009A168C">
        <w:rPr>
          <w:szCs w:val="24"/>
        </w:rPr>
        <w:t xml:space="preserve"> vehicle must be modified if the Clerk has a disability </w:t>
      </w:r>
      <w:r>
        <w:rPr>
          <w:szCs w:val="24"/>
        </w:rPr>
        <w:t>and</w:t>
      </w:r>
      <w:r w:rsidRPr="009A168C">
        <w:rPr>
          <w:szCs w:val="24"/>
        </w:rPr>
        <w:t xml:space="preserve"> the Tribunal certifies in writing </w:t>
      </w:r>
      <w:r>
        <w:rPr>
          <w:szCs w:val="24"/>
        </w:rPr>
        <w:t>that the modification is</w:t>
      </w:r>
      <w:r w:rsidRPr="009A168C">
        <w:rPr>
          <w:szCs w:val="24"/>
        </w:rPr>
        <w:t xml:space="preserve"> necessary to enable the Clerk to drive </w:t>
      </w:r>
      <w:r>
        <w:rPr>
          <w:szCs w:val="24"/>
        </w:rPr>
        <w:t>the</w:t>
      </w:r>
      <w:r w:rsidRPr="009A168C">
        <w:rPr>
          <w:szCs w:val="24"/>
        </w:rPr>
        <w:t xml:space="preserve"> vehicle.</w:t>
      </w:r>
    </w:p>
    <w:p w:rsidR="00F50186" w:rsidRPr="009A168C" w:rsidRDefault="00F50186" w:rsidP="00F65D8E">
      <w:pPr>
        <w:pStyle w:val="LightGrid-Accent3"/>
        <w:keepNext/>
        <w:numPr>
          <w:ilvl w:val="1"/>
          <w:numId w:val="6"/>
        </w:numPr>
        <w:spacing w:before="80" w:after="60"/>
        <w:ind w:left="708" w:hanging="714"/>
        <w:contextualSpacing w:val="0"/>
        <w:rPr>
          <w:szCs w:val="24"/>
        </w:rPr>
      </w:pPr>
      <w:r w:rsidRPr="00BB5120">
        <w:lastRenderedPageBreak/>
        <w:t>The</w:t>
      </w:r>
      <w:r w:rsidRPr="009A168C">
        <w:rPr>
          <w:szCs w:val="24"/>
        </w:rPr>
        <w:t xml:space="preserve"> vehicle may be modified to </w:t>
      </w:r>
      <w:r>
        <w:rPr>
          <w:szCs w:val="24"/>
        </w:rPr>
        <w:t>fit</w:t>
      </w:r>
      <w:r w:rsidRPr="009A168C">
        <w:rPr>
          <w:szCs w:val="24"/>
        </w:rPr>
        <w:t xml:space="preserve"> optional items of </w:t>
      </w:r>
      <w:r>
        <w:rPr>
          <w:szCs w:val="24"/>
        </w:rPr>
        <w:t xml:space="preserve">approved </w:t>
      </w:r>
      <w:r w:rsidRPr="009A168C">
        <w:rPr>
          <w:szCs w:val="24"/>
        </w:rPr>
        <w:t>equipment if:</w:t>
      </w:r>
    </w:p>
    <w:p w:rsidR="00F50186" w:rsidRPr="0000393C" w:rsidRDefault="00F50186" w:rsidP="00F50186">
      <w:pPr>
        <w:numPr>
          <w:ilvl w:val="2"/>
          <w:numId w:val="13"/>
        </w:numPr>
        <w:spacing w:after="60"/>
        <w:ind w:left="1134" w:hanging="436"/>
      </w:pPr>
      <w:r w:rsidRPr="0000393C">
        <w:t>the modification</w:t>
      </w:r>
      <w:r>
        <w:t xml:space="preserve"> i</w:t>
      </w:r>
      <w:r w:rsidRPr="0000393C">
        <w:t xml:space="preserve">s made in accordance with the requirements </w:t>
      </w:r>
      <w:r>
        <w:t>of</w:t>
      </w:r>
      <w:r w:rsidRPr="0000393C">
        <w:t xml:space="preserve"> </w:t>
      </w:r>
      <w:r w:rsidR="005A4938">
        <w:t>any policy applying to v</w:t>
      </w:r>
      <w:r>
        <w:t>ehicle</w:t>
      </w:r>
      <w:r w:rsidR="005A4938">
        <w:t>s for the ACT Public Service and/or ACT Government</w:t>
      </w:r>
      <w:r w:rsidRPr="0000393C">
        <w:t>; and</w:t>
      </w:r>
    </w:p>
    <w:p w:rsidR="00F50186" w:rsidRPr="0000393C" w:rsidRDefault="00F50186" w:rsidP="00F50186">
      <w:pPr>
        <w:numPr>
          <w:ilvl w:val="2"/>
          <w:numId w:val="13"/>
        </w:numPr>
        <w:spacing w:after="60"/>
        <w:ind w:left="1134" w:hanging="436"/>
      </w:pPr>
      <w:r w:rsidRPr="0000393C">
        <w:t>the total value of the vehicle with the equipment does not exceed $41,800.</w:t>
      </w:r>
    </w:p>
    <w:p w:rsidR="00F50186" w:rsidRDefault="00F50186" w:rsidP="00F50186">
      <w:pPr>
        <w:pStyle w:val="LightGrid-Accent3"/>
        <w:numPr>
          <w:ilvl w:val="1"/>
          <w:numId w:val="6"/>
        </w:numPr>
        <w:spacing w:before="80" w:after="60"/>
        <w:ind w:left="708" w:hanging="714"/>
        <w:contextualSpacing w:val="0"/>
        <w:rPr>
          <w:szCs w:val="24"/>
        </w:rPr>
      </w:pPr>
      <w:r w:rsidRPr="00BB5120">
        <w:t>The</w:t>
      </w:r>
      <w:r w:rsidRPr="00F1500F">
        <w:rPr>
          <w:szCs w:val="24"/>
        </w:rPr>
        <w:t xml:space="preserve"> Clerk must ensure that</w:t>
      </w:r>
      <w:r>
        <w:rPr>
          <w:szCs w:val="24"/>
        </w:rPr>
        <w:t>:</w:t>
      </w:r>
    </w:p>
    <w:p w:rsidR="00F50186" w:rsidRDefault="00F50186" w:rsidP="00F50186">
      <w:pPr>
        <w:numPr>
          <w:ilvl w:val="2"/>
          <w:numId w:val="14"/>
        </w:numPr>
        <w:spacing w:after="60"/>
        <w:ind w:left="1134" w:hanging="436"/>
        <w:rPr>
          <w:szCs w:val="24"/>
        </w:rPr>
      </w:pPr>
      <w:r w:rsidRPr="00F1500F">
        <w:rPr>
          <w:szCs w:val="24"/>
        </w:rPr>
        <w:t xml:space="preserve">due care </w:t>
      </w:r>
      <w:r w:rsidRPr="00782F1E">
        <w:t>and</w:t>
      </w:r>
      <w:r w:rsidRPr="00F1500F">
        <w:rPr>
          <w:szCs w:val="24"/>
        </w:rPr>
        <w:t xml:space="preserve"> s</w:t>
      </w:r>
      <w:r>
        <w:rPr>
          <w:szCs w:val="24"/>
        </w:rPr>
        <w:t>ecurity is given to the vehicle; and</w:t>
      </w:r>
    </w:p>
    <w:p w:rsidR="00F50186" w:rsidRPr="00603757" w:rsidRDefault="00F50186" w:rsidP="00F50186">
      <w:pPr>
        <w:numPr>
          <w:ilvl w:val="2"/>
          <w:numId w:val="14"/>
        </w:numPr>
        <w:spacing w:after="60"/>
        <w:ind w:left="1134" w:hanging="436"/>
        <w:rPr>
          <w:szCs w:val="24"/>
        </w:rPr>
      </w:pPr>
      <w:r>
        <w:rPr>
          <w:szCs w:val="24"/>
        </w:rPr>
        <w:t>the driver of the vehicle:</w:t>
      </w:r>
    </w:p>
    <w:p w:rsidR="00F50186" w:rsidRPr="00603757" w:rsidRDefault="00F50186" w:rsidP="00F50186">
      <w:pPr>
        <w:numPr>
          <w:ilvl w:val="3"/>
          <w:numId w:val="4"/>
        </w:numPr>
        <w:tabs>
          <w:tab w:val="clear" w:pos="720"/>
        </w:tabs>
        <w:spacing w:after="60"/>
        <w:ind w:left="1560" w:hanging="437"/>
        <w:rPr>
          <w:szCs w:val="24"/>
        </w:rPr>
      </w:pPr>
      <w:r w:rsidRPr="00603757">
        <w:rPr>
          <w:szCs w:val="24"/>
        </w:rPr>
        <w:t>holds an appropriate license; and</w:t>
      </w:r>
    </w:p>
    <w:p w:rsidR="00F50186" w:rsidRPr="00603757" w:rsidRDefault="00F50186" w:rsidP="00F50186">
      <w:pPr>
        <w:numPr>
          <w:ilvl w:val="3"/>
          <w:numId w:val="4"/>
        </w:numPr>
        <w:tabs>
          <w:tab w:val="clear" w:pos="720"/>
        </w:tabs>
        <w:spacing w:after="60"/>
        <w:ind w:left="1560" w:hanging="437"/>
        <w:rPr>
          <w:szCs w:val="24"/>
        </w:rPr>
      </w:pPr>
      <w:r w:rsidRPr="00603757">
        <w:rPr>
          <w:szCs w:val="24"/>
        </w:rPr>
        <w:t>obey</w:t>
      </w:r>
      <w:r>
        <w:rPr>
          <w:szCs w:val="24"/>
        </w:rPr>
        <w:t>s</w:t>
      </w:r>
      <w:r w:rsidRPr="00603757">
        <w:rPr>
          <w:szCs w:val="24"/>
        </w:rPr>
        <w:t xml:space="preserve"> all traffic laws and parking restrictions; and</w:t>
      </w:r>
    </w:p>
    <w:p w:rsidR="00F50186" w:rsidRPr="00603757" w:rsidRDefault="00F50186" w:rsidP="00F50186">
      <w:pPr>
        <w:numPr>
          <w:ilvl w:val="3"/>
          <w:numId w:val="4"/>
        </w:numPr>
        <w:tabs>
          <w:tab w:val="clear" w:pos="720"/>
        </w:tabs>
        <w:spacing w:after="60"/>
        <w:ind w:left="1560" w:hanging="437"/>
        <w:rPr>
          <w:szCs w:val="24"/>
        </w:rPr>
      </w:pPr>
      <w:r w:rsidRPr="00603757">
        <w:rPr>
          <w:szCs w:val="24"/>
        </w:rPr>
        <w:t>abide</w:t>
      </w:r>
      <w:r w:rsidR="009F5239">
        <w:rPr>
          <w:szCs w:val="24"/>
        </w:rPr>
        <w:t>s</w:t>
      </w:r>
      <w:r w:rsidRPr="00603757">
        <w:rPr>
          <w:szCs w:val="24"/>
        </w:rPr>
        <w:t xml:space="preserve"> by the requirements in the </w:t>
      </w:r>
      <w:r>
        <w:t>Government Vehicle Policy</w:t>
      </w:r>
      <w:r w:rsidRPr="00603757">
        <w:rPr>
          <w:szCs w:val="24"/>
        </w:rPr>
        <w:t>.</w:t>
      </w:r>
    </w:p>
    <w:p w:rsidR="00F50186" w:rsidRPr="00603757" w:rsidRDefault="00F50186" w:rsidP="00F50186">
      <w:pPr>
        <w:pStyle w:val="LightGrid-Accent3"/>
        <w:numPr>
          <w:ilvl w:val="1"/>
          <w:numId w:val="6"/>
        </w:numPr>
        <w:spacing w:before="80" w:after="60"/>
        <w:ind w:left="708" w:hanging="714"/>
        <w:contextualSpacing w:val="0"/>
        <w:rPr>
          <w:szCs w:val="24"/>
        </w:rPr>
      </w:pPr>
      <w:r w:rsidRPr="00B34B60">
        <w:t>The</w:t>
      </w:r>
      <w:r w:rsidRPr="00603757">
        <w:rPr>
          <w:szCs w:val="24"/>
        </w:rPr>
        <w:t xml:space="preserve"> driver in control of the vehicle is personally responsible for any breaches of </w:t>
      </w:r>
      <w:r w:rsidRPr="00BB5120">
        <w:t>traffic</w:t>
      </w:r>
      <w:r w:rsidRPr="00603757">
        <w:rPr>
          <w:szCs w:val="24"/>
        </w:rPr>
        <w:t xml:space="preserve"> laws and parking restrictions, and must pay any fines incurred.</w:t>
      </w:r>
    </w:p>
    <w:p w:rsidR="00F50186" w:rsidRPr="00F1500F" w:rsidRDefault="00F50186" w:rsidP="00F50186">
      <w:pPr>
        <w:pStyle w:val="LightGrid-Accent3"/>
        <w:numPr>
          <w:ilvl w:val="1"/>
          <w:numId w:val="6"/>
        </w:numPr>
        <w:spacing w:before="80" w:after="60"/>
        <w:ind w:left="708" w:hanging="714"/>
        <w:contextualSpacing w:val="0"/>
        <w:rPr>
          <w:szCs w:val="24"/>
        </w:rPr>
      </w:pPr>
      <w:r w:rsidRPr="00B34B60">
        <w:t>If</w:t>
      </w:r>
      <w:r w:rsidRPr="00F1500F">
        <w:rPr>
          <w:szCs w:val="24"/>
        </w:rPr>
        <w:t xml:space="preserve"> </w:t>
      </w:r>
      <w:r w:rsidRPr="00BB5120">
        <w:t>the</w:t>
      </w:r>
      <w:r w:rsidRPr="00F1500F">
        <w:rPr>
          <w:szCs w:val="24"/>
        </w:rPr>
        <w:t xml:space="preserve"> Clerk home garages the vehicle he or she must;</w:t>
      </w:r>
    </w:p>
    <w:p w:rsidR="00F50186" w:rsidRPr="00F1500F" w:rsidRDefault="00F50186" w:rsidP="00F50186">
      <w:pPr>
        <w:numPr>
          <w:ilvl w:val="2"/>
          <w:numId w:val="15"/>
        </w:numPr>
        <w:spacing w:after="60"/>
        <w:ind w:left="1134" w:hanging="436"/>
      </w:pPr>
      <w:r w:rsidRPr="00F1500F">
        <w:t xml:space="preserve">park the vehicle behind </w:t>
      </w:r>
      <w:r w:rsidR="009F5239">
        <w:t xml:space="preserve">the </w:t>
      </w:r>
      <w:r w:rsidRPr="00F1500F">
        <w:t>property line; and</w:t>
      </w:r>
    </w:p>
    <w:p w:rsidR="00F50186" w:rsidRPr="00F1500F" w:rsidRDefault="00F50186" w:rsidP="00F50186">
      <w:pPr>
        <w:numPr>
          <w:ilvl w:val="2"/>
          <w:numId w:val="15"/>
        </w:numPr>
        <w:spacing w:after="60"/>
        <w:ind w:left="1134" w:hanging="436"/>
      </w:pPr>
      <w:r w:rsidRPr="00F1500F">
        <w:t>if possible, park the vehicle under cover.</w:t>
      </w:r>
    </w:p>
    <w:p w:rsidR="00F50186" w:rsidRDefault="00F50186" w:rsidP="00F50186">
      <w:pPr>
        <w:pStyle w:val="LightGrid-Accent3"/>
        <w:numPr>
          <w:ilvl w:val="1"/>
          <w:numId w:val="6"/>
        </w:numPr>
        <w:spacing w:before="80" w:after="60"/>
        <w:ind w:left="708" w:hanging="714"/>
        <w:contextualSpacing w:val="0"/>
        <w:rPr>
          <w:szCs w:val="24"/>
        </w:rPr>
      </w:pPr>
      <w:r>
        <w:rPr>
          <w:szCs w:val="24"/>
        </w:rPr>
        <w:t xml:space="preserve">The </w:t>
      </w:r>
      <w:r w:rsidRPr="00BB5120">
        <w:t>employer</w:t>
      </w:r>
      <w:r>
        <w:rPr>
          <w:szCs w:val="24"/>
        </w:rPr>
        <w:t xml:space="preserve"> will pay:</w:t>
      </w:r>
    </w:p>
    <w:p w:rsidR="00F50186" w:rsidRPr="00241179" w:rsidRDefault="00F50186" w:rsidP="00F50186">
      <w:pPr>
        <w:numPr>
          <w:ilvl w:val="2"/>
          <w:numId w:val="16"/>
        </w:numPr>
        <w:spacing w:after="60"/>
        <w:ind w:left="1134" w:hanging="436"/>
      </w:pPr>
      <w:r w:rsidRPr="00241179">
        <w:t>all vehicle maintenance costs of the executive vehicle; and</w:t>
      </w:r>
    </w:p>
    <w:p w:rsidR="00F50186" w:rsidRPr="00241179" w:rsidRDefault="00F50186" w:rsidP="00F50186">
      <w:pPr>
        <w:numPr>
          <w:ilvl w:val="2"/>
          <w:numId w:val="16"/>
        </w:numPr>
        <w:spacing w:after="60"/>
        <w:ind w:left="1134" w:hanging="436"/>
      </w:pPr>
      <w:r w:rsidRPr="00241179">
        <w:t>all running costs of the executive vehicle</w:t>
      </w:r>
    </w:p>
    <w:p w:rsidR="00F50186" w:rsidRPr="00A67CF2" w:rsidRDefault="00F50186" w:rsidP="00F50186">
      <w:pPr>
        <w:pStyle w:val="LightGrid-Accent3"/>
        <w:numPr>
          <w:ilvl w:val="1"/>
          <w:numId w:val="6"/>
        </w:numPr>
        <w:spacing w:before="80" w:after="60"/>
        <w:ind w:left="708" w:hanging="714"/>
        <w:contextualSpacing w:val="0"/>
        <w:rPr>
          <w:szCs w:val="24"/>
        </w:rPr>
      </w:pPr>
      <w:r w:rsidRPr="00BB5120">
        <w:t>However</w:t>
      </w:r>
      <w:r>
        <w:rPr>
          <w:szCs w:val="24"/>
        </w:rPr>
        <w:t>, i</w:t>
      </w:r>
      <w:r w:rsidRPr="00A67CF2">
        <w:rPr>
          <w:szCs w:val="24"/>
        </w:rPr>
        <w:t xml:space="preserve">f the vehicle </w:t>
      </w:r>
      <w:r>
        <w:rPr>
          <w:szCs w:val="24"/>
        </w:rPr>
        <w:t>i</w:t>
      </w:r>
      <w:r w:rsidRPr="00A67CF2">
        <w:rPr>
          <w:szCs w:val="24"/>
        </w:rPr>
        <w:t xml:space="preserve">s damaged by the driver of the vehicle, and this means that the Territory’s insurance arrangements do not cover all or part of the claim for damage to a vehicle, the cost of repairing the vehicle will be </w:t>
      </w:r>
      <w:r>
        <w:rPr>
          <w:szCs w:val="24"/>
        </w:rPr>
        <w:t>paid</w:t>
      </w:r>
      <w:r w:rsidRPr="00A67CF2">
        <w:rPr>
          <w:szCs w:val="24"/>
        </w:rPr>
        <w:t xml:space="preserve"> by:</w:t>
      </w:r>
    </w:p>
    <w:p w:rsidR="00F50186" w:rsidRDefault="00F50186" w:rsidP="00F50186">
      <w:pPr>
        <w:numPr>
          <w:ilvl w:val="2"/>
          <w:numId w:val="17"/>
        </w:numPr>
        <w:spacing w:after="60"/>
        <w:ind w:left="1134" w:hanging="436"/>
      </w:pPr>
      <w:r>
        <w:t>the driver; or</w:t>
      </w:r>
    </w:p>
    <w:p w:rsidR="00F50186" w:rsidRPr="00A67CF2" w:rsidRDefault="00F50186" w:rsidP="00F50186">
      <w:pPr>
        <w:numPr>
          <w:ilvl w:val="2"/>
          <w:numId w:val="17"/>
        </w:numPr>
        <w:spacing w:after="60"/>
        <w:ind w:left="1134" w:hanging="436"/>
      </w:pPr>
      <w:r>
        <w:t>if</w:t>
      </w:r>
      <w:r w:rsidRPr="00A737B3">
        <w:t xml:space="preserve"> the driver is the Clerk or a person nominated by the Clerk</w:t>
      </w:r>
      <w:r w:rsidRPr="00BB5120">
        <w:rPr>
          <w:rFonts w:eastAsia="Calibri"/>
          <w:szCs w:val="24"/>
        </w:rPr>
        <w:t>—</w:t>
      </w:r>
      <w:r>
        <w:t>the Clerk.</w:t>
      </w:r>
    </w:p>
    <w:p w:rsidR="00F50186" w:rsidRPr="007F0F71" w:rsidRDefault="00F50186" w:rsidP="00F50186">
      <w:pPr>
        <w:pStyle w:val="LightGrid-Accent3"/>
        <w:numPr>
          <w:ilvl w:val="1"/>
          <w:numId w:val="6"/>
        </w:numPr>
        <w:spacing w:before="80" w:after="60"/>
        <w:ind w:left="708" w:hanging="714"/>
        <w:contextualSpacing w:val="0"/>
        <w:rPr>
          <w:szCs w:val="24"/>
        </w:rPr>
      </w:pPr>
      <w:r>
        <w:rPr>
          <w:szCs w:val="24"/>
        </w:rPr>
        <w:t xml:space="preserve">If </w:t>
      </w:r>
      <w:r w:rsidRPr="007F0F71">
        <w:rPr>
          <w:szCs w:val="24"/>
        </w:rPr>
        <w:t xml:space="preserve">the Clerk is at </w:t>
      </w:r>
      <w:r>
        <w:rPr>
          <w:szCs w:val="24"/>
        </w:rPr>
        <w:t xml:space="preserve">the Legislative Assembly </w:t>
      </w:r>
      <w:r w:rsidRPr="007F0F71">
        <w:rPr>
          <w:szCs w:val="24"/>
        </w:rPr>
        <w:t xml:space="preserve">during normal business </w:t>
      </w:r>
      <w:r w:rsidRPr="00BB5120">
        <w:t>hours</w:t>
      </w:r>
      <w:r w:rsidRPr="007F0F71">
        <w:rPr>
          <w:szCs w:val="24"/>
        </w:rPr>
        <w:t xml:space="preserve">, the Clerk must make </w:t>
      </w:r>
      <w:r>
        <w:rPr>
          <w:szCs w:val="24"/>
        </w:rPr>
        <w:t>the vehicle</w:t>
      </w:r>
      <w:r w:rsidRPr="007F0F71">
        <w:rPr>
          <w:szCs w:val="24"/>
        </w:rPr>
        <w:t xml:space="preserve"> available for business use by the Legislative Assembly secretariat</w:t>
      </w:r>
      <w:r>
        <w:rPr>
          <w:szCs w:val="24"/>
        </w:rPr>
        <w:t>,</w:t>
      </w:r>
      <w:r w:rsidRPr="007F0F71">
        <w:rPr>
          <w:szCs w:val="24"/>
        </w:rPr>
        <w:t xml:space="preserve"> unless the vehicle is being repaired</w:t>
      </w:r>
      <w:r>
        <w:rPr>
          <w:szCs w:val="24"/>
        </w:rPr>
        <w:t>,</w:t>
      </w:r>
      <w:r w:rsidRPr="007F0F71">
        <w:rPr>
          <w:szCs w:val="24"/>
        </w:rPr>
        <w:t xml:space="preserve"> serviced, or undergoing a similar process.</w:t>
      </w:r>
    </w:p>
    <w:p w:rsidR="00F50186" w:rsidRPr="007F0F71" w:rsidRDefault="00F50186" w:rsidP="00F50186">
      <w:pPr>
        <w:pStyle w:val="LightGrid-Accent3"/>
        <w:numPr>
          <w:ilvl w:val="1"/>
          <w:numId w:val="6"/>
        </w:numPr>
        <w:spacing w:before="80" w:after="60"/>
        <w:ind w:left="708" w:hanging="714"/>
        <w:contextualSpacing w:val="0"/>
        <w:rPr>
          <w:szCs w:val="24"/>
        </w:rPr>
      </w:pPr>
      <w:r>
        <w:rPr>
          <w:szCs w:val="24"/>
        </w:rPr>
        <w:t xml:space="preserve">The Clerk must ensure that </w:t>
      </w:r>
      <w:r w:rsidRPr="007F0F71">
        <w:rPr>
          <w:szCs w:val="24"/>
        </w:rPr>
        <w:t xml:space="preserve">Legislative Assembly secretariat staff who drive the </w:t>
      </w:r>
      <w:r w:rsidRPr="00BB5120">
        <w:t>vehicle</w:t>
      </w:r>
      <w:r w:rsidRPr="007F0F71">
        <w:rPr>
          <w:szCs w:val="24"/>
        </w:rPr>
        <w:t xml:space="preserve"> are subject to the same conditions related to the authorised use of that vehicle as the Clerk.</w:t>
      </w:r>
    </w:p>
    <w:p w:rsidR="00F50186" w:rsidRPr="007F0F71" w:rsidRDefault="00F50186" w:rsidP="00F50186">
      <w:pPr>
        <w:pStyle w:val="LightGrid-Accent3"/>
        <w:numPr>
          <w:ilvl w:val="1"/>
          <w:numId w:val="6"/>
        </w:numPr>
        <w:spacing w:before="80" w:after="60"/>
        <w:ind w:left="708" w:hanging="714"/>
        <w:contextualSpacing w:val="0"/>
        <w:rPr>
          <w:szCs w:val="24"/>
        </w:rPr>
      </w:pPr>
      <w:r w:rsidRPr="00B34B60">
        <w:t>The</w:t>
      </w:r>
      <w:r>
        <w:rPr>
          <w:szCs w:val="24"/>
        </w:rPr>
        <w:t xml:space="preserve"> Clerk must ensure that </w:t>
      </w:r>
      <w:r w:rsidRPr="007F0F71">
        <w:rPr>
          <w:szCs w:val="24"/>
        </w:rPr>
        <w:t>Legislative Assembly secretariat staff who use the vehicle:</w:t>
      </w:r>
    </w:p>
    <w:p w:rsidR="00F50186" w:rsidRPr="007F0F71" w:rsidRDefault="00F50186" w:rsidP="00F50186">
      <w:pPr>
        <w:numPr>
          <w:ilvl w:val="2"/>
          <w:numId w:val="18"/>
        </w:numPr>
        <w:spacing w:after="60"/>
        <w:ind w:left="1134" w:hanging="436"/>
      </w:pPr>
      <w:r w:rsidRPr="007F0F71">
        <w:t>report vehicle accidents and defects; and</w:t>
      </w:r>
    </w:p>
    <w:p w:rsidR="00F50186" w:rsidRPr="007F0F71" w:rsidRDefault="00F50186" w:rsidP="00F50186">
      <w:pPr>
        <w:numPr>
          <w:ilvl w:val="2"/>
          <w:numId w:val="18"/>
        </w:numPr>
        <w:spacing w:after="60"/>
        <w:ind w:left="1134" w:hanging="436"/>
      </w:pPr>
      <w:r w:rsidRPr="007F0F71">
        <w:t>record accidents and defects; and</w:t>
      </w:r>
    </w:p>
    <w:p w:rsidR="00F50186" w:rsidRPr="007F0F71" w:rsidRDefault="00F50186" w:rsidP="00F50186">
      <w:pPr>
        <w:numPr>
          <w:ilvl w:val="2"/>
          <w:numId w:val="18"/>
        </w:numPr>
        <w:spacing w:after="60"/>
        <w:ind w:left="1134" w:hanging="436"/>
      </w:pPr>
      <w:r w:rsidRPr="007F0F71">
        <w:t>ensure that all cargo is properly secured; and</w:t>
      </w:r>
    </w:p>
    <w:p w:rsidR="00F50186" w:rsidRPr="007F0F71" w:rsidRDefault="00F50186" w:rsidP="00F50186">
      <w:pPr>
        <w:numPr>
          <w:ilvl w:val="2"/>
          <w:numId w:val="18"/>
        </w:numPr>
        <w:spacing w:after="60"/>
        <w:ind w:left="1134" w:hanging="436"/>
      </w:pPr>
      <w:r>
        <w:t>follow</w:t>
      </w:r>
      <w:r w:rsidRPr="007F0F71">
        <w:t xml:space="preserve"> the requirements </w:t>
      </w:r>
      <w:r>
        <w:t>in the Government Vehicle Policy.</w:t>
      </w:r>
    </w:p>
    <w:p w:rsidR="00F50186" w:rsidRPr="00E06A68" w:rsidRDefault="00F50186" w:rsidP="00F50186">
      <w:pPr>
        <w:pStyle w:val="LightGrid-Accent3"/>
        <w:numPr>
          <w:ilvl w:val="1"/>
          <w:numId w:val="6"/>
        </w:numPr>
        <w:spacing w:before="80" w:after="60"/>
        <w:ind w:left="708" w:hanging="714"/>
        <w:contextualSpacing w:val="0"/>
        <w:rPr>
          <w:szCs w:val="24"/>
        </w:rPr>
      </w:pPr>
      <w:r w:rsidRPr="00E06A68">
        <w:rPr>
          <w:szCs w:val="24"/>
        </w:rPr>
        <w:t>The vehicle may be driven for private purposes by:</w:t>
      </w:r>
    </w:p>
    <w:p w:rsidR="00F50186" w:rsidRPr="00E06A68" w:rsidRDefault="00F50186" w:rsidP="00F50186">
      <w:pPr>
        <w:numPr>
          <w:ilvl w:val="2"/>
          <w:numId w:val="19"/>
        </w:numPr>
        <w:spacing w:after="60"/>
        <w:ind w:left="1134" w:hanging="436"/>
      </w:pPr>
      <w:r>
        <w:t>t</w:t>
      </w:r>
      <w:r w:rsidRPr="00E06A68">
        <w:t>he Clerk; or</w:t>
      </w:r>
    </w:p>
    <w:p w:rsidR="00F50186" w:rsidRPr="00E06A68" w:rsidRDefault="00F50186" w:rsidP="00F50186">
      <w:pPr>
        <w:numPr>
          <w:ilvl w:val="2"/>
          <w:numId w:val="19"/>
        </w:numPr>
        <w:spacing w:after="60"/>
        <w:ind w:left="1134" w:hanging="436"/>
      </w:pPr>
      <w:r>
        <w:lastRenderedPageBreak/>
        <w:t>a</w:t>
      </w:r>
      <w:r w:rsidRPr="00E06A68">
        <w:t xml:space="preserve">n appropriate licensed driver nominated by the Clerk </w:t>
      </w:r>
      <w:r>
        <w:t>and</w:t>
      </w:r>
      <w:r w:rsidRPr="00E06A68">
        <w:t xml:space="preserve"> approved by </w:t>
      </w:r>
      <w:r w:rsidR="007A09EC">
        <w:t xml:space="preserve">the </w:t>
      </w:r>
      <w:r w:rsidRPr="007F0F71">
        <w:rPr>
          <w:szCs w:val="24"/>
        </w:rPr>
        <w:t>Legislative Assembly secretariat</w:t>
      </w:r>
      <w:r w:rsidRPr="00E06A68">
        <w:t>.</w:t>
      </w:r>
    </w:p>
    <w:p w:rsidR="00F50186" w:rsidRPr="00BD4A4E" w:rsidRDefault="00F50186" w:rsidP="003363F6">
      <w:pPr>
        <w:pStyle w:val="LightGrid-Accent3"/>
        <w:keepNext/>
        <w:numPr>
          <w:ilvl w:val="1"/>
          <w:numId w:val="6"/>
        </w:numPr>
        <w:spacing w:before="80" w:after="60"/>
        <w:ind w:left="708" w:hanging="714"/>
        <w:contextualSpacing w:val="0"/>
      </w:pPr>
      <w:r w:rsidRPr="00BB5120">
        <w:t>The</w:t>
      </w:r>
      <w:r>
        <w:rPr>
          <w:szCs w:val="24"/>
        </w:rPr>
        <w:t xml:space="preserve"> Clerk:</w:t>
      </w:r>
    </w:p>
    <w:p w:rsidR="00F50186" w:rsidRPr="00BD4A4E" w:rsidRDefault="00F50186" w:rsidP="00F50186">
      <w:pPr>
        <w:numPr>
          <w:ilvl w:val="2"/>
          <w:numId w:val="20"/>
        </w:numPr>
        <w:spacing w:after="60"/>
        <w:ind w:left="1134" w:hanging="436"/>
      </w:pPr>
      <w:r>
        <w:t xml:space="preserve">must </w:t>
      </w:r>
      <w:r w:rsidRPr="00BD4A4E">
        <w:t>ensure that the Legislative Assembly secretariat maintain</w:t>
      </w:r>
      <w:r w:rsidR="00E82B16">
        <w:t>s</w:t>
      </w:r>
      <w:r w:rsidRPr="00BD4A4E">
        <w:t xml:space="preserve"> a register of </w:t>
      </w:r>
      <w:r>
        <w:t>people</w:t>
      </w:r>
      <w:r w:rsidRPr="00BD4A4E">
        <w:t xml:space="preserve"> approved to drive t</w:t>
      </w:r>
      <w:r>
        <w:t>he vehicle for private purposes; and</w:t>
      </w:r>
    </w:p>
    <w:p w:rsidR="00F50186" w:rsidRPr="00BD4A4E" w:rsidRDefault="00F50186" w:rsidP="00F50186">
      <w:pPr>
        <w:numPr>
          <w:ilvl w:val="2"/>
          <w:numId w:val="20"/>
        </w:numPr>
        <w:spacing w:after="60"/>
        <w:ind w:left="1134" w:hanging="436"/>
      </w:pPr>
      <w:r>
        <w:t>must e</w:t>
      </w:r>
      <w:r w:rsidRPr="00BD4A4E">
        <w:t xml:space="preserve">nsure that </w:t>
      </w:r>
      <w:r>
        <w:t>people</w:t>
      </w:r>
      <w:r w:rsidRPr="00BD4A4E">
        <w:t xml:space="preserve"> approved to drive the vehicle for private purposes are subject to the same conditions of authorised u</w:t>
      </w:r>
      <w:r>
        <w:t>se of that vehicle as the Clerk; and</w:t>
      </w:r>
    </w:p>
    <w:p w:rsidR="00F50186" w:rsidRPr="00BD4A4E" w:rsidRDefault="00F50186" w:rsidP="00F50186">
      <w:pPr>
        <w:numPr>
          <w:ilvl w:val="2"/>
          <w:numId w:val="20"/>
        </w:numPr>
        <w:spacing w:after="60"/>
        <w:ind w:left="1134" w:hanging="436"/>
      </w:pPr>
      <w:r>
        <w:t xml:space="preserve">must </w:t>
      </w:r>
      <w:r w:rsidRPr="00BD4A4E">
        <w:t>not use the vehicle for personal gain, or the pe</w:t>
      </w:r>
      <w:r>
        <w:t>rsonal gain of any other person; and</w:t>
      </w:r>
    </w:p>
    <w:p w:rsidR="00F50186" w:rsidRDefault="00F50186" w:rsidP="00F50186">
      <w:pPr>
        <w:numPr>
          <w:ilvl w:val="2"/>
          <w:numId w:val="20"/>
        </w:numPr>
        <w:spacing w:after="60"/>
        <w:ind w:left="1134" w:hanging="436"/>
      </w:pPr>
      <w:r w:rsidRPr="00BD4A4E">
        <w:t xml:space="preserve">must not permit another </w:t>
      </w:r>
      <w:r w:rsidR="00E82B16">
        <w:t xml:space="preserve">person to use the vehicle for </w:t>
      </w:r>
      <w:r w:rsidRPr="00BD4A4E">
        <w:t>personal gain, or the pe</w:t>
      </w:r>
      <w:r>
        <w:t>rsonal gain of any other person; and</w:t>
      </w:r>
    </w:p>
    <w:p w:rsidR="00F50186" w:rsidRPr="00BD4A4E" w:rsidRDefault="00F50186" w:rsidP="00F50186">
      <w:pPr>
        <w:numPr>
          <w:ilvl w:val="2"/>
          <w:numId w:val="20"/>
        </w:numPr>
        <w:spacing w:after="60"/>
        <w:ind w:left="1134" w:hanging="436"/>
      </w:pPr>
      <w:r>
        <w:t>must ensure that the Legislative Assembly secretariat keep</w:t>
      </w:r>
      <w:r w:rsidR="00E82B16">
        <w:t>s</w:t>
      </w:r>
      <w:r>
        <w:t xml:space="preserve"> records about the use of the vehicle for fringe benefits tax calculation and audit purposes (the employer is responsible for the calculation and payment of any fringe benefit tax liability associated with the vehicle).</w:t>
      </w:r>
    </w:p>
    <w:p w:rsidR="00F50186" w:rsidRPr="00EB2FC1" w:rsidRDefault="00F50186" w:rsidP="00F50186">
      <w:pPr>
        <w:pStyle w:val="LightGrid-Accent3"/>
        <w:numPr>
          <w:ilvl w:val="1"/>
          <w:numId w:val="6"/>
        </w:numPr>
        <w:spacing w:before="80" w:after="60"/>
        <w:ind w:left="708" w:hanging="714"/>
        <w:contextualSpacing w:val="0"/>
        <w:rPr>
          <w:szCs w:val="24"/>
        </w:rPr>
      </w:pPr>
      <w:r w:rsidRPr="00EB2FC1">
        <w:rPr>
          <w:szCs w:val="24"/>
        </w:rPr>
        <w:t xml:space="preserve">If a </w:t>
      </w:r>
      <w:r w:rsidRPr="00BB5120">
        <w:t>vehicle</w:t>
      </w:r>
      <w:r w:rsidRPr="00EB2FC1">
        <w:rPr>
          <w:szCs w:val="24"/>
        </w:rPr>
        <w:t xml:space="preserve"> is to be returned, replaced, purchased or transferred, this must be done in accordance with the requirements of the fleet provider and the </w:t>
      </w:r>
      <w:r>
        <w:t>Government Vehicle Policy</w:t>
      </w:r>
      <w:r w:rsidRPr="00EB2FC1">
        <w:rPr>
          <w:szCs w:val="24"/>
        </w:rPr>
        <w:t>.</w:t>
      </w:r>
    </w:p>
    <w:p w:rsidR="00477D2C" w:rsidRDefault="00477D2C" w:rsidP="00F50186">
      <w:pPr>
        <w:pStyle w:val="LightGrid-Accent3"/>
        <w:numPr>
          <w:ilvl w:val="1"/>
          <w:numId w:val="6"/>
        </w:numPr>
        <w:spacing w:before="80" w:after="60"/>
        <w:ind w:left="708" w:hanging="714"/>
        <w:contextualSpacing w:val="0"/>
      </w:pPr>
      <w:r>
        <w:t>Th</w:t>
      </w:r>
      <w:r w:rsidR="00ED159D">
        <w:t>e Clerk may elect to receive $19,5</w:t>
      </w:r>
      <w:r>
        <w:t>00 in lieu of the entitlement to a vehicle and $2,500 in lieu of the entitlement to a parking space, with payments to be made in fortnightly instalments.</w:t>
      </w:r>
    </w:p>
    <w:p w:rsidR="00F50186" w:rsidRPr="008B1B59" w:rsidRDefault="00F50186" w:rsidP="00F50186">
      <w:pPr>
        <w:pStyle w:val="LightGrid-Accent3"/>
        <w:numPr>
          <w:ilvl w:val="1"/>
          <w:numId w:val="6"/>
        </w:numPr>
        <w:spacing w:before="80" w:after="60"/>
        <w:ind w:left="708" w:hanging="714"/>
        <w:contextualSpacing w:val="0"/>
      </w:pPr>
      <w:r w:rsidRPr="008B1B59">
        <w:t>If the Clerk elects to receive payment in lieu of a vehicle, the Clerk</w:t>
      </w:r>
      <w:r>
        <w:t xml:space="preserve"> is</w:t>
      </w:r>
      <w:r w:rsidRPr="008B1B59">
        <w:t>:</w:t>
      </w:r>
    </w:p>
    <w:p w:rsidR="00F50186" w:rsidRPr="008B1B59" w:rsidRDefault="00F50186" w:rsidP="00F50186">
      <w:pPr>
        <w:numPr>
          <w:ilvl w:val="2"/>
          <w:numId w:val="21"/>
        </w:numPr>
        <w:spacing w:after="60"/>
        <w:ind w:left="1134" w:hanging="436"/>
      </w:pPr>
      <w:r w:rsidRPr="008B1B59">
        <w:t>entitled to retain access to a parking space; and</w:t>
      </w:r>
    </w:p>
    <w:p w:rsidR="00F50186" w:rsidRPr="008B1B59" w:rsidRDefault="00F50186" w:rsidP="00F50186">
      <w:pPr>
        <w:numPr>
          <w:ilvl w:val="2"/>
          <w:numId w:val="21"/>
        </w:numPr>
        <w:spacing w:after="60"/>
        <w:ind w:left="1134" w:hanging="436"/>
      </w:pPr>
      <w:r w:rsidRPr="008B1B59">
        <w:t>not entitled to access any other entitlements provided under this clause.</w:t>
      </w:r>
    </w:p>
    <w:p w:rsidR="00F50186" w:rsidRPr="00694304" w:rsidRDefault="00F50186" w:rsidP="00F50186">
      <w:pPr>
        <w:pStyle w:val="Heading2"/>
        <w:spacing w:before="120"/>
        <w:ind w:left="709"/>
        <w:jc w:val="left"/>
      </w:pPr>
      <w:r w:rsidRPr="00694304">
        <w:t>Fringe benefit tax</w:t>
      </w:r>
    </w:p>
    <w:p w:rsidR="00F50186" w:rsidRPr="00694304" w:rsidRDefault="00F50186" w:rsidP="00F50186">
      <w:pPr>
        <w:pStyle w:val="LightGrid-Accent3"/>
        <w:numPr>
          <w:ilvl w:val="1"/>
          <w:numId w:val="6"/>
        </w:numPr>
        <w:spacing w:before="80" w:after="60"/>
        <w:ind w:left="708" w:hanging="714"/>
        <w:contextualSpacing w:val="0"/>
      </w:pPr>
      <w:r w:rsidRPr="00694304">
        <w:t xml:space="preserve">The fringe benefits tax payable to the Clerk is the amount remaining after the employer’s liability for fringe benefits tax is calculated, as required under the </w:t>
      </w:r>
      <w:r w:rsidRPr="00694304">
        <w:rPr>
          <w:i/>
        </w:rPr>
        <w:t>Fringe Benefits Tax Assessment Act 1986</w:t>
      </w:r>
      <w:r w:rsidRPr="00694304">
        <w:t>.</w:t>
      </w:r>
    </w:p>
    <w:p w:rsidR="00F50186" w:rsidRPr="00694304" w:rsidRDefault="00F50186" w:rsidP="00F50186">
      <w:pPr>
        <w:pStyle w:val="LightGrid-Accent3"/>
        <w:numPr>
          <w:ilvl w:val="1"/>
          <w:numId w:val="6"/>
        </w:numPr>
        <w:spacing w:before="80" w:after="60"/>
        <w:ind w:left="708" w:hanging="714"/>
        <w:contextualSpacing w:val="0"/>
      </w:pPr>
      <w:r w:rsidRPr="00694304">
        <w:t xml:space="preserve">If </w:t>
      </w:r>
      <w:r w:rsidRPr="00BB5120">
        <w:t>the</w:t>
      </w:r>
      <w:r w:rsidRPr="00694304">
        <w:t xml:space="preserve"> liability for fringe benefits tax exceeds $7,000 the Clerk will not be required to pay the excess to the employer.</w:t>
      </w:r>
    </w:p>
    <w:p w:rsidR="00F50186" w:rsidRPr="00694304" w:rsidRDefault="00F50186" w:rsidP="00F50186">
      <w:pPr>
        <w:pStyle w:val="LightGrid-Accent3"/>
        <w:numPr>
          <w:ilvl w:val="1"/>
          <w:numId w:val="6"/>
        </w:numPr>
        <w:spacing w:before="80" w:after="60"/>
        <w:ind w:left="708" w:hanging="714"/>
        <w:contextualSpacing w:val="0"/>
      </w:pPr>
      <w:r w:rsidRPr="00694304">
        <w:t xml:space="preserve">Fringe benefits tax is reduced proportionally if the Clerk is appointed for less than a </w:t>
      </w:r>
      <w:r w:rsidRPr="00BB5120">
        <w:t>financial</w:t>
      </w:r>
      <w:r w:rsidRPr="00694304">
        <w:t xml:space="preserve"> year.</w:t>
      </w:r>
    </w:p>
    <w:p w:rsidR="00F50186" w:rsidRDefault="00F50186" w:rsidP="00F50186">
      <w:pPr>
        <w:pStyle w:val="Heading3"/>
        <w:numPr>
          <w:ilvl w:val="0"/>
          <w:numId w:val="6"/>
        </w:numPr>
        <w:ind w:left="709" w:hanging="709"/>
      </w:pPr>
      <w:r w:rsidRPr="00234759">
        <w:t>Relocation</w:t>
      </w:r>
      <w:r w:rsidRPr="00E320F8">
        <w:t xml:space="preserve"> </w:t>
      </w:r>
      <w:r>
        <w:t>a</w:t>
      </w:r>
      <w:r w:rsidRPr="00E320F8">
        <w:t>llowance</w:t>
      </w:r>
    </w:p>
    <w:p w:rsidR="00F50186" w:rsidRDefault="00F50186" w:rsidP="00F50186">
      <w:pPr>
        <w:pStyle w:val="LightGrid-Accent3"/>
        <w:numPr>
          <w:ilvl w:val="1"/>
          <w:numId w:val="6"/>
        </w:numPr>
        <w:spacing w:before="80" w:after="60"/>
        <w:ind w:left="708" w:hanging="714"/>
        <w:contextualSpacing w:val="0"/>
      </w:pPr>
      <w:r>
        <w:t>In this clause:</w:t>
      </w:r>
    </w:p>
    <w:p w:rsidR="00F50186" w:rsidRPr="002824CD" w:rsidRDefault="00F50186" w:rsidP="00F50186">
      <w:pPr>
        <w:spacing w:before="80"/>
        <w:ind w:left="709"/>
        <w:jc w:val="both"/>
      </w:pPr>
      <w:r w:rsidRPr="002824CD">
        <w:rPr>
          <w:b/>
          <w:i/>
        </w:rPr>
        <w:t>ACT</w:t>
      </w:r>
      <w:r w:rsidRPr="002824CD">
        <w:t xml:space="preserve"> includes the surrounding district, including Queanbeyan.</w:t>
      </w:r>
    </w:p>
    <w:p w:rsidR="00F50186" w:rsidRPr="002824CD" w:rsidRDefault="00F50186" w:rsidP="00F50186">
      <w:pPr>
        <w:spacing w:before="80" w:after="60"/>
        <w:ind w:left="709"/>
        <w:jc w:val="both"/>
      </w:pPr>
      <w:r w:rsidRPr="002824CD">
        <w:rPr>
          <w:b/>
          <w:i/>
        </w:rPr>
        <w:t>relocation</w:t>
      </w:r>
      <w:r w:rsidRPr="00BB5120">
        <w:t xml:space="preserve"> means </w:t>
      </w:r>
      <w:r w:rsidRPr="002824CD">
        <w:t>from a residence outside the ACT to a residence in the ACT.</w:t>
      </w:r>
    </w:p>
    <w:p w:rsidR="00F50186" w:rsidRDefault="00F50186" w:rsidP="00F50186">
      <w:pPr>
        <w:pStyle w:val="LightGrid-Accent3"/>
        <w:numPr>
          <w:ilvl w:val="1"/>
          <w:numId w:val="6"/>
        </w:numPr>
        <w:spacing w:before="80" w:after="60"/>
        <w:ind w:left="708" w:hanging="714"/>
        <w:contextualSpacing w:val="0"/>
      </w:pPr>
      <w:r>
        <w:t>R</w:t>
      </w:r>
      <w:r w:rsidRPr="00423475">
        <w:t xml:space="preserve">elocation allowance is provided to assist an individual </w:t>
      </w:r>
      <w:r>
        <w:t>with relocation</w:t>
      </w:r>
      <w:r w:rsidRPr="00423475">
        <w:t xml:space="preserve">.  </w:t>
      </w:r>
    </w:p>
    <w:p w:rsidR="00F50186" w:rsidRPr="00423475" w:rsidRDefault="00F50186" w:rsidP="00F50186">
      <w:pPr>
        <w:pStyle w:val="LightGrid-Accent3"/>
        <w:numPr>
          <w:ilvl w:val="1"/>
          <w:numId w:val="6"/>
        </w:numPr>
        <w:spacing w:before="80" w:after="60"/>
        <w:ind w:left="708" w:hanging="714"/>
        <w:contextualSpacing w:val="0"/>
      </w:pPr>
      <w:r>
        <w:t>R</w:t>
      </w:r>
      <w:r w:rsidRPr="00423475">
        <w:t xml:space="preserve">elocation allowance </w:t>
      </w:r>
      <w:r>
        <w:t>will not</w:t>
      </w:r>
      <w:r w:rsidRPr="00423475">
        <w:t xml:space="preserve"> cover </w:t>
      </w:r>
      <w:r>
        <w:t xml:space="preserve">the total cost of relocation </w:t>
      </w:r>
      <w:r w:rsidRPr="00423475">
        <w:t>in all circumstances.</w:t>
      </w:r>
    </w:p>
    <w:p w:rsidR="00F50186" w:rsidRDefault="00F50186" w:rsidP="00F50186">
      <w:pPr>
        <w:pStyle w:val="LightGrid-Accent3"/>
        <w:numPr>
          <w:ilvl w:val="1"/>
          <w:numId w:val="6"/>
        </w:numPr>
        <w:spacing w:before="80" w:after="60"/>
        <w:ind w:left="708" w:hanging="714"/>
        <w:contextualSpacing w:val="0"/>
      </w:pPr>
      <w:r w:rsidRPr="00BF6FC8">
        <w:lastRenderedPageBreak/>
        <w:t>T</w:t>
      </w:r>
      <w:r>
        <w:t xml:space="preserve">he </w:t>
      </w:r>
      <w:r w:rsidRPr="00BF6FC8">
        <w:t xml:space="preserve">maximum </w:t>
      </w:r>
      <w:r>
        <w:t>relocation allowance</w:t>
      </w:r>
      <w:r w:rsidRPr="00BF6FC8">
        <w:t xml:space="preserve"> </w:t>
      </w:r>
      <w:r>
        <w:t>is</w:t>
      </w:r>
      <w:r w:rsidRPr="0075183B">
        <w:t xml:space="preserve"> $</w:t>
      </w:r>
      <w:r>
        <w:t>51,533.</w:t>
      </w:r>
    </w:p>
    <w:p w:rsidR="00F50186" w:rsidRPr="00BF6FC8" w:rsidRDefault="00F50186" w:rsidP="00F50186">
      <w:pPr>
        <w:pStyle w:val="LightGrid-Accent3"/>
        <w:numPr>
          <w:ilvl w:val="1"/>
          <w:numId w:val="6"/>
        </w:numPr>
        <w:spacing w:before="80" w:after="60"/>
        <w:ind w:left="708" w:hanging="714"/>
        <w:contextualSpacing w:val="0"/>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the Clerk</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F50186" w:rsidRPr="00E10B29" w:rsidRDefault="00F50186" w:rsidP="00F50186">
      <w:pPr>
        <w:numPr>
          <w:ilvl w:val="2"/>
          <w:numId w:val="23"/>
        </w:numPr>
        <w:spacing w:after="60"/>
        <w:ind w:left="1134" w:hanging="436"/>
      </w:pPr>
      <w:r>
        <w:t>p</w:t>
      </w:r>
      <w:r w:rsidRPr="00E10B29">
        <w:t xml:space="preserve">acking personal effects and furniture belonging to the </w:t>
      </w:r>
      <w:r>
        <w:t>person</w:t>
      </w:r>
      <w:r w:rsidRPr="00E10B29">
        <w:t xml:space="preserve"> and </w:t>
      </w:r>
      <w:r>
        <w:t>their</w:t>
      </w:r>
      <w:r w:rsidR="00471D65">
        <w:t xml:space="preserve"> family</w:t>
      </w:r>
      <w:r w:rsidRPr="00E10B29">
        <w:t>;</w:t>
      </w:r>
    </w:p>
    <w:p w:rsidR="00F50186" w:rsidRPr="00BF6FC8" w:rsidRDefault="00F50186" w:rsidP="00F50186">
      <w:pPr>
        <w:numPr>
          <w:ilvl w:val="2"/>
          <w:numId w:val="23"/>
        </w:numPr>
        <w:spacing w:after="60"/>
        <w:ind w:left="1134" w:hanging="436"/>
      </w:pPr>
      <w:r w:rsidRPr="00BF6FC8">
        <w:t>necessary storage of personal effects and furniture;</w:t>
      </w:r>
    </w:p>
    <w:p w:rsidR="00F50186" w:rsidRPr="00BF6FC8" w:rsidRDefault="00F50186" w:rsidP="00F50186">
      <w:pPr>
        <w:numPr>
          <w:ilvl w:val="2"/>
          <w:numId w:val="23"/>
        </w:numPr>
        <w:spacing w:after="60"/>
        <w:ind w:left="1134" w:hanging="436"/>
      </w:pPr>
      <w:r w:rsidRPr="00BF6FC8">
        <w:t>removal costs and associated insurance of personal effects and furniture;</w:t>
      </w:r>
    </w:p>
    <w:p w:rsidR="00F50186" w:rsidRPr="00BF6FC8" w:rsidRDefault="00F50186" w:rsidP="00F50186">
      <w:pPr>
        <w:numPr>
          <w:ilvl w:val="2"/>
          <w:numId w:val="23"/>
        </w:numPr>
        <w:spacing w:after="60"/>
        <w:ind w:left="1134" w:hanging="436"/>
      </w:pPr>
      <w:r w:rsidRPr="00BF6FC8">
        <w:t>unpacking of personal effects and furniture;</w:t>
      </w:r>
    </w:p>
    <w:p w:rsidR="00F50186" w:rsidRPr="00BF6FC8" w:rsidRDefault="00F50186" w:rsidP="00F50186">
      <w:pPr>
        <w:numPr>
          <w:ilvl w:val="2"/>
          <w:numId w:val="23"/>
        </w:numPr>
        <w:spacing w:after="60"/>
        <w:ind w:left="1134" w:hanging="436"/>
      </w:pPr>
      <w:r w:rsidRPr="00BF6FC8">
        <w:t>costs of travel, accommodation and meals between the former location and the ACT;</w:t>
      </w:r>
    </w:p>
    <w:p w:rsidR="00F50186" w:rsidRPr="00BF6FC8" w:rsidRDefault="00F50186" w:rsidP="00F50186">
      <w:pPr>
        <w:numPr>
          <w:ilvl w:val="2"/>
          <w:numId w:val="23"/>
        </w:numPr>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F50186" w:rsidRPr="00BF6FC8" w:rsidRDefault="00F50186" w:rsidP="00F50186">
      <w:pPr>
        <w:numPr>
          <w:ilvl w:val="2"/>
          <w:numId w:val="23"/>
        </w:numPr>
        <w:spacing w:after="60"/>
        <w:ind w:left="1134" w:hanging="436"/>
      </w:pPr>
      <w:r w:rsidRPr="00BF6FC8">
        <w:t>costs of disconnection and reconnection of utilities;</w:t>
      </w:r>
    </w:p>
    <w:p w:rsidR="00F50186" w:rsidRPr="00BF6FC8" w:rsidRDefault="00F50186" w:rsidP="00F50186">
      <w:pPr>
        <w:numPr>
          <w:ilvl w:val="2"/>
          <w:numId w:val="23"/>
        </w:numPr>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F50186" w:rsidRPr="00E10B29" w:rsidRDefault="00F50186" w:rsidP="00F50186">
      <w:pPr>
        <w:numPr>
          <w:ilvl w:val="2"/>
          <w:numId w:val="23"/>
        </w:numPr>
        <w:spacing w:after="60"/>
        <w:ind w:left="1134" w:hanging="436"/>
      </w:pPr>
      <w:r>
        <w:t>s</w:t>
      </w:r>
      <w:r w:rsidRPr="00E10B29">
        <w:t xml:space="preserve">ubject to the </w:t>
      </w:r>
      <w:r>
        <w:t xml:space="preserve">specific </w:t>
      </w:r>
      <w:r w:rsidRPr="00E10B29">
        <w:t xml:space="preserve">approval of the </w:t>
      </w:r>
      <w:r>
        <w:t xml:space="preserve">ACT </w:t>
      </w:r>
      <w:r w:rsidRPr="00E10B29">
        <w:t>Remuneration Tribunal, any other reasonable expenses necessarily incurred in relocating to the ACT.</w:t>
      </w:r>
    </w:p>
    <w:p w:rsidR="00F50186" w:rsidRDefault="00F50186" w:rsidP="00F50186">
      <w:pPr>
        <w:pStyle w:val="LightGrid-Accent3"/>
        <w:numPr>
          <w:ilvl w:val="1"/>
          <w:numId w:val="6"/>
        </w:numPr>
        <w:spacing w:before="80" w:after="60"/>
        <w:ind w:left="708" w:hanging="714"/>
        <w:contextualSpacing w:val="0"/>
      </w:pPr>
      <w:r w:rsidRPr="00BF6FC8">
        <w:t>T</w:t>
      </w:r>
      <w:r>
        <w:t xml:space="preserve">he </w:t>
      </w:r>
      <w:r w:rsidRPr="00BF6FC8">
        <w:t xml:space="preserve">maximum </w:t>
      </w:r>
      <w:r>
        <w:t xml:space="preserve">relocation allowance may be exceeded if </w:t>
      </w:r>
      <w:r w:rsidRPr="00BF6FC8">
        <w:t>the ACT Remuneration Tribunal agrees</w:t>
      </w:r>
      <w:r w:rsidR="0014400B">
        <w:t>:</w:t>
      </w:r>
    </w:p>
    <w:p w:rsidR="00F50186" w:rsidRDefault="00F50186" w:rsidP="00F50186">
      <w:pPr>
        <w:numPr>
          <w:ilvl w:val="2"/>
          <w:numId w:val="24"/>
        </w:numPr>
        <w:spacing w:after="60"/>
        <w:ind w:left="1134" w:hanging="436"/>
      </w:pPr>
      <w:r w:rsidRPr="00BF6FC8">
        <w:t xml:space="preserve">there are </w:t>
      </w:r>
      <w:r w:rsidRPr="00E10B29">
        <w:t xml:space="preserve">unusual or exceptional </w:t>
      </w:r>
      <w:r w:rsidRPr="00BF6FC8">
        <w:t>circumstances</w:t>
      </w:r>
      <w:r>
        <w:t>; and</w:t>
      </w:r>
    </w:p>
    <w:p w:rsidR="00F50186" w:rsidRPr="00BF6FC8" w:rsidRDefault="00F50186" w:rsidP="00F50186">
      <w:pPr>
        <w:numPr>
          <w:ilvl w:val="2"/>
          <w:numId w:val="24"/>
        </w:numPr>
        <w:spacing w:after="60"/>
        <w:ind w:left="1134" w:hanging="436"/>
      </w:pPr>
      <w:r>
        <w:t xml:space="preserve">the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F50186" w:rsidRPr="00E10B29" w:rsidRDefault="00F50186" w:rsidP="00F50186">
      <w:pPr>
        <w:pStyle w:val="LightGrid-Accent3"/>
        <w:numPr>
          <w:ilvl w:val="1"/>
          <w:numId w:val="6"/>
        </w:numPr>
        <w:spacing w:before="80" w:after="60"/>
        <w:ind w:left="708" w:hanging="714"/>
        <w:contextualSpacing w:val="0"/>
      </w:pPr>
      <w:r>
        <w:t>If</w:t>
      </w:r>
      <w:r w:rsidRPr="00E10B29">
        <w:t xml:space="preserve"> </w:t>
      </w:r>
      <w:r>
        <w:t>the Clerk</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14400B">
        <w:t>:</w:t>
      </w:r>
    </w:p>
    <w:p w:rsidR="00F50186" w:rsidRPr="001F472A" w:rsidRDefault="00F50186" w:rsidP="00F50186">
      <w:pPr>
        <w:numPr>
          <w:ilvl w:val="2"/>
          <w:numId w:val="25"/>
        </w:numPr>
        <w:spacing w:after="60"/>
        <w:ind w:left="1134" w:hanging="436"/>
      </w:pPr>
      <w:r w:rsidRPr="001F472A">
        <w:t>details of the unusual or exceptional circumstances;</w:t>
      </w:r>
      <w:r>
        <w:t xml:space="preserve"> and</w:t>
      </w:r>
    </w:p>
    <w:p w:rsidR="00F50186" w:rsidRPr="001F472A" w:rsidRDefault="00F50186" w:rsidP="00F50186">
      <w:pPr>
        <w:numPr>
          <w:ilvl w:val="2"/>
          <w:numId w:val="25"/>
        </w:numPr>
        <w:spacing w:after="60"/>
        <w:ind w:left="1134" w:hanging="436"/>
      </w:pPr>
      <w:r w:rsidRPr="001F472A">
        <w:t>details of the relocation;</w:t>
      </w:r>
      <w:r>
        <w:t xml:space="preserve"> and</w:t>
      </w:r>
    </w:p>
    <w:p w:rsidR="00F50186" w:rsidRPr="001F472A" w:rsidRDefault="00F50186" w:rsidP="00F50186">
      <w:pPr>
        <w:numPr>
          <w:ilvl w:val="2"/>
          <w:numId w:val="25"/>
        </w:numPr>
        <w:spacing w:after="60"/>
        <w:ind w:left="1134" w:hanging="436"/>
      </w:pPr>
      <w:r w:rsidRPr="001F472A">
        <w:t xml:space="preserve">expenses incurred by the </w:t>
      </w:r>
      <w:r>
        <w:t>Clerk</w:t>
      </w:r>
      <w:r w:rsidRPr="001F472A">
        <w:t>;</w:t>
      </w:r>
      <w:r>
        <w:t xml:space="preserve"> and</w:t>
      </w:r>
    </w:p>
    <w:p w:rsidR="00F50186" w:rsidRPr="001F472A" w:rsidRDefault="00F50186" w:rsidP="00F50186">
      <w:pPr>
        <w:numPr>
          <w:ilvl w:val="2"/>
          <w:numId w:val="25"/>
        </w:numPr>
        <w:spacing w:after="60"/>
        <w:ind w:left="1134" w:hanging="436"/>
      </w:pPr>
      <w:r w:rsidRPr="001F472A">
        <w:t xml:space="preserve">the expected total relocation expenses of the </w:t>
      </w:r>
      <w:r>
        <w:t>Clerk</w:t>
      </w:r>
      <w:r w:rsidRPr="001F472A">
        <w:t>;</w:t>
      </w:r>
      <w:r>
        <w:t xml:space="preserve"> and</w:t>
      </w:r>
    </w:p>
    <w:p w:rsidR="00F50186" w:rsidRPr="001F472A" w:rsidRDefault="00F50186" w:rsidP="00F50186">
      <w:pPr>
        <w:numPr>
          <w:ilvl w:val="2"/>
          <w:numId w:val="25"/>
        </w:numPr>
        <w:spacing w:after="60"/>
        <w:ind w:left="1134" w:hanging="436"/>
      </w:pPr>
      <w:r w:rsidRPr="001F472A">
        <w:t xml:space="preserve">the level of assistance the </w:t>
      </w:r>
      <w:r>
        <w:t>Clerk</w:t>
      </w:r>
      <w:r w:rsidRPr="001F472A">
        <w:t xml:space="preserve"> considers should be provided; and</w:t>
      </w:r>
    </w:p>
    <w:p w:rsidR="00F50186" w:rsidRPr="001F472A" w:rsidRDefault="00F50186" w:rsidP="00F50186">
      <w:pPr>
        <w:numPr>
          <w:ilvl w:val="2"/>
          <w:numId w:val="25"/>
        </w:numPr>
        <w:spacing w:after="60"/>
        <w:ind w:left="1134" w:hanging="436"/>
      </w:pPr>
      <w:r w:rsidRPr="001F472A">
        <w:t>any other relevant information.</w:t>
      </w:r>
    </w:p>
    <w:p w:rsidR="00F50186" w:rsidRPr="00BF6FC8" w:rsidRDefault="00F50186" w:rsidP="00F50186">
      <w:pPr>
        <w:pStyle w:val="LightGrid-Accent3"/>
        <w:numPr>
          <w:ilvl w:val="1"/>
          <w:numId w:val="6"/>
        </w:numPr>
        <w:spacing w:before="80" w:after="60"/>
        <w:ind w:left="708" w:hanging="714"/>
        <w:contextualSpacing w:val="0"/>
      </w:pPr>
      <w:r>
        <w:t>R</w:t>
      </w:r>
      <w:r w:rsidRPr="00423475">
        <w:t>elocation allowance</w:t>
      </w:r>
      <w:r w:rsidRPr="00BF6FC8">
        <w:t xml:space="preserve"> does not apply to any expenses incurred at the conclusion of employment.</w:t>
      </w:r>
    </w:p>
    <w:p w:rsidR="00F50186" w:rsidRPr="005C4782" w:rsidRDefault="00F50186" w:rsidP="000B677A">
      <w:pPr>
        <w:pStyle w:val="Heading3"/>
        <w:numPr>
          <w:ilvl w:val="0"/>
          <w:numId w:val="6"/>
        </w:numPr>
        <w:ind w:left="709" w:hanging="709"/>
      </w:pPr>
      <w:r w:rsidRPr="005C4782">
        <w:lastRenderedPageBreak/>
        <w:t>Travelling Allowance</w:t>
      </w:r>
    </w:p>
    <w:p w:rsidR="00F50186" w:rsidRPr="005C4782" w:rsidRDefault="00F50186" w:rsidP="00F54E93">
      <w:pPr>
        <w:keepNext/>
        <w:keepLines/>
        <w:numPr>
          <w:ilvl w:val="1"/>
          <w:numId w:val="29"/>
        </w:numPr>
        <w:spacing w:before="80" w:after="60"/>
      </w:pPr>
      <w:r w:rsidRPr="005C4782">
        <w:t>If the Clerk is required to travel for official purposes, the employer must pay the cost of</w:t>
      </w:r>
      <w:r w:rsidR="00417DF5">
        <w:rPr>
          <w:rStyle w:val="FootnoteReference"/>
        </w:rPr>
        <w:footnoteReference w:id="1"/>
      </w:r>
      <w:r w:rsidR="0014400B">
        <w:t>:</w:t>
      </w:r>
    </w:p>
    <w:p w:rsidR="00F50186" w:rsidRPr="005C4782" w:rsidRDefault="00F50186" w:rsidP="00F54E93">
      <w:pPr>
        <w:keepNext/>
        <w:keepLines/>
        <w:numPr>
          <w:ilvl w:val="2"/>
          <w:numId w:val="29"/>
        </w:numPr>
        <w:spacing w:after="60"/>
        <w:ind w:left="1134" w:hanging="436"/>
      </w:pPr>
      <w:r w:rsidRPr="005C4782">
        <w:t>travel; and</w:t>
      </w:r>
    </w:p>
    <w:p w:rsidR="00F50186" w:rsidRPr="005C4782" w:rsidRDefault="00F50186" w:rsidP="00F54E93">
      <w:pPr>
        <w:keepNext/>
        <w:keepLines/>
        <w:numPr>
          <w:ilvl w:val="2"/>
          <w:numId w:val="29"/>
        </w:numPr>
        <w:spacing w:after="60"/>
        <w:ind w:left="1134" w:hanging="436"/>
      </w:pPr>
      <w:r w:rsidRPr="005C4782">
        <w:t>accommodation; and</w:t>
      </w:r>
    </w:p>
    <w:p w:rsidR="00F50186" w:rsidRPr="005C4782" w:rsidRDefault="00F50186" w:rsidP="00F54E93">
      <w:pPr>
        <w:keepNext/>
        <w:keepLines/>
        <w:numPr>
          <w:ilvl w:val="2"/>
          <w:numId w:val="29"/>
        </w:numPr>
        <w:spacing w:after="60"/>
        <w:ind w:left="1134" w:hanging="436"/>
      </w:pPr>
      <w:r w:rsidRPr="005C4782">
        <w:t>meals; and</w:t>
      </w:r>
    </w:p>
    <w:p w:rsidR="00F50186" w:rsidRPr="005C4782" w:rsidRDefault="00F50186" w:rsidP="00F54E93">
      <w:pPr>
        <w:keepNext/>
        <w:keepLines/>
        <w:numPr>
          <w:ilvl w:val="2"/>
          <w:numId w:val="29"/>
        </w:numPr>
        <w:spacing w:after="60"/>
        <w:ind w:left="1134" w:hanging="436"/>
      </w:pPr>
      <w:r w:rsidRPr="005C4782">
        <w:t>incidental expenses.</w:t>
      </w:r>
    </w:p>
    <w:p w:rsidR="00F50186" w:rsidRPr="005C4782" w:rsidRDefault="00F50186" w:rsidP="00F50186">
      <w:pPr>
        <w:pStyle w:val="Heading2"/>
        <w:spacing w:before="120"/>
        <w:ind w:left="709"/>
        <w:jc w:val="left"/>
      </w:pPr>
      <w:r w:rsidRPr="005C4782">
        <w:t>Travel</w:t>
      </w:r>
    </w:p>
    <w:p w:rsidR="00F50186" w:rsidRPr="005C4782" w:rsidRDefault="00F50186" w:rsidP="00F54E93">
      <w:pPr>
        <w:numPr>
          <w:ilvl w:val="1"/>
          <w:numId w:val="29"/>
        </w:numPr>
        <w:spacing w:before="80" w:after="60"/>
        <w:ind w:left="709" w:hanging="709"/>
      </w:pPr>
      <w:r w:rsidRPr="005C4782">
        <w:t>The Clerk may travel by one or more of the following:</w:t>
      </w:r>
    </w:p>
    <w:p w:rsidR="00F50186" w:rsidRPr="005C4782" w:rsidRDefault="00F50186" w:rsidP="00F54E93">
      <w:pPr>
        <w:numPr>
          <w:ilvl w:val="2"/>
          <w:numId w:val="29"/>
        </w:numPr>
        <w:spacing w:after="60"/>
        <w:ind w:left="1134" w:hanging="436"/>
      </w:pPr>
      <w:r w:rsidRPr="005C4782">
        <w:t xml:space="preserve">commercially provided road or rail transport; </w:t>
      </w:r>
    </w:p>
    <w:p w:rsidR="00F50186" w:rsidRPr="005C4782" w:rsidRDefault="00F50186" w:rsidP="00F54E93">
      <w:pPr>
        <w:numPr>
          <w:ilvl w:val="2"/>
          <w:numId w:val="29"/>
        </w:numPr>
        <w:spacing w:after="60"/>
        <w:ind w:left="1134" w:hanging="436"/>
      </w:pPr>
      <w:r w:rsidRPr="005C4782">
        <w:t>commercially provided flights;</w:t>
      </w:r>
    </w:p>
    <w:p w:rsidR="00F50186" w:rsidRPr="005C4782" w:rsidRDefault="00F50186" w:rsidP="00F54E93">
      <w:pPr>
        <w:numPr>
          <w:ilvl w:val="2"/>
          <w:numId w:val="29"/>
        </w:numPr>
        <w:spacing w:after="60"/>
        <w:ind w:left="1134" w:hanging="436"/>
      </w:pPr>
      <w:r w:rsidRPr="005C4782">
        <w:t>private motor vehicle.</w:t>
      </w:r>
    </w:p>
    <w:p w:rsidR="00F50186" w:rsidRPr="005C4782" w:rsidRDefault="00F50186" w:rsidP="00F54E93">
      <w:pPr>
        <w:numPr>
          <w:ilvl w:val="1"/>
          <w:numId w:val="29"/>
        </w:numPr>
        <w:spacing w:before="80" w:after="60"/>
        <w:ind w:left="709" w:hanging="709"/>
      </w:pPr>
      <w:r w:rsidRPr="005C4782">
        <w:t>Commercially provided travel should be selected on the basis of</w:t>
      </w:r>
      <w:r w:rsidR="0014400B">
        <w:t>:</w:t>
      </w:r>
    </w:p>
    <w:p w:rsidR="00F50186" w:rsidRPr="005C4782" w:rsidRDefault="00F50186" w:rsidP="00F54E93">
      <w:pPr>
        <w:numPr>
          <w:ilvl w:val="2"/>
          <w:numId w:val="29"/>
        </w:numPr>
        <w:spacing w:after="60"/>
        <w:ind w:left="1134" w:hanging="436"/>
      </w:pPr>
      <w:r w:rsidRPr="005C4782">
        <w:t>what is most convenient to the Clerk; and</w:t>
      </w:r>
    </w:p>
    <w:p w:rsidR="00F50186" w:rsidRPr="005C4782" w:rsidRDefault="00F50186" w:rsidP="00F54E93">
      <w:pPr>
        <w:numPr>
          <w:ilvl w:val="2"/>
          <w:numId w:val="29"/>
        </w:numPr>
        <w:spacing w:after="60"/>
        <w:ind w:left="1134" w:hanging="436"/>
      </w:pPr>
      <w:r w:rsidRPr="005C4782">
        <w:t>seeking the most reasonable costs.</w:t>
      </w:r>
    </w:p>
    <w:p w:rsidR="00F50186" w:rsidRPr="005C4782" w:rsidRDefault="00F50186" w:rsidP="00F54E93">
      <w:pPr>
        <w:numPr>
          <w:ilvl w:val="1"/>
          <w:numId w:val="29"/>
        </w:numPr>
        <w:spacing w:before="80" w:after="60"/>
        <w:ind w:left="709" w:hanging="709"/>
      </w:pPr>
      <w:r w:rsidRPr="005C4782">
        <w:t>If the Clerk travels on commercially provided road or rail transport the employer will pay the fares for that travel.</w:t>
      </w:r>
    </w:p>
    <w:p w:rsidR="00F50186" w:rsidRPr="005C4782" w:rsidRDefault="00F50186" w:rsidP="00F54E93">
      <w:pPr>
        <w:numPr>
          <w:ilvl w:val="1"/>
          <w:numId w:val="29"/>
        </w:numPr>
        <w:spacing w:before="80" w:after="60"/>
        <w:ind w:left="709" w:hanging="709"/>
      </w:pPr>
      <w:r w:rsidRPr="005C4782">
        <w:t>If the Clerk travels on commercially provided flights the employer will pay the fares to the following standard:</w:t>
      </w:r>
    </w:p>
    <w:p w:rsidR="00F50186" w:rsidRPr="005C4782" w:rsidRDefault="00F50186" w:rsidP="00F54E93">
      <w:pPr>
        <w:numPr>
          <w:ilvl w:val="2"/>
          <w:numId w:val="29"/>
        </w:numPr>
        <w:spacing w:after="60"/>
        <w:ind w:left="1134" w:hanging="436"/>
      </w:pPr>
      <w:r w:rsidRPr="005C4782">
        <w:t>for domestic flights less than 4 hours</w:t>
      </w:r>
      <w:r w:rsidRPr="00BB5120">
        <w:rPr>
          <w:rFonts w:eastAsia="Calibri"/>
          <w:szCs w:val="24"/>
        </w:rPr>
        <w:t>—economy class;</w:t>
      </w:r>
    </w:p>
    <w:p w:rsidR="00F50186" w:rsidRPr="005C4782" w:rsidRDefault="00F50186" w:rsidP="00F54E93">
      <w:pPr>
        <w:numPr>
          <w:ilvl w:val="2"/>
          <w:numId w:val="29"/>
        </w:numPr>
        <w:spacing w:after="60"/>
        <w:ind w:left="1134" w:hanging="436"/>
      </w:pPr>
      <w:r w:rsidRPr="005C4782">
        <w:t>for domestic flights of 4 hours or more</w:t>
      </w:r>
      <w:r w:rsidRPr="00BB5120">
        <w:rPr>
          <w:rFonts w:eastAsia="Calibri"/>
          <w:szCs w:val="24"/>
        </w:rPr>
        <w:t>—business class;</w:t>
      </w:r>
    </w:p>
    <w:p w:rsidR="00F50186" w:rsidRPr="005C4782" w:rsidRDefault="00F50186" w:rsidP="00F54E93">
      <w:pPr>
        <w:numPr>
          <w:ilvl w:val="2"/>
          <w:numId w:val="29"/>
        </w:numPr>
        <w:spacing w:after="60"/>
        <w:ind w:left="1134" w:hanging="436"/>
      </w:pPr>
      <w:r w:rsidRPr="00BB5120">
        <w:rPr>
          <w:rFonts w:eastAsia="Calibri"/>
          <w:szCs w:val="24"/>
        </w:rPr>
        <w:t>for international flights—business class.</w:t>
      </w:r>
    </w:p>
    <w:p w:rsidR="00F50186" w:rsidRPr="005C4782" w:rsidRDefault="00F50186" w:rsidP="00F54E93">
      <w:pPr>
        <w:numPr>
          <w:ilvl w:val="1"/>
          <w:numId w:val="29"/>
        </w:numPr>
        <w:spacing w:before="80" w:after="60"/>
        <w:ind w:left="709" w:hanging="709"/>
      </w:pPr>
      <w:r w:rsidRPr="005C4782">
        <w:t xml:space="preserve">If the Clerk </w:t>
      </w:r>
      <w:r>
        <w:t>has</w:t>
      </w:r>
      <w:r w:rsidRPr="005C4782">
        <w:t xml:space="preserve"> approv</w:t>
      </w:r>
      <w:r>
        <w:t>al</w:t>
      </w:r>
      <w:r w:rsidRPr="005C4782">
        <w:t xml:space="preserve"> to travel by private motor vehicle</w:t>
      </w:r>
      <w:r>
        <w:t>,</w:t>
      </w:r>
      <w:r w:rsidRPr="005C4782">
        <w:t xml:space="preserve"> the employer will pay the owner of the vehicle an allowance calculated in accordance with the Motor Vehicle Allowance set out in the</w:t>
      </w:r>
      <w:r w:rsidR="006E2E38">
        <w:t xml:space="preserve"> </w:t>
      </w:r>
      <w:r w:rsidR="005D3966" w:rsidRPr="005D3966">
        <w:rPr>
          <w:i/>
        </w:rPr>
        <w:t>ACT Public Service Administrative and Related Classifications Enterprise Agreement 2013-2017</w:t>
      </w:r>
      <w:r w:rsidRPr="005C4782">
        <w:t>.</w:t>
      </w:r>
    </w:p>
    <w:p w:rsidR="00F50186" w:rsidRPr="005C4782" w:rsidRDefault="00F50186" w:rsidP="00F50186">
      <w:pPr>
        <w:pStyle w:val="Heading2"/>
        <w:spacing w:before="120"/>
        <w:ind w:left="709"/>
        <w:jc w:val="left"/>
      </w:pPr>
      <w:r w:rsidRPr="005C4782">
        <w:t>Accommodation</w:t>
      </w:r>
    </w:p>
    <w:p w:rsidR="00F50186" w:rsidRPr="005C4782" w:rsidRDefault="00F50186" w:rsidP="00F54E93">
      <w:pPr>
        <w:numPr>
          <w:ilvl w:val="1"/>
          <w:numId w:val="29"/>
        </w:numPr>
        <w:spacing w:before="80" w:after="60"/>
        <w:ind w:left="709" w:hanging="709"/>
      </w:pPr>
      <w:r w:rsidRPr="005C4782">
        <w:t>If the Clerk must stay overnight while on official travel, the employer will pay for commercial accommodation to the following standard:</w:t>
      </w:r>
    </w:p>
    <w:p w:rsidR="00F50186" w:rsidRPr="005C4782" w:rsidRDefault="00F50186" w:rsidP="00F54E93">
      <w:pPr>
        <w:numPr>
          <w:ilvl w:val="2"/>
          <w:numId w:val="29"/>
        </w:numPr>
        <w:spacing w:after="60"/>
        <w:ind w:left="1134" w:hanging="436"/>
      </w:pPr>
      <w:r w:rsidRPr="005C4782">
        <w:t>for domestic accommodation</w:t>
      </w:r>
      <w:r w:rsidRPr="00BB5120">
        <w:rPr>
          <w:rFonts w:eastAsia="Calibri"/>
          <w:szCs w:val="24"/>
        </w:rPr>
        <w:t>—4.5 stars;</w:t>
      </w:r>
    </w:p>
    <w:p w:rsidR="00F50186" w:rsidRPr="005C4782" w:rsidRDefault="00F50186" w:rsidP="00F54E93">
      <w:pPr>
        <w:numPr>
          <w:ilvl w:val="2"/>
          <w:numId w:val="29"/>
        </w:numPr>
        <w:spacing w:after="60"/>
        <w:ind w:left="1134" w:hanging="436"/>
      </w:pPr>
      <w:r w:rsidRPr="005C4782">
        <w:t>for international accomdation</w:t>
      </w:r>
      <w:r w:rsidRPr="00BB5120">
        <w:rPr>
          <w:rFonts w:eastAsia="Calibri"/>
          <w:szCs w:val="24"/>
        </w:rPr>
        <w:t>—4.5 stars.</w:t>
      </w:r>
    </w:p>
    <w:p w:rsidR="00F50186" w:rsidRPr="005C4782" w:rsidRDefault="00F50186" w:rsidP="00F54E93">
      <w:pPr>
        <w:numPr>
          <w:ilvl w:val="1"/>
          <w:numId w:val="29"/>
        </w:numPr>
        <w:spacing w:before="80" w:after="60"/>
        <w:ind w:left="709" w:hanging="709"/>
      </w:pPr>
      <w:r w:rsidRPr="005C4782">
        <w:t>The employer will pay for the Clerk to stay in commercial accommodation above the 4.5 star standard if</w:t>
      </w:r>
      <w:r w:rsidR="006D4960" w:rsidRPr="00BB5120">
        <w:rPr>
          <w:rFonts w:eastAsia="Calibri"/>
          <w:szCs w:val="24"/>
        </w:rPr>
        <w:t>:</w:t>
      </w:r>
    </w:p>
    <w:p w:rsidR="00F50186" w:rsidRPr="005C4782" w:rsidRDefault="00F50186" w:rsidP="00F54E93">
      <w:pPr>
        <w:numPr>
          <w:ilvl w:val="2"/>
          <w:numId w:val="29"/>
        </w:numPr>
        <w:spacing w:after="60"/>
        <w:ind w:left="1134" w:hanging="436"/>
      </w:pPr>
      <w:r w:rsidRPr="005C4782">
        <w:t>the cost is reasonable; and</w:t>
      </w:r>
    </w:p>
    <w:p w:rsidR="00F50186" w:rsidRPr="005C4782" w:rsidRDefault="00F50186" w:rsidP="00F54E93">
      <w:pPr>
        <w:numPr>
          <w:ilvl w:val="2"/>
          <w:numId w:val="29"/>
        </w:numPr>
        <w:spacing w:after="60"/>
        <w:ind w:left="1134" w:hanging="436"/>
      </w:pPr>
      <w:r w:rsidRPr="005C4782">
        <w:t>to do so would better enable business objectives to be met.</w:t>
      </w:r>
    </w:p>
    <w:p w:rsidR="00F50186" w:rsidRPr="005C4782" w:rsidRDefault="00F50186" w:rsidP="00F50186">
      <w:pPr>
        <w:keepNext/>
        <w:autoSpaceDE w:val="0"/>
        <w:autoSpaceDN w:val="0"/>
        <w:adjustRightInd w:val="0"/>
        <w:spacing w:before="80"/>
        <w:ind w:left="1276" w:hanging="567"/>
        <w:rPr>
          <w:sz w:val="20"/>
          <w:lang w:val="en-US"/>
        </w:rPr>
      </w:pPr>
      <w:r w:rsidRPr="005C4782">
        <w:rPr>
          <w:sz w:val="20"/>
          <w:lang w:val="en-US"/>
        </w:rPr>
        <w:lastRenderedPageBreak/>
        <w:t>Examples where business objectives may be better met:</w:t>
      </w:r>
    </w:p>
    <w:p w:rsidR="00F50186" w:rsidRPr="005C4782" w:rsidRDefault="00F50186" w:rsidP="00F50186">
      <w:pPr>
        <w:pStyle w:val="LightGrid-Accent3"/>
        <w:keepNext/>
        <w:numPr>
          <w:ilvl w:val="0"/>
          <w:numId w:val="27"/>
        </w:numPr>
        <w:tabs>
          <w:tab w:val="num" w:pos="1134"/>
        </w:tabs>
        <w:autoSpaceDE w:val="0"/>
        <w:autoSpaceDN w:val="0"/>
        <w:adjustRightInd w:val="0"/>
        <w:spacing w:after="60"/>
        <w:rPr>
          <w:sz w:val="20"/>
          <w:lang w:val="en-US"/>
        </w:rPr>
      </w:pPr>
      <w:r w:rsidRPr="005C4782">
        <w:rPr>
          <w:sz w:val="20"/>
          <w:lang w:val="en-US"/>
        </w:rPr>
        <w:t>to allow the Clerk to stay in the commercial accommodation where a meeting, conference or seminar they are attending is being held</w:t>
      </w:r>
    </w:p>
    <w:p w:rsidR="00F50186" w:rsidRPr="008515E3" w:rsidRDefault="00F50186" w:rsidP="00F50186">
      <w:pPr>
        <w:pStyle w:val="LightGrid-Accent3"/>
        <w:keepNext/>
        <w:numPr>
          <w:ilvl w:val="0"/>
          <w:numId w:val="27"/>
        </w:numPr>
        <w:tabs>
          <w:tab w:val="num" w:pos="1134"/>
        </w:tabs>
        <w:autoSpaceDE w:val="0"/>
        <w:autoSpaceDN w:val="0"/>
        <w:adjustRightInd w:val="0"/>
        <w:spacing w:before="80" w:after="60"/>
        <w:rPr>
          <w:sz w:val="20"/>
          <w:lang w:val="en-US"/>
        </w:rPr>
      </w:pPr>
      <w:r w:rsidRPr="008515E3">
        <w:rPr>
          <w:sz w:val="20"/>
          <w:lang w:val="en-US"/>
        </w:rPr>
        <w:t>to allow the Clerk who is traveling with a Minister to stay in the</w:t>
      </w:r>
      <w:r w:rsidR="00250E65" w:rsidRPr="008515E3">
        <w:rPr>
          <w:sz w:val="20"/>
          <w:lang w:val="en-US"/>
        </w:rPr>
        <w:t xml:space="preserve"> same</w:t>
      </w:r>
      <w:r w:rsidRPr="008515E3">
        <w:rPr>
          <w:sz w:val="20"/>
          <w:lang w:val="en-US"/>
        </w:rPr>
        <w:t xml:space="preserve"> commercial accommodation</w:t>
      </w:r>
      <w:r w:rsidR="008515E3" w:rsidRPr="008515E3">
        <w:rPr>
          <w:sz w:val="20"/>
          <w:lang w:val="en-US"/>
        </w:rPr>
        <w:t xml:space="preserve"> as</w:t>
      </w:r>
      <w:r w:rsidRPr="008515E3">
        <w:rPr>
          <w:sz w:val="20"/>
          <w:lang w:val="en-US"/>
        </w:rPr>
        <w:t xml:space="preserve"> that Minister if they are entitled to a higher standard of accommodation</w:t>
      </w:r>
    </w:p>
    <w:p w:rsidR="00F50186" w:rsidRPr="005C4782" w:rsidRDefault="00F50186" w:rsidP="00940C63">
      <w:pPr>
        <w:pStyle w:val="Heading2"/>
        <w:keepNext w:val="0"/>
        <w:spacing w:before="120"/>
        <w:ind w:left="709"/>
        <w:jc w:val="left"/>
      </w:pPr>
      <w:r w:rsidRPr="005C4782">
        <w:t>Meals</w:t>
      </w:r>
    </w:p>
    <w:p w:rsidR="00F50186" w:rsidRPr="005C4782" w:rsidRDefault="00F50186" w:rsidP="00F54E93">
      <w:pPr>
        <w:numPr>
          <w:ilvl w:val="1"/>
          <w:numId w:val="29"/>
        </w:numPr>
        <w:spacing w:before="80" w:after="60"/>
        <w:ind w:left="709" w:hanging="709"/>
      </w:pPr>
      <w:r w:rsidRPr="005C4782">
        <w:t>If the Clerk is absent from Canberra for more than ten hours while on official travel, the employer will reimburse actual, reasonable expenses for meals.</w:t>
      </w:r>
    </w:p>
    <w:p w:rsidR="00F50186" w:rsidRPr="005C4782" w:rsidRDefault="00F50186" w:rsidP="00F50186">
      <w:pPr>
        <w:pStyle w:val="Heading2"/>
        <w:spacing w:before="120"/>
        <w:ind w:left="709"/>
        <w:jc w:val="left"/>
      </w:pPr>
      <w:r w:rsidRPr="005C4782">
        <w:t>Incidental expenses</w:t>
      </w:r>
    </w:p>
    <w:p w:rsidR="00F50186" w:rsidRPr="005C4782" w:rsidRDefault="00F50186" w:rsidP="00F54E93">
      <w:pPr>
        <w:numPr>
          <w:ilvl w:val="1"/>
          <w:numId w:val="29"/>
        </w:numPr>
        <w:spacing w:before="80" w:after="60"/>
        <w:ind w:left="709" w:hanging="709"/>
      </w:pPr>
      <w:r w:rsidRPr="005C4782">
        <w:t>The employer will be reimburse reasonable expenses directly related to official travel, including</w:t>
      </w:r>
      <w:r w:rsidR="00616AB3" w:rsidRPr="00BB5120">
        <w:rPr>
          <w:rFonts w:eastAsia="Calibri"/>
          <w:szCs w:val="24"/>
        </w:rPr>
        <w:t>:</w:t>
      </w:r>
    </w:p>
    <w:p w:rsidR="00F50186" w:rsidRPr="005C4782" w:rsidRDefault="00F50186" w:rsidP="00F54E93">
      <w:pPr>
        <w:numPr>
          <w:ilvl w:val="2"/>
          <w:numId w:val="29"/>
        </w:numPr>
        <w:spacing w:after="60"/>
        <w:ind w:left="1134" w:hanging="436"/>
      </w:pPr>
      <w:r w:rsidRPr="005C4782">
        <w:t>taxi or bus fares to or from an airport; and</w:t>
      </w:r>
    </w:p>
    <w:p w:rsidR="00F50186" w:rsidRPr="005C4782" w:rsidRDefault="00F50186" w:rsidP="00F54E93">
      <w:pPr>
        <w:numPr>
          <w:ilvl w:val="2"/>
          <w:numId w:val="29"/>
        </w:numPr>
        <w:spacing w:after="60"/>
        <w:ind w:left="1134" w:hanging="436"/>
      </w:pPr>
      <w:r w:rsidRPr="005C4782">
        <w:t xml:space="preserve">taxi and public transport costs at a temporary location; and </w:t>
      </w:r>
    </w:p>
    <w:p w:rsidR="00F50186" w:rsidRPr="005C4782" w:rsidRDefault="00F50186" w:rsidP="00F54E93">
      <w:pPr>
        <w:numPr>
          <w:ilvl w:val="2"/>
          <w:numId w:val="29"/>
        </w:numPr>
        <w:spacing w:after="60"/>
        <w:ind w:left="1134" w:hanging="436"/>
      </w:pPr>
      <w:r w:rsidRPr="005C4782">
        <w:t>airport taxes or charges.</w:t>
      </w:r>
    </w:p>
    <w:p w:rsidR="00F50186" w:rsidRPr="005C4782" w:rsidRDefault="00F50186" w:rsidP="00F50186">
      <w:pPr>
        <w:pStyle w:val="Heading2"/>
        <w:spacing w:before="120"/>
        <w:ind w:left="709"/>
        <w:jc w:val="left"/>
      </w:pPr>
      <w:r w:rsidRPr="005C4782">
        <w:t>Frequent Flyer Program</w:t>
      </w:r>
    </w:p>
    <w:p w:rsidR="00F50186" w:rsidRPr="005C4782" w:rsidRDefault="00F50186" w:rsidP="00F54E93">
      <w:pPr>
        <w:numPr>
          <w:ilvl w:val="1"/>
          <w:numId w:val="29"/>
        </w:numPr>
        <w:spacing w:before="80" w:after="60"/>
        <w:ind w:left="709" w:hanging="709"/>
      </w:pPr>
      <w:r w:rsidRPr="005C4782">
        <w:t xml:space="preserve">Frequent flyer points accrued by the Clerk as a result of travel and accommodation paid for by the employer may only be used for further official travel.  </w:t>
      </w:r>
    </w:p>
    <w:p w:rsidR="00F50186" w:rsidRPr="005C4782" w:rsidRDefault="00F50186" w:rsidP="00F54E93">
      <w:pPr>
        <w:numPr>
          <w:ilvl w:val="1"/>
          <w:numId w:val="29"/>
        </w:numPr>
        <w:spacing w:before="80" w:after="60"/>
        <w:ind w:left="709" w:hanging="709"/>
      </w:pPr>
      <w:r w:rsidRPr="005C4782">
        <w:t>Frequent flyer points may not be used to upgrade the standard of air travel to a level above the Clerk’s entitlement.</w:t>
      </w:r>
    </w:p>
    <w:p w:rsidR="00F50186" w:rsidRPr="00540A3C" w:rsidRDefault="00F50186" w:rsidP="00F50186">
      <w:pPr>
        <w:pStyle w:val="Heading3"/>
        <w:numPr>
          <w:ilvl w:val="0"/>
          <w:numId w:val="6"/>
        </w:numPr>
        <w:ind w:left="709" w:hanging="709"/>
      </w:pPr>
      <w:r w:rsidRPr="00540A3C">
        <w:t>Definitions</w:t>
      </w:r>
    </w:p>
    <w:p w:rsidR="00F50186" w:rsidRPr="00540A3C" w:rsidRDefault="00F50186" w:rsidP="00F50186">
      <w:pPr>
        <w:pStyle w:val="LightGrid-Accent3"/>
        <w:numPr>
          <w:ilvl w:val="1"/>
          <w:numId w:val="6"/>
        </w:numPr>
        <w:spacing w:before="80" w:after="60"/>
        <w:ind w:left="708" w:hanging="714"/>
        <w:contextualSpacing w:val="0"/>
      </w:pPr>
      <w:r w:rsidRPr="00540A3C">
        <w:t>In this Determination:</w:t>
      </w:r>
    </w:p>
    <w:p w:rsidR="00F50186" w:rsidRPr="00BB5120" w:rsidRDefault="00F50186" w:rsidP="00F50186">
      <w:pPr>
        <w:spacing w:before="80"/>
        <w:ind w:left="709"/>
        <w:jc w:val="both"/>
      </w:pPr>
      <w:r w:rsidRPr="00BB5120">
        <w:rPr>
          <w:b/>
          <w:bCs/>
          <w:i/>
          <w:iCs/>
        </w:rPr>
        <w:t>agreed superannuation fund</w:t>
      </w:r>
      <w:r w:rsidRPr="00BB5120">
        <w:t xml:space="preserve"> means a fund complying with the requirements of:</w:t>
      </w:r>
    </w:p>
    <w:p w:rsidR="00F50186" w:rsidRPr="00BB5120" w:rsidRDefault="00F50186" w:rsidP="00F50186">
      <w:pPr>
        <w:pStyle w:val="LightGrid-Accent3"/>
        <w:numPr>
          <w:ilvl w:val="0"/>
          <w:numId w:val="3"/>
        </w:numPr>
        <w:spacing w:after="60"/>
        <w:jc w:val="both"/>
      </w:pPr>
      <w:r w:rsidRPr="00BB5120">
        <w:t xml:space="preserve">the </w:t>
      </w:r>
      <w:r w:rsidRPr="00BB5120">
        <w:rPr>
          <w:i/>
        </w:rPr>
        <w:t>Income Tax Assessment Act 1936</w:t>
      </w:r>
      <w:r w:rsidRPr="00BB5120">
        <w:t xml:space="preserve"> (Cth); and</w:t>
      </w:r>
    </w:p>
    <w:p w:rsidR="00F50186" w:rsidRPr="00BB5120" w:rsidRDefault="00F50186" w:rsidP="00F50186">
      <w:pPr>
        <w:pStyle w:val="LightGrid-Accent3"/>
        <w:numPr>
          <w:ilvl w:val="0"/>
          <w:numId w:val="3"/>
        </w:numPr>
        <w:spacing w:before="80" w:after="60"/>
        <w:jc w:val="both"/>
      </w:pPr>
      <w:r w:rsidRPr="00BB5120">
        <w:t xml:space="preserve">the </w:t>
      </w:r>
      <w:r w:rsidRPr="00BB5120">
        <w:rPr>
          <w:i/>
        </w:rPr>
        <w:t>Superannuation Industry (Supervision) Act 1993</w:t>
      </w:r>
      <w:r w:rsidRPr="00BB5120">
        <w:t xml:space="preserve"> (Cth).</w:t>
      </w:r>
    </w:p>
    <w:p w:rsidR="00F50186" w:rsidRPr="00651A01" w:rsidRDefault="00F50186" w:rsidP="00F50186">
      <w:pPr>
        <w:spacing w:before="80"/>
        <w:ind w:left="709"/>
        <w:jc w:val="both"/>
      </w:pPr>
      <w:r w:rsidRPr="00651A01">
        <w:rPr>
          <w:b/>
          <w:i/>
        </w:rPr>
        <w:t xml:space="preserve">Clerk </w:t>
      </w:r>
      <w:r w:rsidRPr="00651A01">
        <w:t>means the Clerk of the Legislative Assembly.</w:t>
      </w:r>
    </w:p>
    <w:p w:rsidR="00F50186" w:rsidRPr="00651A01" w:rsidRDefault="00F50186" w:rsidP="00F50186">
      <w:pPr>
        <w:spacing w:before="80"/>
        <w:ind w:left="709"/>
        <w:jc w:val="both"/>
      </w:pPr>
      <w:r w:rsidRPr="00651A01">
        <w:rPr>
          <w:b/>
          <w:i/>
        </w:rPr>
        <w:t xml:space="preserve">CSS </w:t>
      </w:r>
      <w:r w:rsidRPr="00651A01">
        <w:t xml:space="preserve">means the Commonwealth Superannuation Scheme. </w:t>
      </w:r>
    </w:p>
    <w:p w:rsidR="00F50186" w:rsidRPr="00651A01" w:rsidRDefault="00F50186" w:rsidP="00F50186">
      <w:pPr>
        <w:spacing w:before="80"/>
        <w:ind w:left="709"/>
        <w:jc w:val="both"/>
      </w:pPr>
      <w:r w:rsidRPr="00651A01">
        <w:rPr>
          <w:b/>
          <w:i/>
        </w:rPr>
        <w:t xml:space="preserve">domestic </w:t>
      </w:r>
      <w:r w:rsidRPr="00BB5120">
        <w:rPr>
          <w:b/>
          <w:bCs/>
          <w:i/>
          <w:iCs/>
        </w:rPr>
        <w:t>travel</w:t>
      </w:r>
      <w:r w:rsidRPr="00651A01">
        <w:t xml:space="preserve"> means official travel to a destination within Australia.</w:t>
      </w:r>
    </w:p>
    <w:p w:rsidR="00F50186" w:rsidRPr="00BB5120" w:rsidRDefault="00F50186" w:rsidP="00F50186">
      <w:pPr>
        <w:spacing w:before="80"/>
        <w:ind w:left="709"/>
        <w:jc w:val="both"/>
      </w:pPr>
      <w:r w:rsidRPr="00BB5120">
        <w:rPr>
          <w:b/>
          <w:bCs/>
          <w:i/>
        </w:rPr>
        <w:t>employer</w:t>
      </w:r>
      <w:r w:rsidRPr="00BB5120">
        <w:t xml:space="preserve"> means the Australian Capital Territory and includes any person authorised to act on behalf of the Australian Capital Territory.</w:t>
      </w:r>
    </w:p>
    <w:p w:rsidR="00F50186" w:rsidRPr="00BB5120" w:rsidRDefault="00F50186" w:rsidP="00F50186">
      <w:pPr>
        <w:spacing w:before="80"/>
        <w:ind w:left="709"/>
        <w:jc w:val="both"/>
      </w:pPr>
      <w:r w:rsidRPr="00BB5120">
        <w:rPr>
          <w:b/>
          <w:bCs/>
          <w:i/>
          <w:iCs/>
        </w:rPr>
        <w:t>fringe</w:t>
      </w:r>
      <w:r w:rsidRPr="00BB5120">
        <w:rPr>
          <w:b/>
          <w:bCs/>
          <w:i/>
        </w:rPr>
        <w:t xml:space="preserve"> benefits tax</w:t>
      </w:r>
      <w:r w:rsidRPr="00BB5120">
        <w:t xml:space="preserve"> means the tax assessed under the </w:t>
      </w:r>
      <w:r w:rsidRPr="00BB5120">
        <w:rPr>
          <w:i/>
        </w:rPr>
        <w:t>Fringe Benefits Tax Assessment Act 1986</w:t>
      </w:r>
      <w:r w:rsidRPr="00BB5120">
        <w:t>.</w:t>
      </w:r>
    </w:p>
    <w:p w:rsidR="00F50186" w:rsidRPr="00651A01" w:rsidRDefault="00F50186" w:rsidP="00F50186">
      <w:pPr>
        <w:spacing w:before="80"/>
        <w:ind w:left="709"/>
        <w:jc w:val="both"/>
      </w:pPr>
      <w:r w:rsidRPr="00BB5120">
        <w:rPr>
          <w:b/>
          <w:bCs/>
          <w:i/>
          <w:iCs/>
        </w:rPr>
        <w:t>international</w:t>
      </w:r>
      <w:r w:rsidRPr="00651A01">
        <w:rPr>
          <w:b/>
          <w:i/>
        </w:rPr>
        <w:t xml:space="preserve"> travel</w:t>
      </w:r>
      <w:r w:rsidRPr="00651A01">
        <w:t xml:space="preserve"> means official travel to a destination outside Australia.</w:t>
      </w:r>
    </w:p>
    <w:p w:rsidR="00F50186" w:rsidRPr="00651A01" w:rsidRDefault="00F50186" w:rsidP="00F50186">
      <w:pPr>
        <w:spacing w:before="80"/>
        <w:ind w:left="709"/>
        <w:jc w:val="both"/>
      </w:pPr>
      <w:r w:rsidRPr="00651A01">
        <w:rPr>
          <w:b/>
          <w:i/>
        </w:rPr>
        <w:t xml:space="preserve">PSS </w:t>
      </w:r>
      <w:r w:rsidRPr="00651A01">
        <w:t>means the Public Sector Superannuation Scheme.</w:t>
      </w:r>
    </w:p>
    <w:p w:rsidR="00F50186" w:rsidRPr="00651A01" w:rsidRDefault="00F50186" w:rsidP="00F50186">
      <w:pPr>
        <w:spacing w:before="80"/>
        <w:ind w:left="709"/>
        <w:jc w:val="both"/>
      </w:pPr>
      <w:r w:rsidRPr="00BB5120">
        <w:rPr>
          <w:b/>
          <w:bCs/>
          <w:i/>
          <w:iCs/>
        </w:rPr>
        <w:t>reasonable</w:t>
      </w:r>
      <w:r w:rsidRPr="00651A01">
        <w:rPr>
          <w:b/>
          <w:i/>
        </w:rPr>
        <w:t xml:space="preserve"> expenses </w:t>
      </w:r>
      <w:r w:rsidRPr="00651A01">
        <w:t>means legitimate work-related expenses incurred while conducting official business efficiently and effectively.</w:t>
      </w:r>
    </w:p>
    <w:p w:rsidR="00F50186" w:rsidRPr="00651A01" w:rsidRDefault="00F50186" w:rsidP="00F50186">
      <w:pPr>
        <w:spacing w:before="80"/>
        <w:ind w:left="709"/>
        <w:jc w:val="both"/>
      </w:pPr>
      <w:r w:rsidRPr="00BB5120">
        <w:rPr>
          <w:b/>
          <w:i/>
        </w:rPr>
        <w:t>total remuneration package</w:t>
      </w:r>
      <w:r w:rsidRPr="00BB5120">
        <w:t xml:space="preserve"> includes remuneration set out in Table 2.1, all employer provided benefits, and all </w:t>
      </w:r>
      <w:r w:rsidRPr="00651A01">
        <w:t>allowances.  The value of an allowance or entitlement set out in this Determination is fixed and cannot be transferred to another other component of the total remuneration package.</w:t>
      </w:r>
    </w:p>
    <w:p w:rsidR="00F50186" w:rsidRPr="00540A3C" w:rsidRDefault="00F50186" w:rsidP="00F50186">
      <w:pPr>
        <w:pStyle w:val="Heading3"/>
        <w:numPr>
          <w:ilvl w:val="0"/>
          <w:numId w:val="6"/>
        </w:numPr>
        <w:ind w:left="709" w:hanging="709"/>
      </w:pPr>
      <w:r w:rsidRPr="00540A3C">
        <w:lastRenderedPageBreak/>
        <w:t>Revocation of Previous Determination</w:t>
      </w:r>
    </w:p>
    <w:p w:rsidR="00F50186" w:rsidRPr="00540A3C" w:rsidRDefault="00F50186" w:rsidP="00F50186">
      <w:pPr>
        <w:pStyle w:val="LightGrid-Accent3"/>
        <w:numPr>
          <w:ilvl w:val="1"/>
          <w:numId w:val="6"/>
        </w:numPr>
        <w:spacing w:before="80" w:after="60"/>
        <w:ind w:left="708" w:hanging="714"/>
        <w:contextualSpacing w:val="0"/>
      </w:pPr>
      <w:r w:rsidRPr="00540A3C">
        <w:t xml:space="preserve">Determination </w:t>
      </w:r>
      <w:r w:rsidR="00ED159D">
        <w:t>5</w:t>
      </w:r>
      <w:r w:rsidRPr="00540A3C">
        <w:t xml:space="preserve"> of 201</w:t>
      </w:r>
      <w:r w:rsidR="00ED159D">
        <w:t>4</w:t>
      </w:r>
      <w:r w:rsidRPr="00540A3C">
        <w:t xml:space="preserve"> is revoked.</w:t>
      </w:r>
    </w:p>
    <w:p w:rsidR="00F50186" w:rsidRDefault="00F50186" w:rsidP="00F50186">
      <w:pPr>
        <w:tabs>
          <w:tab w:val="left" w:pos="4320"/>
        </w:tabs>
      </w:pPr>
    </w:p>
    <w:p w:rsidR="000B677A" w:rsidRDefault="000B677A" w:rsidP="00F50186">
      <w:pPr>
        <w:tabs>
          <w:tab w:val="left" w:pos="4253"/>
          <w:tab w:val="left" w:leader="dot" w:pos="8222"/>
        </w:tabs>
      </w:pPr>
    </w:p>
    <w:p w:rsidR="000B677A" w:rsidRDefault="000B677A" w:rsidP="00F50186">
      <w:pPr>
        <w:tabs>
          <w:tab w:val="left" w:pos="4253"/>
          <w:tab w:val="left" w:leader="dot" w:pos="8222"/>
        </w:tabs>
      </w:pPr>
    </w:p>
    <w:p w:rsidR="000B677A" w:rsidRDefault="000B677A" w:rsidP="00F50186">
      <w:pPr>
        <w:tabs>
          <w:tab w:val="left" w:pos="4253"/>
          <w:tab w:val="left" w:leader="dot" w:pos="8222"/>
        </w:tabs>
      </w:pPr>
    </w:p>
    <w:p w:rsidR="000B677A" w:rsidRDefault="000B677A" w:rsidP="00F50186">
      <w:pPr>
        <w:tabs>
          <w:tab w:val="left" w:pos="4253"/>
          <w:tab w:val="left" w:leader="dot" w:pos="8222"/>
        </w:tabs>
      </w:pPr>
    </w:p>
    <w:p w:rsidR="002605E0" w:rsidRDefault="002605E0" w:rsidP="002605E0">
      <w:pPr>
        <w:tabs>
          <w:tab w:val="left" w:pos="4253"/>
          <w:tab w:val="left" w:leader="dot" w:pos="8222"/>
        </w:tabs>
        <w:spacing w:line="360" w:lineRule="auto"/>
      </w:pPr>
      <w:r>
        <w:t>Anne Cahill Lambert AM</w:t>
      </w:r>
      <w:r>
        <w:tab/>
      </w:r>
    </w:p>
    <w:p w:rsidR="002605E0" w:rsidRDefault="002605E0" w:rsidP="002605E0">
      <w:pPr>
        <w:tabs>
          <w:tab w:val="left" w:pos="4253"/>
          <w:tab w:val="left" w:leader="dot" w:pos="8222"/>
        </w:tabs>
      </w:pPr>
      <w:r>
        <w:t>Chair</w:t>
      </w:r>
      <w:r>
        <w:tab/>
        <w:t>.................................................................</w:t>
      </w: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B437D3" w:rsidP="002605E0">
      <w:pPr>
        <w:tabs>
          <w:tab w:val="left" w:pos="4253"/>
          <w:tab w:val="left" w:leader="dot" w:pos="8222"/>
        </w:tabs>
      </w:pPr>
      <w:r>
        <w:t xml:space="preserve">Dr </w:t>
      </w:r>
      <w:r w:rsidR="002605E0">
        <w:t>Colin Adrian</w:t>
      </w:r>
      <w:r w:rsidR="002605E0">
        <w:tab/>
      </w:r>
    </w:p>
    <w:p w:rsidR="002605E0" w:rsidRDefault="002605E0" w:rsidP="002605E0">
      <w:pPr>
        <w:tabs>
          <w:tab w:val="left" w:pos="4253"/>
          <w:tab w:val="left" w:leader="dot" w:pos="8222"/>
        </w:tabs>
      </w:pPr>
      <w:r>
        <w:t>Member</w:t>
      </w:r>
      <w:r>
        <w:tab/>
        <w:t>.................................................................</w:t>
      </w: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2605E0" w:rsidP="002605E0">
      <w:pPr>
        <w:tabs>
          <w:tab w:val="left" w:pos="4253"/>
          <w:tab w:val="left" w:leader="dot" w:pos="8222"/>
        </w:tabs>
      </w:pPr>
      <w:r>
        <w:t>James Smythe</w:t>
      </w:r>
      <w:r w:rsidR="00B437D3">
        <w:t xml:space="preserve"> PSM</w:t>
      </w:r>
      <w:r>
        <w:tab/>
      </w:r>
    </w:p>
    <w:p w:rsidR="002605E0" w:rsidRDefault="002605E0" w:rsidP="002605E0">
      <w:pPr>
        <w:tabs>
          <w:tab w:val="left" w:pos="4253"/>
          <w:tab w:val="left" w:leader="dot" w:pos="8222"/>
        </w:tabs>
      </w:pPr>
      <w:r>
        <w:t>Member</w:t>
      </w:r>
      <w:r>
        <w:tab/>
        <w:t>.................................................................</w:t>
      </w:r>
    </w:p>
    <w:p w:rsidR="00F50186" w:rsidRDefault="00F50186" w:rsidP="00F50186">
      <w:pPr>
        <w:tabs>
          <w:tab w:val="left" w:pos="4253"/>
          <w:tab w:val="left" w:leader="dot" w:pos="8222"/>
        </w:tabs>
      </w:pPr>
    </w:p>
    <w:p w:rsidR="00F50186" w:rsidRPr="00A9481F" w:rsidRDefault="00F50186" w:rsidP="00F50186">
      <w:pPr>
        <w:tabs>
          <w:tab w:val="left" w:pos="4253"/>
          <w:tab w:val="left" w:leader="dot" w:pos="8222"/>
        </w:tabs>
      </w:pPr>
    </w:p>
    <w:p w:rsidR="00F50186" w:rsidRDefault="00BC5732" w:rsidP="00616AB3">
      <w:pPr>
        <w:tabs>
          <w:tab w:val="left" w:pos="4253"/>
          <w:tab w:val="left" w:leader="dot" w:pos="8222"/>
        </w:tabs>
        <w:jc w:val="right"/>
      </w:pPr>
      <w:r>
        <w:t xml:space="preserve"> </w:t>
      </w:r>
      <w:r w:rsidR="00F7472C">
        <w:t>April</w:t>
      </w:r>
      <w:r w:rsidR="00310E6F">
        <w:t xml:space="preserve"> </w:t>
      </w:r>
      <w:r w:rsidR="00F50186" w:rsidRPr="00A9481F">
        <w:t>201</w:t>
      </w:r>
      <w:r w:rsidR="00630C0E">
        <w:t>5</w:t>
      </w:r>
    </w:p>
    <w:p w:rsidR="00F703A5" w:rsidRPr="00F50186" w:rsidRDefault="00F703A5" w:rsidP="00F50186"/>
    <w:sectPr w:rsidR="00F703A5" w:rsidRPr="00F50186" w:rsidSect="00FE7E5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4A" w:rsidRDefault="00081A4A" w:rsidP="00651FF6">
      <w:r>
        <w:separator/>
      </w:r>
    </w:p>
  </w:endnote>
  <w:endnote w:type="continuationSeparator" w:id="0">
    <w:p w:rsidR="00081A4A" w:rsidRDefault="00081A4A" w:rsidP="0065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Footer"/>
      <w:jc w:val="right"/>
    </w:pPr>
    <w:fldSimple w:instr=" PAGE   \* MERGEFORMAT ">
      <w:r w:rsidR="00A70DB8">
        <w:rPr>
          <w:noProof/>
        </w:rPr>
        <w:t>1</w:t>
      </w:r>
    </w:fldSimple>
  </w:p>
  <w:p w:rsidR="001A219F" w:rsidRDefault="001A219F" w:rsidP="00C45B4B">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219F" w:rsidRDefault="001A219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Pr="00F139EF" w:rsidRDefault="001A219F">
    <w:pPr>
      <w:pStyle w:val="Footer"/>
      <w:jc w:val="right"/>
      <w:rPr>
        <w:rFonts w:ascii="Calibri" w:hAnsi="Calibri"/>
        <w:sz w:val="22"/>
        <w:szCs w:val="22"/>
      </w:rPr>
    </w:pPr>
    <w:r w:rsidRPr="00F139EF">
      <w:rPr>
        <w:rFonts w:ascii="Calibri" w:hAnsi="Calibri"/>
        <w:sz w:val="22"/>
        <w:szCs w:val="22"/>
      </w:rPr>
      <w:fldChar w:fldCharType="begin"/>
    </w:r>
    <w:r w:rsidRPr="00F139EF">
      <w:rPr>
        <w:rFonts w:ascii="Calibri" w:hAnsi="Calibri"/>
        <w:sz w:val="22"/>
        <w:szCs w:val="22"/>
      </w:rPr>
      <w:instrText xml:space="preserve"> PAGE   \* MERGEFORMAT </w:instrText>
    </w:r>
    <w:r w:rsidRPr="00F139EF">
      <w:rPr>
        <w:rFonts w:ascii="Calibri" w:hAnsi="Calibri"/>
        <w:sz w:val="22"/>
        <w:szCs w:val="22"/>
      </w:rPr>
      <w:fldChar w:fldCharType="separate"/>
    </w:r>
    <w:r w:rsidR="00A70DB8">
      <w:rPr>
        <w:rFonts w:ascii="Calibri" w:hAnsi="Calibri"/>
        <w:noProof/>
        <w:sz w:val="22"/>
        <w:szCs w:val="22"/>
      </w:rPr>
      <w:t>9</w:t>
    </w:r>
    <w:r w:rsidRPr="00F139EF">
      <w:rPr>
        <w:rFonts w:ascii="Calibri" w:hAnsi="Calibri"/>
        <w:sz w:val="22"/>
        <w:szCs w:val="22"/>
      </w:rPr>
      <w:fldChar w:fldCharType="end"/>
    </w:r>
  </w:p>
  <w:p w:rsidR="001A219F" w:rsidRDefault="001A219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4A" w:rsidRDefault="00081A4A" w:rsidP="00651FF6">
      <w:r>
        <w:separator/>
      </w:r>
    </w:p>
  </w:footnote>
  <w:footnote w:type="continuationSeparator" w:id="0">
    <w:p w:rsidR="00081A4A" w:rsidRDefault="00081A4A" w:rsidP="00651FF6">
      <w:r>
        <w:continuationSeparator/>
      </w:r>
    </w:p>
  </w:footnote>
  <w:footnote w:id="1">
    <w:p w:rsidR="001A219F" w:rsidRPr="00417DF5" w:rsidRDefault="001A219F">
      <w:pPr>
        <w:pStyle w:val="FootnoteText"/>
      </w:pPr>
      <w:r>
        <w:rPr>
          <w:rStyle w:val="FootnoteReference"/>
        </w:rPr>
        <w:footnoteRef/>
      </w:r>
      <w:r>
        <w:t xml:space="preserve"> i.e. the Taxation Determination that supersedes Taxation Determination </w:t>
      </w:r>
      <w:r>
        <w:rPr>
          <w:i/>
        </w:rPr>
        <w:t>TD 2013/16 Income tax: what are the reasonable travel and overtime meal allowance expense amounts for the 2013-14 income year</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9F" w:rsidRDefault="001A2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B6088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9F6FDD"/>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19697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6BC397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4DF101A"/>
    <w:multiLevelType w:val="multilevel"/>
    <w:tmpl w:val="5420BAD4"/>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9A1687C"/>
    <w:multiLevelType w:val="hybridMultilevel"/>
    <w:tmpl w:val="84181C5E"/>
    <w:lvl w:ilvl="0" w:tplc="A1E8C066">
      <w:start w:val="5"/>
      <w:numFmt w:val="lowerLetter"/>
      <w:lvlText w:val="(%1)"/>
      <w:lvlJc w:val="left"/>
      <w:pPr>
        <w:tabs>
          <w:tab w:val="num" w:pos="1800"/>
        </w:tabs>
        <w:ind w:left="1800" w:hanging="360"/>
      </w:pPr>
      <w:rPr>
        <w:rFonts w:hint="default"/>
      </w:rPr>
    </w:lvl>
    <w:lvl w:ilvl="1" w:tplc="792C1BBA">
      <w:start w:val="1"/>
      <w:numFmt w:val="lowerLetter"/>
      <w:lvlText w:val="%2."/>
      <w:lvlJc w:val="left"/>
      <w:pPr>
        <w:tabs>
          <w:tab w:val="num" w:pos="2520"/>
        </w:tabs>
        <w:ind w:left="2520" w:hanging="360"/>
      </w:pPr>
    </w:lvl>
    <w:lvl w:ilvl="2" w:tplc="3196A32A">
      <w:start w:val="1"/>
      <w:numFmt w:val="lowerRoman"/>
      <w:lvlText w:val="%3."/>
      <w:lvlJc w:val="right"/>
      <w:pPr>
        <w:tabs>
          <w:tab w:val="num" w:pos="3240"/>
        </w:tabs>
        <w:ind w:left="3240" w:hanging="180"/>
      </w:pPr>
    </w:lvl>
    <w:lvl w:ilvl="3" w:tplc="EF7E62A2">
      <w:start w:val="1"/>
      <w:numFmt w:val="decimal"/>
      <w:lvlText w:val="%4."/>
      <w:lvlJc w:val="left"/>
      <w:pPr>
        <w:tabs>
          <w:tab w:val="num" w:pos="3960"/>
        </w:tabs>
        <w:ind w:left="3960" w:hanging="360"/>
      </w:pPr>
    </w:lvl>
    <w:lvl w:ilvl="4" w:tplc="4C42F9B8">
      <w:start w:val="1"/>
      <w:numFmt w:val="lowerLetter"/>
      <w:lvlText w:val="%5."/>
      <w:lvlJc w:val="left"/>
      <w:pPr>
        <w:tabs>
          <w:tab w:val="num" w:pos="4680"/>
        </w:tabs>
        <w:ind w:left="4680" w:hanging="360"/>
      </w:pPr>
    </w:lvl>
    <w:lvl w:ilvl="5" w:tplc="A770F274">
      <w:start w:val="1"/>
      <w:numFmt w:val="lowerRoman"/>
      <w:lvlText w:val="%6."/>
      <w:lvlJc w:val="right"/>
      <w:pPr>
        <w:tabs>
          <w:tab w:val="num" w:pos="5400"/>
        </w:tabs>
        <w:ind w:left="5400" w:hanging="180"/>
      </w:pPr>
    </w:lvl>
    <w:lvl w:ilvl="6" w:tplc="EADA6BA0">
      <w:start w:val="1"/>
      <w:numFmt w:val="decimal"/>
      <w:lvlText w:val="%7."/>
      <w:lvlJc w:val="left"/>
      <w:pPr>
        <w:tabs>
          <w:tab w:val="num" w:pos="6120"/>
        </w:tabs>
        <w:ind w:left="6120" w:hanging="360"/>
      </w:pPr>
    </w:lvl>
    <w:lvl w:ilvl="7" w:tplc="632E4052">
      <w:start w:val="1"/>
      <w:numFmt w:val="lowerLetter"/>
      <w:lvlText w:val="%8."/>
      <w:lvlJc w:val="left"/>
      <w:pPr>
        <w:tabs>
          <w:tab w:val="num" w:pos="6840"/>
        </w:tabs>
        <w:ind w:left="6840" w:hanging="360"/>
      </w:pPr>
    </w:lvl>
    <w:lvl w:ilvl="8" w:tplc="0E3693BA">
      <w:start w:val="1"/>
      <w:numFmt w:val="lowerRoman"/>
      <w:lvlText w:val="%9."/>
      <w:lvlJc w:val="right"/>
      <w:pPr>
        <w:tabs>
          <w:tab w:val="num" w:pos="7560"/>
        </w:tabs>
        <w:ind w:left="7560" w:hanging="180"/>
      </w:pPr>
    </w:lvl>
  </w:abstractNum>
  <w:abstractNum w:abstractNumId="23">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E03E18"/>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6"/>
  </w:num>
  <w:num w:numId="3">
    <w:abstractNumId w:val="8"/>
  </w:num>
  <w:num w:numId="4">
    <w:abstractNumId w:val="17"/>
  </w:num>
  <w:num w:numId="5">
    <w:abstractNumId w:val="19"/>
  </w:num>
  <w:num w:numId="6">
    <w:abstractNumId w:val="25"/>
  </w:num>
  <w:num w:numId="7">
    <w:abstractNumId w:val="10"/>
  </w:num>
  <w:num w:numId="8">
    <w:abstractNumId w:val="11"/>
  </w:num>
  <w:num w:numId="9">
    <w:abstractNumId w:val="3"/>
  </w:num>
  <w:num w:numId="10">
    <w:abstractNumId w:val="12"/>
  </w:num>
  <w:num w:numId="11">
    <w:abstractNumId w:val="23"/>
  </w:num>
  <w:num w:numId="12">
    <w:abstractNumId w:val="24"/>
  </w:num>
  <w:num w:numId="13">
    <w:abstractNumId w:val="18"/>
  </w:num>
  <w:num w:numId="14">
    <w:abstractNumId w:val="2"/>
  </w:num>
  <w:num w:numId="15">
    <w:abstractNumId w:val="9"/>
  </w:num>
  <w:num w:numId="16">
    <w:abstractNumId w:val="6"/>
  </w:num>
  <w:num w:numId="17">
    <w:abstractNumId w:val="14"/>
  </w:num>
  <w:num w:numId="18">
    <w:abstractNumId w:val="15"/>
  </w:num>
  <w:num w:numId="19">
    <w:abstractNumId w:val="4"/>
  </w:num>
  <w:num w:numId="20">
    <w:abstractNumId w:val="5"/>
  </w:num>
  <w:num w:numId="21">
    <w:abstractNumId w:val="20"/>
  </w:num>
  <w:num w:numId="22">
    <w:abstractNumId w:val="17"/>
  </w:num>
  <w:num w:numId="23">
    <w:abstractNumId w:val="21"/>
  </w:num>
  <w:num w:numId="24">
    <w:abstractNumId w:val="28"/>
  </w:num>
  <w:num w:numId="25">
    <w:abstractNumId w:val="7"/>
  </w:num>
  <w:num w:numId="26">
    <w:abstractNumId w:val="27"/>
  </w:num>
  <w:num w:numId="27">
    <w:abstractNumId w:val="13"/>
  </w:num>
  <w:num w:numId="28">
    <w:abstractNumId w:val="17"/>
  </w:num>
  <w:num w:numId="29">
    <w:abstractNumId w:val="16"/>
  </w:num>
  <w:num w:numId="30">
    <w:abstractNumId w:val="22"/>
  </w:num>
  <w:num w:numId="3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7A30A8"/>
    <w:rsid w:val="0000393C"/>
    <w:rsid w:val="000045D1"/>
    <w:rsid w:val="00081A4A"/>
    <w:rsid w:val="000832C4"/>
    <w:rsid w:val="00094ACE"/>
    <w:rsid w:val="000A1781"/>
    <w:rsid w:val="000B677A"/>
    <w:rsid w:val="000C25EC"/>
    <w:rsid w:val="000D077D"/>
    <w:rsid w:val="000F394E"/>
    <w:rsid w:val="00120DA0"/>
    <w:rsid w:val="0012740E"/>
    <w:rsid w:val="0014400B"/>
    <w:rsid w:val="0014527F"/>
    <w:rsid w:val="00145825"/>
    <w:rsid w:val="0016695A"/>
    <w:rsid w:val="00174D80"/>
    <w:rsid w:val="0017759D"/>
    <w:rsid w:val="00185EE6"/>
    <w:rsid w:val="0018632F"/>
    <w:rsid w:val="001A219F"/>
    <w:rsid w:val="001C70D8"/>
    <w:rsid w:val="001D3CEC"/>
    <w:rsid w:val="001E5898"/>
    <w:rsid w:val="001F2080"/>
    <w:rsid w:val="0020403A"/>
    <w:rsid w:val="0021024A"/>
    <w:rsid w:val="002176E3"/>
    <w:rsid w:val="00234759"/>
    <w:rsid w:val="00241179"/>
    <w:rsid w:val="00247E83"/>
    <w:rsid w:val="00250E65"/>
    <w:rsid w:val="002563C4"/>
    <w:rsid w:val="002605E0"/>
    <w:rsid w:val="002654BB"/>
    <w:rsid w:val="00272BBB"/>
    <w:rsid w:val="002821E2"/>
    <w:rsid w:val="002936B8"/>
    <w:rsid w:val="002B1680"/>
    <w:rsid w:val="002E73FB"/>
    <w:rsid w:val="00310E6F"/>
    <w:rsid w:val="003128EF"/>
    <w:rsid w:val="003363F6"/>
    <w:rsid w:val="00382EE6"/>
    <w:rsid w:val="003B5170"/>
    <w:rsid w:val="003B54D6"/>
    <w:rsid w:val="003C6C00"/>
    <w:rsid w:val="003D324F"/>
    <w:rsid w:val="003D450E"/>
    <w:rsid w:val="00406B8D"/>
    <w:rsid w:val="00417DF5"/>
    <w:rsid w:val="00420F0E"/>
    <w:rsid w:val="00422A36"/>
    <w:rsid w:val="004309A5"/>
    <w:rsid w:val="004311E0"/>
    <w:rsid w:val="00435F16"/>
    <w:rsid w:val="00471D65"/>
    <w:rsid w:val="00475C08"/>
    <w:rsid w:val="00477D2C"/>
    <w:rsid w:val="00487EF6"/>
    <w:rsid w:val="004A2855"/>
    <w:rsid w:val="004D71E5"/>
    <w:rsid w:val="004E0C4E"/>
    <w:rsid w:val="004F6A58"/>
    <w:rsid w:val="004F6CF5"/>
    <w:rsid w:val="00505268"/>
    <w:rsid w:val="00540A3C"/>
    <w:rsid w:val="00550EB1"/>
    <w:rsid w:val="00560CEA"/>
    <w:rsid w:val="00565BE6"/>
    <w:rsid w:val="005724FE"/>
    <w:rsid w:val="005867C4"/>
    <w:rsid w:val="005A4938"/>
    <w:rsid w:val="005B23CD"/>
    <w:rsid w:val="005B46E3"/>
    <w:rsid w:val="005C4782"/>
    <w:rsid w:val="005D3966"/>
    <w:rsid w:val="005E79DC"/>
    <w:rsid w:val="00603757"/>
    <w:rsid w:val="006168BE"/>
    <w:rsid w:val="00616AB3"/>
    <w:rsid w:val="00621481"/>
    <w:rsid w:val="00626DC9"/>
    <w:rsid w:val="006271C2"/>
    <w:rsid w:val="00630C0E"/>
    <w:rsid w:val="006366EA"/>
    <w:rsid w:val="00651A01"/>
    <w:rsid w:val="00651FF6"/>
    <w:rsid w:val="006673D2"/>
    <w:rsid w:val="00672448"/>
    <w:rsid w:val="006823B0"/>
    <w:rsid w:val="006930AE"/>
    <w:rsid w:val="00694304"/>
    <w:rsid w:val="006D4960"/>
    <w:rsid w:val="006E2E38"/>
    <w:rsid w:val="006F6905"/>
    <w:rsid w:val="007017C7"/>
    <w:rsid w:val="00752F8C"/>
    <w:rsid w:val="00757CA9"/>
    <w:rsid w:val="00782049"/>
    <w:rsid w:val="00782F1E"/>
    <w:rsid w:val="007A09EC"/>
    <w:rsid w:val="007A30A8"/>
    <w:rsid w:val="007A6822"/>
    <w:rsid w:val="007B06DE"/>
    <w:rsid w:val="007C03E6"/>
    <w:rsid w:val="007E5415"/>
    <w:rsid w:val="007E5460"/>
    <w:rsid w:val="007F0F71"/>
    <w:rsid w:val="00807011"/>
    <w:rsid w:val="00816DFF"/>
    <w:rsid w:val="00837968"/>
    <w:rsid w:val="008515E3"/>
    <w:rsid w:val="008669F0"/>
    <w:rsid w:val="00872B77"/>
    <w:rsid w:val="00883D66"/>
    <w:rsid w:val="00887D7C"/>
    <w:rsid w:val="008B1B59"/>
    <w:rsid w:val="008B6034"/>
    <w:rsid w:val="008C17D3"/>
    <w:rsid w:val="00925A56"/>
    <w:rsid w:val="0093168D"/>
    <w:rsid w:val="00940C63"/>
    <w:rsid w:val="00950917"/>
    <w:rsid w:val="00954715"/>
    <w:rsid w:val="009768C4"/>
    <w:rsid w:val="0098454A"/>
    <w:rsid w:val="00994706"/>
    <w:rsid w:val="009A168C"/>
    <w:rsid w:val="009B0FFA"/>
    <w:rsid w:val="009D301C"/>
    <w:rsid w:val="009F5239"/>
    <w:rsid w:val="00A02A6C"/>
    <w:rsid w:val="00A14717"/>
    <w:rsid w:val="00A154D6"/>
    <w:rsid w:val="00A52E1C"/>
    <w:rsid w:val="00A66B31"/>
    <w:rsid w:val="00A67CF2"/>
    <w:rsid w:val="00A70DB8"/>
    <w:rsid w:val="00AA0857"/>
    <w:rsid w:val="00AC63E3"/>
    <w:rsid w:val="00AE72E7"/>
    <w:rsid w:val="00B2061A"/>
    <w:rsid w:val="00B34B60"/>
    <w:rsid w:val="00B40C73"/>
    <w:rsid w:val="00B437D3"/>
    <w:rsid w:val="00B47878"/>
    <w:rsid w:val="00B47BE0"/>
    <w:rsid w:val="00B51D0B"/>
    <w:rsid w:val="00B55285"/>
    <w:rsid w:val="00B81AAE"/>
    <w:rsid w:val="00BA0C1C"/>
    <w:rsid w:val="00BB1A03"/>
    <w:rsid w:val="00BB5120"/>
    <w:rsid w:val="00BB55CC"/>
    <w:rsid w:val="00BC4EE5"/>
    <w:rsid w:val="00BC5732"/>
    <w:rsid w:val="00BD4A4E"/>
    <w:rsid w:val="00BE3CC1"/>
    <w:rsid w:val="00BE4BEA"/>
    <w:rsid w:val="00BF2955"/>
    <w:rsid w:val="00C06D0C"/>
    <w:rsid w:val="00C45B4B"/>
    <w:rsid w:val="00C569F4"/>
    <w:rsid w:val="00C71383"/>
    <w:rsid w:val="00C7281F"/>
    <w:rsid w:val="00C82177"/>
    <w:rsid w:val="00C846ED"/>
    <w:rsid w:val="00CD3C6B"/>
    <w:rsid w:val="00D25327"/>
    <w:rsid w:val="00D37EEF"/>
    <w:rsid w:val="00D72387"/>
    <w:rsid w:val="00D76D18"/>
    <w:rsid w:val="00D8246D"/>
    <w:rsid w:val="00D91680"/>
    <w:rsid w:val="00DA2F90"/>
    <w:rsid w:val="00DB2B85"/>
    <w:rsid w:val="00DB411F"/>
    <w:rsid w:val="00DC5ADD"/>
    <w:rsid w:val="00DF0DB1"/>
    <w:rsid w:val="00E06A68"/>
    <w:rsid w:val="00E30183"/>
    <w:rsid w:val="00E308B4"/>
    <w:rsid w:val="00E4469F"/>
    <w:rsid w:val="00E6195C"/>
    <w:rsid w:val="00E7571B"/>
    <w:rsid w:val="00E82B16"/>
    <w:rsid w:val="00E93F61"/>
    <w:rsid w:val="00E97765"/>
    <w:rsid w:val="00EB2FC1"/>
    <w:rsid w:val="00EC4975"/>
    <w:rsid w:val="00ED159D"/>
    <w:rsid w:val="00EF7AE0"/>
    <w:rsid w:val="00F0346B"/>
    <w:rsid w:val="00F12425"/>
    <w:rsid w:val="00F12DB0"/>
    <w:rsid w:val="00F139EF"/>
    <w:rsid w:val="00F1500F"/>
    <w:rsid w:val="00F327EC"/>
    <w:rsid w:val="00F43AE1"/>
    <w:rsid w:val="00F50186"/>
    <w:rsid w:val="00F54E93"/>
    <w:rsid w:val="00F56F15"/>
    <w:rsid w:val="00F65D8E"/>
    <w:rsid w:val="00F703A5"/>
    <w:rsid w:val="00F7472C"/>
    <w:rsid w:val="00F7554E"/>
    <w:rsid w:val="00F75EDD"/>
    <w:rsid w:val="00F827EA"/>
    <w:rsid w:val="00F831E2"/>
    <w:rsid w:val="00F83856"/>
    <w:rsid w:val="00FB4934"/>
    <w:rsid w:val="00FE2A3E"/>
    <w:rsid w:val="00FE7E50"/>
    <w:rsid w:val="00FF0A95"/>
    <w:rsid w:val="00FF746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30A8"/>
    <w:rPr>
      <w:rFonts w:eastAsia="Times New Roman"/>
      <w:sz w:val="24"/>
      <w:lang w:eastAsia="en-US"/>
    </w:rPr>
  </w:style>
  <w:style w:type="paragraph" w:styleId="Heading1">
    <w:name w:val="heading 1"/>
    <w:basedOn w:val="Normal"/>
    <w:next w:val="Normal"/>
    <w:link w:val="Heading1Char"/>
    <w:uiPriority w:val="9"/>
    <w:qFormat/>
    <w:rsid w:val="007A30A8"/>
    <w:pPr>
      <w:tabs>
        <w:tab w:val="left" w:pos="2400"/>
        <w:tab w:val="left" w:pos="2880"/>
      </w:tabs>
      <w:spacing w:before="240" w:after="120"/>
      <w:outlineLvl w:val="0"/>
    </w:pPr>
    <w:rPr>
      <w:b/>
      <w:sz w:val="40"/>
      <w:lang/>
    </w:rPr>
  </w:style>
  <w:style w:type="paragraph" w:styleId="Heading2">
    <w:name w:val="heading 2"/>
    <w:basedOn w:val="Normal"/>
    <w:next w:val="Normal"/>
    <w:link w:val="Heading2Char"/>
    <w:qFormat/>
    <w:rsid w:val="007A30A8"/>
    <w:pPr>
      <w:keepNext/>
      <w:widowControl w:val="0"/>
      <w:jc w:val="center"/>
      <w:outlineLvl w:val="1"/>
    </w:pPr>
    <w:rPr>
      <w:b/>
      <w:iCs/>
      <w:szCs w:val="16"/>
      <w:lang/>
    </w:rPr>
  </w:style>
  <w:style w:type="paragraph" w:styleId="Heading3">
    <w:name w:val="heading 3"/>
    <w:basedOn w:val="Normal"/>
    <w:next w:val="Normal"/>
    <w:link w:val="Heading3Char"/>
    <w:uiPriority w:val="9"/>
    <w:qFormat/>
    <w:rsid w:val="007A30A8"/>
    <w:pPr>
      <w:keepNext/>
      <w:keepLines/>
      <w:numPr>
        <w:numId w:val="4"/>
      </w:numPr>
      <w:spacing w:before="240" w:after="60"/>
      <w:outlineLvl w:val="2"/>
    </w:pPr>
    <w:rPr>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30A8"/>
    <w:rPr>
      <w:rFonts w:ascii="Calibri" w:eastAsia="Times New Roman" w:hAnsi="Calibri" w:cs="Times New Roman"/>
      <w:b/>
      <w:sz w:val="40"/>
      <w:szCs w:val="20"/>
    </w:rPr>
  </w:style>
  <w:style w:type="character" w:customStyle="1" w:styleId="Heading2Char">
    <w:name w:val="Heading 2 Char"/>
    <w:link w:val="Heading2"/>
    <w:rsid w:val="007A30A8"/>
    <w:rPr>
      <w:rFonts w:ascii="Calibri" w:eastAsia="Times New Roman" w:hAnsi="Calibri" w:cs="Arial"/>
      <w:b/>
      <w:iCs/>
      <w:sz w:val="24"/>
      <w:szCs w:val="16"/>
    </w:rPr>
  </w:style>
  <w:style w:type="character" w:customStyle="1" w:styleId="Heading3Char">
    <w:name w:val="Heading 3 Char"/>
    <w:link w:val="Heading3"/>
    <w:uiPriority w:val="9"/>
    <w:rsid w:val="007A30A8"/>
    <w:rPr>
      <w:rFonts w:ascii="Calibri" w:eastAsia="Times New Roman" w:hAnsi="Calibri" w:cs="Times New Roman"/>
      <w:b/>
      <w:bCs/>
      <w:sz w:val="24"/>
      <w:szCs w:val="20"/>
    </w:rPr>
  </w:style>
  <w:style w:type="paragraph" w:styleId="Footer">
    <w:name w:val="footer"/>
    <w:basedOn w:val="Normal"/>
    <w:link w:val="FooterChar"/>
    <w:uiPriority w:val="99"/>
    <w:rsid w:val="007A30A8"/>
    <w:pPr>
      <w:tabs>
        <w:tab w:val="left" w:pos="2880"/>
      </w:tabs>
      <w:spacing w:before="120" w:after="60" w:line="240" w:lineRule="exact"/>
    </w:pPr>
    <w:rPr>
      <w:rFonts w:ascii="Arial" w:hAnsi="Arial"/>
      <w:sz w:val="18"/>
      <w:lang/>
    </w:rPr>
  </w:style>
  <w:style w:type="character" w:customStyle="1" w:styleId="FooterChar">
    <w:name w:val="Footer Char"/>
    <w:link w:val="Footer"/>
    <w:uiPriority w:val="99"/>
    <w:rsid w:val="007A30A8"/>
    <w:rPr>
      <w:rFonts w:ascii="Arial" w:eastAsia="Times New Roman" w:hAnsi="Arial" w:cs="Times New Roman"/>
      <w:sz w:val="18"/>
      <w:szCs w:val="20"/>
    </w:rPr>
  </w:style>
  <w:style w:type="paragraph" w:customStyle="1" w:styleId="N-line3">
    <w:name w:val="N-line3"/>
    <w:basedOn w:val="Normal"/>
    <w:next w:val="Normal"/>
    <w:rsid w:val="007A30A8"/>
    <w:pPr>
      <w:pBdr>
        <w:bottom w:val="single" w:sz="12" w:space="1" w:color="auto"/>
      </w:pBdr>
      <w:jc w:val="both"/>
    </w:pPr>
  </w:style>
  <w:style w:type="paragraph" w:customStyle="1" w:styleId="madeunder">
    <w:name w:val="made under"/>
    <w:basedOn w:val="Normal"/>
    <w:rsid w:val="007A30A8"/>
    <w:pPr>
      <w:spacing w:before="180" w:after="60"/>
      <w:jc w:val="both"/>
    </w:pPr>
  </w:style>
  <w:style w:type="paragraph" w:customStyle="1" w:styleId="CoverActName">
    <w:name w:val="CoverActName"/>
    <w:basedOn w:val="Normal"/>
    <w:rsid w:val="007A30A8"/>
    <w:pPr>
      <w:tabs>
        <w:tab w:val="left" w:pos="2600"/>
      </w:tabs>
      <w:spacing w:before="200" w:after="60"/>
      <w:jc w:val="both"/>
    </w:pPr>
    <w:rPr>
      <w:rFonts w:ascii="Arial" w:hAnsi="Arial"/>
      <w:b/>
    </w:rPr>
  </w:style>
  <w:style w:type="paragraph" w:styleId="Header">
    <w:name w:val="header"/>
    <w:basedOn w:val="Normal"/>
    <w:link w:val="HeaderChar"/>
    <w:rsid w:val="007A30A8"/>
    <w:pPr>
      <w:tabs>
        <w:tab w:val="left" w:pos="2880"/>
        <w:tab w:val="center" w:pos="4153"/>
        <w:tab w:val="right" w:pos="8306"/>
      </w:tabs>
    </w:pPr>
    <w:rPr>
      <w:lang/>
    </w:rPr>
  </w:style>
  <w:style w:type="character" w:customStyle="1" w:styleId="HeaderChar">
    <w:name w:val="Header Char"/>
    <w:link w:val="Header"/>
    <w:rsid w:val="007A30A8"/>
    <w:rPr>
      <w:rFonts w:ascii="Calibri" w:eastAsia="Times New Roman" w:hAnsi="Calibri" w:cs="Times New Roman"/>
      <w:sz w:val="24"/>
      <w:szCs w:val="20"/>
    </w:rPr>
  </w:style>
  <w:style w:type="character" w:styleId="PageNumber">
    <w:name w:val="page number"/>
    <w:basedOn w:val="DefaultParagraphFont"/>
    <w:rsid w:val="007A30A8"/>
  </w:style>
  <w:style w:type="character" w:styleId="Hyperlink">
    <w:name w:val="Hyperlink"/>
    <w:rsid w:val="007A30A8"/>
    <w:rPr>
      <w:color w:val="0000FF"/>
      <w:u w:val="single"/>
    </w:rPr>
  </w:style>
  <w:style w:type="paragraph" w:customStyle="1" w:styleId="Asubparabullet">
    <w:name w:val="A subpara bullet"/>
    <w:basedOn w:val="Normal"/>
    <w:rsid w:val="007A30A8"/>
    <w:pPr>
      <w:numPr>
        <w:numId w:val="1"/>
      </w:numPr>
    </w:pPr>
    <w:rPr>
      <w:szCs w:val="24"/>
    </w:rPr>
  </w:style>
  <w:style w:type="paragraph" w:styleId="BodyText2">
    <w:name w:val="Body Text 2"/>
    <w:basedOn w:val="Normal"/>
    <w:link w:val="BodyText2Char"/>
    <w:rsid w:val="007A30A8"/>
    <w:pPr>
      <w:jc w:val="both"/>
    </w:pPr>
    <w:rPr>
      <w:rFonts w:ascii="Arial" w:hAnsi="Arial"/>
      <w:lang/>
    </w:rPr>
  </w:style>
  <w:style w:type="character" w:customStyle="1" w:styleId="BodyText2Char">
    <w:name w:val="Body Text 2 Char"/>
    <w:link w:val="BodyText2"/>
    <w:rsid w:val="007A30A8"/>
    <w:rPr>
      <w:rFonts w:ascii="Arial" w:eastAsia="Times New Roman" w:hAnsi="Arial" w:cs="Times New Roman"/>
      <w:sz w:val="24"/>
      <w:szCs w:val="20"/>
    </w:rPr>
  </w:style>
  <w:style w:type="paragraph" w:styleId="BodyTextIndent">
    <w:name w:val="Body Text Indent"/>
    <w:basedOn w:val="Normal"/>
    <w:link w:val="BodyTextIndentChar"/>
    <w:rsid w:val="007A30A8"/>
    <w:pPr>
      <w:ind w:left="720"/>
    </w:pPr>
    <w:rPr>
      <w:rFonts w:ascii="Arial" w:hAnsi="Arial"/>
      <w:lang/>
    </w:rPr>
  </w:style>
  <w:style w:type="character" w:customStyle="1" w:styleId="BodyTextIndentChar">
    <w:name w:val="Body Text Indent Char"/>
    <w:link w:val="BodyTextIndent"/>
    <w:rsid w:val="007A30A8"/>
    <w:rPr>
      <w:rFonts w:ascii="Arial" w:eastAsia="Times New Roman" w:hAnsi="Arial" w:cs="Times New Roman"/>
      <w:sz w:val="24"/>
      <w:szCs w:val="20"/>
    </w:rPr>
  </w:style>
  <w:style w:type="paragraph" w:styleId="BodyTextIndent2">
    <w:name w:val="Body Text Indent 2"/>
    <w:basedOn w:val="Normal"/>
    <w:link w:val="BodyTextIndent2Char"/>
    <w:rsid w:val="007A30A8"/>
    <w:pPr>
      <w:ind w:left="1440" w:hanging="731"/>
    </w:pPr>
    <w:rPr>
      <w:rFonts w:ascii="Arial" w:hAnsi="Arial"/>
      <w:szCs w:val="24"/>
      <w:lang/>
    </w:rPr>
  </w:style>
  <w:style w:type="character" w:customStyle="1" w:styleId="BodyTextIndent2Char">
    <w:name w:val="Body Text Indent 2 Char"/>
    <w:link w:val="BodyTextIndent2"/>
    <w:rsid w:val="007A30A8"/>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7A30A8"/>
    <w:pPr>
      <w:spacing w:after="120"/>
      <w:ind w:left="283"/>
    </w:pPr>
    <w:rPr>
      <w:sz w:val="16"/>
      <w:szCs w:val="16"/>
      <w:lang/>
    </w:rPr>
  </w:style>
  <w:style w:type="character" w:customStyle="1" w:styleId="BodyTextIndent3Char">
    <w:name w:val="Body Text Indent 3 Char"/>
    <w:link w:val="BodyTextIndent3"/>
    <w:uiPriority w:val="99"/>
    <w:semiHidden/>
    <w:rsid w:val="007A30A8"/>
    <w:rPr>
      <w:rFonts w:ascii="Calibri" w:eastAsia="Times New Roman" w:hAnsi="Calibri" w:cs="Times New Roman"/>
      <w:sz w:val="16"/>
      <w:szCs w:val="16"/>
    </w:rPr>
  </w:style>
  <w:style w:type="paragraph" w:styleId="LightGrid-Accent3">
    <w:name w:val="Light Grid Accent 3"/>
    <w:basedOn w:val="Normal"/>
    <w:uiPriority w:val="34"/>
    <w:qFormat/>
    <w:rsid w:val="007A30A8"/>
    <w:pPr>
      <w:ind w:left="720"/>
      <w:contextualSpacing/>
    </w:pPr>
  </w:style>
  <w:style w:type="paragraph" w:styleId="BalloonText">
    <w:name w:val="Balloon Text"/>
    <w:basedOn w:val="Normal"/>
    <w:link w:val="BalloonTextChar"/>
    <w:uiPriority w:val="99"/>
    <w:semiHidden/>
    <w:unhideWhenUsed/>
    <w:rsid w:val="007A30A8"/>
    <w:rPr>
      <w:rFonts w:ascii="Tahoma" w:hAnsi="Tahoma"/>
      <w:sz w:val="16"/>
      <w:szCs w:val="16"/>
      <w:lang/>
    </w:rPr>
  </w:style>
  <w:style w:type="character" w:customStyle="1" w:styleId="BalloonTextChar">
    <w:name w:val="Balloon Text Char"/>
    <w:link w:val="BalloonText"/>
    <w:uiPriority w:val="99"/>
    <w:semiHidden/>
    <w:rsid w:val="007A30A8"/>
    <w:rPr>
      <w:rFonts w:ascii="Tahoma" w:eastAsia="Times New Roman" w:hAnsi="Tahoma" w:cs="Tahoma"/>
      <w:sz w:val="16"/>
      <w:szCs w:val="16"/>
    </w:rPr>
  </w:style>
  <w:style w:type="paragraph" w:customStyle="1" w:styleId="Amain">
    <w:name w:val="A main"/>
    <w:basedOn w:val="Normal"/>
    <w:rsid w:val="003D450E"/>
    <w:pPr>
      <w:tabs>
        <w:tab w:val="right" w:pos="900"/>
        <w:tab w:val="left" w:pos="1100"/>
      </w:tabs>
      <w:spacing w:before="80" w:after="60"/>
      <w:ind w:left="1100" w:hanging="1100"/>
      <w:jc w:val="both"/>
      <w:outlineLvl w:val="5"/>
    </w:pPr>
    <w:rPr>
      <w:rFonts w:ascii="Times New Roman" w:hAnsi="Times New Roman"/>
      <w:szCs w:val="24"/>
    </w:rPr>
  </w:style>
  <w:style w:type="paragraph" w:customStyle="1" w:styleId="aDef">
    <w:name w:val="aDef"/>
    <w:basedOn w:val="Normal"/>
    <w:rsid w:val="003D450E"/>
    <w:pPr>
      <w:spacing w:before="80" w:after="60"/>
      <w:ind w:left="1100"/>
      <w:jc w:val="both"/>
    </w:pPr>
    <w:rPr>
      <w:rFonts w:ascii="Times New Roman" w:hAnsi="Times New Roman"/>
      <w:szCs w:val="24"/>
    </w:rPr>
  </w:style>
  <w:style w:type="character" w:customStyle="1" w:styleId="charBoldItals">
    <w:name w:val="charBoldItals"/>
    <w:rsid w:val="003D450E"/>
    <w:rPr>
      <w:b/>
      <w:bCs/>
      <w:i/>
      <w:iCs/>
    </w:rPr>
  </w:style>
  <w:style w:type="character" w:customStyle="1" w:styleId="charItals">
    <w:name w:val="charItals"/>
    <w:rsid w:val="003D450E"/>
    <w:rPr>
      <w:i/>
      <w:iCs/>
    </w:rPr>
  </w:style>
  <w:style w:type="character" w:styleId="FollowedHyperlink">
    <w:name w:val="FollowedHyperlink"/>
    <w:uiPriority w:val="99"/>
    <w:semiHidden/>
    <w:unhideWhenUsed/>
    <w:rsid w:val="005C4782"/>
    <w:rPr>
      <w:color w:val="800080"/>
      <w:u w:val="single"/>
    </w:rPr>
  </w:style>
  <w:style w:type="character" w:styleId="CommentReference">
    <w:name w:val="annotation reference"/>
    <w:uiPriority w:val="99"/>
    <w:semiHidden/>
    <w:unhideWhenUsed/>
    <w:rsid w:val="00F50186"/>
    <w:rPr>
      <w:sz w:val="18"/>
      <w:szCs w:val="18"/>
    </w:rPr>
  </w:style>
  <w:style w:type="paragraph" w:styleId="CommentText">
    <w:name w:val="annotation text"/>
    <w:basedOn w:val="Normal"/>
    <w:link w:val="CommentTextChar"/>
    <w:uiPriority w:val="99"/>
    <w:semiHidden/>
    <w:unhideWhenUsed/>
    <w:rsid w:val="00F50186"/>
    <w:rPr>
      <w:szCs w:val="24"/>
      <w:lang/>
    </w:rPr>
  </w:style>
  <w:style w:type="character" w:customStyle="1" w:styleId="CommentTextChar">
    <w:name w:val="Comment Text Char"/>
    <w:link w:val="CommentText"/>
    <w:uiPriority w:val="99"/>
    <w:semiHidden/>
    <w:rsid w:val="00F50186"/>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AA0857"/>
    <w:rPr>
      <w:b/>
      <w:bCs/>
      <w:lang w:eastAsia="en-US"/>
    </w:rPr>
  </w:style>
  <w:style w:type="character" w:customStyle="1" w:styleId="CommentSubjectChar">
    <w:name w:val="Comment Subject Char"/>
    <w:link w:val="CommentSubject"/>
    <w:uiPriority w:val="99"/>
    <w:semiHidden/>
    <w:rsid w:val="00AA0857"/>
    <w:rPr>
      <w:rFonts w:ascii="Calibri" w:eastAsia="Times New Roman" w:hAnsi="Calibri" w:cs="Times New Roman"/>
      <w:b/>
      <w:bCs/>
      <w:sz w:val="24"/>
      <w:szCs w:val="24"/>
      <w:lang w:eastAsia="en-US"/>
    </w:rPr>
  </w:style>
  <w:style w:type="paragraph" w:styleId="FootnoteText">
    <w:name w:val="footnote text"/>
    <w:basedOn w:val="Normal"/>
    <w:link w:val="FootnoteTextChar"/>
    <w:uiPriority w:val="99"/>
    <w:semiHidden/>
    <w:unhideWhenUsed/>
    <w:rsid w:val="00417DF5"/>
    <w:rPr>
      <w:sz w:val="20"/>
    </w:rPr>
  </w:style>
  <w:style w:type="character" w:customStyle="1" w:styleId="FootnoteTextChar">
    <w:name w:val="Footnote Text Char"/>
    <w:link w:val="FootnoteText"/>
    <w:uiPriority w:val="99"/>
    <w:semiHidden/>
    <w:rsid w:val="00417DF5"/>
    <w:rPr>
      <w:rFonts w:eastAsia="Times New Roman"/>
      <w:lang w:eastAsia="en-US"/>
    </w:rPr>
  </w:style>
  <w:style w:type="character" w:styleId="FootnoteReference">
    <w:name w:val="footnote reference"/>
    <w:uiPriority w:val="99"/>
    <w:semiHidden/>
    <w:unhideWhenUsed/>
    <w:rsid w:val="00417DF5"/>
    <w:rPr>
      <w:vertAlign w:val="superscript"/>
    </w:rPr>
  </w:style>
  <w:style w:type="paragraph" w:styleId="ColorfulShading-Accent1">
    <w:name w:val="Colorful Shading Accent 1"/>
    <w:hidden/>
    <w:uiPriority w:val="71"/>
    <w:rsid w:val="00B437D3"/>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divs>
    <w:div w:id="110248239">
      <w:bodyDiv w:val="1"/>
      <w:marLeft w:val="0"/>
      <w:marRight w:val="0"/>
      <w:marTop w:val="0"/>
      <w:marBottom w:val="0"/>
      <w:divBdr>
        <w:top w:val="none" w:sz="0" w:space="0" w:color="auto"/>
        <w:left w:val="none" w:sz="0" w:space="0" w:color="auto"/>
        <w:bottom w:val="none" w:sz="0" w:space="0" w:color="auto"/>
        <w:right w:val="none" w:sz="0" w:space="0" w:color="auto"/>
      </w:divBdr>
    </w:div>
    <w:div w:id="24376028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A8BA6-B124-455F-9D4C-5DABA7AF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2392</Words>
  <Characters>13641</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Determination 14 of 2013 - Clerk of the Legislative Assembly</vt:lpstr>
    </vt:vector>
  </TitlesOfParts>
  <Company>ACT Government</Company>
  <LinksUpToDate>false</LinksUpToDate>
  <CharactersWithSpaces>16001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14 of 2013 - Clerk of the Legislative Assembly</dc:title>
  <dc:subject>Remuneration</dc:subject>
  <dc:creator>ACT Remuneration Tribunal</dc:creator>
  <cp:lastModifiedBy>justin wunsch</cp:lastModifiedBy>
  <cp:revision>2</cp:revision>
  <cp:lastPrinted>2015-04-07T22:41:00Z</cp:lastPrinted>
  <dcterms:created xsi:type="dcterms:W3CDTF">2015-04-07T22:42:00Z</dcterms:created>
  <dcterms:modified xsi:type="dcterms:W3CDTF">2015-04-07T22:42:00Z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14 of 2013 - Clerk of the Legislative Assembly</vt:lpwstr>
  </property>
  <property fmtid="{D5CDD505-2E9C-101B-9397-08002B2CF9AE}" pid="4" name="Function">
    <vt:lpwstr>Remuneration</vt:lpwstr>
  </property>
</Properties>
</file>