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6B" w:rsidRPr="003B1A08" w:rsidRDefault="00C1238C" w:rsidP="0023156B">
      <w:pPr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 wp14:anchorId="603A969A" wp14:editId="42B079B9">
            <wp:extent cx="1019175" cy="92392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3B1A08">
        <w:rPr>
          <w:rFonts w:cs="Arial"/>
          <w:noProof/>
          <w:sz w:val="28"/>
          <w:szCs w:val="28"/>
          <w:lang w:eastAsia="en-AU"/>
        </w:rPr>
        <w:tab/>
      </w:r>
      <w:r w:rsidR="0023156B">
        <w:rPr>
          <w:rFonts w:cs="Arial"/>
          <w:noProof/>
          <w:sz w:val="28"/>
          <w:szCs w:val="28"/>
          <w:lang w:eastAsia="en-AU"/>
        </w:rPr>
        <w:t xml:space="preserve">      </w:t>
      </w:r>
      <w:r w:rsidR="0023156B" w:rsidRPr="003B1A08">
        <w:rPr>
          <w:rFonts w:cs="Arial"/>
          <w:sz w:val="28"/>
          <w:szCs w:val="28"/>
        </w:rPr>
        <w:t>Australian Capital Territory Remuneration Tribunal</w:t>
      </w:r>
    </w:p>
    <w:p w:rsidR="00C953C3" w:rsidRPr="005E3C83" w:rsidRDefault="00C953C3" w:rsidP="00C953C3">
      <w:pPr>
        <w:pStyle w:val="Heading1"/>
      </w:pPr>
      <w:r w:rsidRPr="003B1A08">
        <w:t xml:space="preserve">Determination </w:t>
      </w:r>
      <w:r w:rsidR="00DA7F9F">
        <w:t>22</w:t>
      </w:r>
      <w:r w:rsidR="00846EC5">
        <w:t xml:space="preserve"> </w:t>
      </w:r>
      <w:r w:rsidR="00C4163B">
        <w:t>of 201</w:t>
      </w:r>
      <w:r w:rsidR="0067480B">
        <w:t>7</w:t>
      </w:r>
      <w:r w:rsidR="001026C3">
        <w:t xml:space="preserve"> </w:t>
      </w:r>
      <w:r w:rsidR="003568FD">
        <w:t xml:space="preserve"> </w:t>
      </w:r>
    </w:p>
    <w:p w:rsidR="00557462" w:rsidRPr="00BC60C7" w:rsidRDefault="003365ED" w:rsidP="00557462">
      <w:pPr>
        <w:pStyle w:val="Heading1"/>
      </w:pPr>
      <w:r>
        <w:t>Part-time Public Office Holder</w:t>
      </w:r>
      <w:r w:rsidR="00557462">
        <w:t xml:space="preserve"> – </w:t>
      </w:r>
      <w:r w:rsidR="00557462">
        <w:br/>
        <w:t>Inspector of Correctional Services</w:t>
      </w:r>
      <w:r w:rsidR="00557462" w:rsidRPr="00BC60C7">
        <w:t xml:space="preserve"> </w:t>
      </w:r>
    </w:p>
    <w:p w:rsidR="0023156B" w:rsidRPr="003B1A08" w:rsidRDefault="0023156B" w:rsidP="005B6ADD">
      <w:r w:rsidRPr="003B1A08">
        <w:t xml:space="preserve">made under the </w:t>
      </w:r>
    </w:p>
    <w:p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:rsidR="0023156B" w:rsidRPr="003B1A08" w:rsidRDefault="0023156B" w:rsidP="00351FF2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:rsidR="0023156B" w:rsidRPr="003B1A08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:rsidR="00BE7B5C" w:rsidRPr="00351FF2" w:rsidRDefault="00BE7B5C" w:rsidP="00793B65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Background </w:t>
      </w:r>
    </w:p>
    <w:p w:rsidR="00BE7B5C" w:rsidRPr="00351FF2" w:rsidRDefault="00BE7B5C" w:rsidP="00793B65">
      <w:pPr>
        <w:autoSpaceDE w:val="0"/>
        <w:autoSpaceDN w:val="0"/>
        <w:adjustRightInd w:val="0"/>
        <w:spacing w:before="120" w:after="60"/>
        <w:rPr>
          <w:szCs w:val="24"/>
        </w:rPr>
      </w:pPr>
      <w:r w:rsidRPr="00351FF2">
        <w:rPr>
          <w:szCs w:val="24"/>
        </w:rPr>
        <w:t xml:space="preserve">Section 10 of the </w:t>
      </w:r>
      <w:r w:rsidRPr="00351FF2">
        <w:rPr>
          <w:i/>
          <w:iCs/>
          <w:szCs w:val="24"/>
        </w:rPr>
        <w:t xml:space="preserve">Remuneration Tribunal Act 1995 </w:t>
      </w:r>
      <w:r w:rsidR="00A53528" w:rsidRPr="00351FF2">
        <w:rPr>
          <w:iCs/>
          <w:szCs w:val="24"/>
        </w:rPr>
        <w:t xml:space="preserve">(the Act) </w:t>
      </w:r>
      <w:r w:rsidRPr="00351FF2">
        <w:rPr>
          <w:szCs w:val="24"/>
        </w:rPr>
        <w:t>provides for the Remuneration Tribunal (the Tribunal) to inquire into and determine the remuneration, allowances and other entitlements to be paid to a person holding a position or appointment mentioned in schedule 1 of the Act, or specified in an instrument given to the Tribunal by the Chief</w:t>
      </w:r>
      <w:r w:rsidR="00352C36" w:rsidRPr="00351FF2">
        <w:rPr>
          <w:szCs w:val="24"/>
        </w:rPr>
        <w:t> </w:t>
      </w:r>
      <w:r w:rsidRPr="00351FF2">
        <w:rPr>
          <w:szCs w:val="24"/>
        </w:rPr>
        <w:t xml:space="preserve">Minister. </w:t>
      </w:r>
    </w:p>
    <w:p w:rsidR="00C955B1" w:rsidRPr="00351FF2" w:rsidRDefault="00C955B1" w:rsidP="00C955B1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Considerations </w:t>
      </w:r>
    </w:p>
    <w:p w:rsidR="003365ED" w:rsidRDefault="003365ED" w:rsidP="00C955B1">
      <w:pPr>
        <w:spacing w:before="120" w:after="60"/>
        <w:rPr>
          <w:szCs w:val="24"/>
          <w:highlight w:val="yellow"/>
        </w:rPr>
      </w:pPr>
      <w:r w:rsidRPr="00C87080">
        <w:t xml:space="preserve">The Tribunal’s 2017 review of </w:t>
      </w:r>
      <w:r>
        <w:t xml:space="preserve">remuneration and </w:t>
      </w:r>
      <w:r w:rsidR="0067480B">
        <w:t xml:space="preserve">entitlements for </w:t>
      </w:r>
      <w:r>
        <w:t>Part-time Public Office Holders</w:t>
      </w:r>
      <w:r w:rsidRPr="00C87080">
        <w:t xml:space="preserve"> was advertised in September 2017.</w:t>
      </w:r>
      <w:r>
        <w:t xml:space="preserve"> The Chief Minister referred the new position of Inspector of Correctional Services to the Tribunal to make a determination.</w:t>
      </w:r>
    </w:p>
    <w:p w:rsidR="003365ED" w:rsidRPr="00C87080" w:rsidRDefault="003365ED" w:rsidP="003365ED">
      <w:pPr>
        <w:spacing w:before="120" w:after="60"/>
      </w:pPr>
      <w:r w:rsidRPr="00C87080">
        <w:t xml:space="preserve">The Tribunal met on 25-26 October 2017 and this determination sets out the Tribunal’s decision </w:t>
      </w:r>
      <w:r>
        <w:t>in relation to the Inspector of Correctional Services</w:t>
      </w:r>
      <w:r w:rsidRPr="00C87080">
        <w:t xml:space="preserve">. </w:t>
      </w:r>
    </w:p>
    <w:p w:rsidR="003365ED" w:rsidRDefault="003365ED" w:rsidP="00C955B1">
      <w:pPr>
        <w:spacing w:before="120" w:after="60"/>
        <w:rPr>
          <w:szCs w:val="24"/>
        </w:rPr>
      </w:pPr>
      <w:r>
        <w:rPr>
          <w:szCs w:val="24"/>
        </w:rPr>
        <w:t>The Justice and Community Safety Directorate provided the Tribunal with</w:t>
      </w:r>
      <w:r w:rsidRPr="003365ED">
        <w:rPr>
          <w:szCs w:val="24"/>
        </w:rPr>
        <w:t xml:space="preserve"> an overview of the </w:t>
      </w:r>
      <w:r>
        <w:rPr>
          <w:szCs w:val="24"/>
        </w:rPr>
        <w:t xml:space="preserve">new </w:t>
      </w:r>
      <w:r w:rsidRPr="003365ED">
        <w:rPr>
          <w:szCs w:val="24"/>
        </w:rPr>
        <w:t>role</w:t>
      </w:r>
      <w:r>
        <w:rPr>
          <w:szCs w:val="24"/>
        </w:rPr>
        <w:t>. The Tribunal</w:t>
      </w:r>
      <w:r w:rsidRPr="003365ED">
        <w:rPr>
          <w:szCs w:val="24"/>
        </w:rPr>
        <w:t xml:space="preserve"> noted that this position was created as an oversight mechanism for places of detention in ACT. The position arose due to a perceived gap in oversight of the Alexander Maconochie Centre (AMC). The Inspector</w:t>
      </w:r>
      <w:r w:rsidRPr="003365ED">
        <w:t xml:space="preserve"> </w:t>
      </w:r>
      <w:r>
        <w:t>of Correctional Services</w:t>
      </w:r>
      <w:r w:rsidRPr="003365ED">
        <w:rPr>
          <w:szCs w:val="24"/>
        </w:rPr>
        <w:t xml:space="preserve"> will provide oversight to the AMC and review of critical incidents from a correctional perspective. The </w:t>
      </w:r>
      <w:r w:rsidRPr="003365ED">
        <w:rPr>
          <w:i/>
          <w:szCs w:val="24"/>
        </w:rPr>
        <w:t>Inspector</w:t>
      </w:r>
      <w:r w:rsidRPr="003365ED">
        <w:rPr>
          <w:i/>
        </w:rPr>
        <w:t xml:space="preserve"> of Correctional Services</w:t>
      </w:r>
      <w:r w:rsidRPr="003365ED">
        <w:rPr>
          <w:i/>
          <w:szCs w:val="24"/>
        </w:rPr>
        <w:t xml:space="preserve"> Bill 2017</w:t>
      </w:r>
      <w:r>
        <w:rPr>
          <w:szCs w:val="24"/>
        </w:rPr>
        <w:t xml:space="preserve"> </w:t>
      </w:r>
      <w:r w:rsidR="00CE5389">
        <w:rPr>
          <w:szCs w:val="24"/>
        </w:rPr>
        <w:t>recently</w:t>
      </w:r>
      <w:r w:rsidRPr="003365ED">
        <w:rPr>
          <w:szCs w:val="24"/>
        </w:rPr>
        <w:t xml:space="preserve"> pass</w:t>
      </w:r>
      <w:r w:rsidR="00CE5389">
        <w:rPr>
          <w:szCs w:val="24"/>
        </w:rPr>
        <w:t>ed</w:t>
      </w:r>
      <w:r w:rsidRPr="003365ED">
        <w:rPr>
          <w:szCs w:val="24"/>
        </w:rPr>
        <w:t xml:space="preserve"> through the Legislative Assembly</w:t>
      </w:r>
      <w:r w:rsidR="00BA5BEB">
        <w:rPr>
          <w:szCs w:val="24"/>
        </w:rPr>
        <w:t>.</w:t>
      </w:r>
    </w:p>
    <w:p w:rsidR="00BA5BEB" w:rsidRPr="00C87080" w:rsidRDefault="00BA5BEB" w:rsidP="00BA5BEB">
      <w:pPr>
        <w:spacing w:before="120" w:after="60"/>
      </w:pPr>
      <w:r w:rsidRPr="00C87080">
        <w:t xml:space="preserve">In considering remuneration and allowances for the </w:t>
      </w:r>
      <w:r w:rsidR="00312033">
        <w:t>Inspect</w:t>
      </w:r>
      <w:r w:rsidR="00DA7F9F">
        <w:t>or</w:t>
      </w:r>
      <w:r w:rsidR="00312033">
        <w:t xml:space="preserve"> of Correctional Services</w:t>
      </w:r>
      <w:r w:rsidRPr="00C87080">
        <w:t>, the Tribunal noted the Government Submission provided by the Chief Minister and discussions with the Justice and Community Safety Directorate. Treasury officials provided a comprehensive briefing to the Tribunal on the prevailing economic circumstances for 2017 and forecasts for the coming years.</w:t>
      </w:r>
    </w:p>
    <w:p w:rsidR="00BA5BEB" w:rsidRPr="003365ED" w:rsidRDefault="00BA5BEB" w:rsidP="00C955B1">
      <w:pPr>
        <w:spacing w:before="120" w:after="60"/>
        <w:rPr>
          <w:szCs w:val="24"/>
          <w:highlight w:val="yellow"/>
        </w:rPr>
      </w:pPr>
    </w:p>
    <w:p w:rsidR="00C955B1" w:rsidRPr="00BA5BEB" w:rsidRDefault="00C955B1" w:rsidP="00C955B1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BA5BEB">
        <w:rPr>
          <w:szCs w:val="24"/>
        </w:rPr>
        <w:lastRenderedPageBreak/>
        <w:t xml:space="preserve">Decision </w:t>
      </w:r>
    </w:p>
    <w:p w:rsidR="00C955B1" w:rsidRPr="00BA5BEB" w:rsidRDefault="00C955B1" w:rsidP="00262588">
      <w:pPr>
        <w:autoSpaceDE w:val="0"/>
        <w:autoSpaceDN w:val="0"/>
        <w:adjustRightInd w:val="0"/>
        <w:spacing w:before="120" w:after="60"/>
        <w:rPr>
          <w:szCs w:val="24"/>
        </w:rPr>
      </w:pPr>
      <w:r w:rsidRPr="00BA5BEB">
        <w:rPr>
          <w:szCs w:val="24"/>
        </w:rPr>
        <w:t xml:space="preserve">The Tribunal determined that </w:t>
      </w:r>
      <w:r w:rsidR="00BA5BEB" w:rsidRPr="00BA5BEB">
        <w:rPr>
          <w:szCs w:val="24"/>
        </w:rPr>
        <w:t xml:space="preserve">the remuneration for the Inspector of Correctional Services </w:t>
      </w:r>
      <w:r w:rsidR="00BA5BEB" w:rsidRPr="008C55AD">
        <w:rPr>
          <w:color w:val="000000" w:themeColor="text1"/>
          <w:szCs w:val="24"/>
        </w:rPr>
        <w:t>would be $</w:t>
      </w:r>
      <w:r w:rsidR="00A17816" w:rsidRPr="008C55AD">
        <w:rPr>
          <w:color w:val="000000" w:themeColor="text1"/>
          <w:szCs w:val="24"/>
        </w:rPr>
        <w:t>836</w:t>
      </w:r>
      <w:r w:rsidR="00BA5BEB" w:rsidRPr="008C55AD">
        <w:rPr>
          <w:color w:val="000000" w:themeColor="text1"/>
          <w:szCs w:val="24"/>
        </w:rPr>
        <w:t xml:space="preserve"> per diem from 1 November 2017</w:t>
      </w:r>
      <w:r w:rsidRPr="008C55AD">
        <w:rPr>
          <w:color w:val="000000" w:themeColor="text1"/>
          <w:szCs w:val="24"/>
        </w:rPr>
        <w:t>.</w:t>
      </w:r>
      <w:r w:rsidR="00262588" w:rsidRPr="008C55AD">
        <w:rPr>
          <w:color w:val="000000" w:themeColor="text1"/>
          <w:szCs w:val="24"/>
        </w:rPr>
        <w:t xml:space="preserve"> The remuneration of the Inspector of Correctional Services cannot exceed $192,372 per annum.</w:t>
      </w:r>
    </w:p>
    <w:p w:rsidR="005D12E8" w:rsidRPr="00351FF2" w:rsidRDefault="005D12E8" w:rsidP="005D12E8">
      <w:pPr>
        <w:rPr>
          <w:szCs w:val="24"/>
        </w:rPr>
      </w:pPr>
    </w:p>
    <w:p w:rsidR="009F36AD" w:rsidRDefault="00557462" w:rsidP="00A41965">
      <w:pPr>
        <w:ind w:left="360"/>
        <w:jc w:val="right"/>
        <w:rPr>
          <w:rFonts w:cs="Arial"/>
        </w:rPr>
      </w:pPr>
      <w:r>
        <w:rPr>
          <w:szCs w:val="24"/>
        </w:rPr>
        <w:t>November</w:t>
      </w:r>
      <w:r w:rsidR="00EB2828" w:rsidRPr="00351FF2">
        <w:rPr>
          <w:szCs w:val="24"/>
        </w:rPr>
        <w:t xml:space="preserve"> </w:t>
      </w:r>
      <w:r>
        <w:rPr>
          <w:szCs w:val="24"/>
        </w:rPr>
        <w:t>2017</w:t>
      </w:r>
      <w:r w:rsidR="005E3C83" w:rsidRPr="006952B7">
        <w:rPr>
          <w:sz w:val="22"/>
          <w:szCs w:val="22"/>
        </w:rPr>
        <w:t xml:space="preserve"> </w:t>
      </w:r>
      <w:r w:rsidR="009F36AD">
        <w:rPr>
          <w:rFonts w:cs="Arial"/>
        </w:rPr>
        <w:br w:type="page"/>
      </w:r>
    </w:p>
    <w:p w:rsidR="009F36AD" w:rsidRDefault="009F36AD" w:rsidP="0023156B">
      <w:pPr>
        <w:spacing w:before="120"/>
        <w:rPr>
          <w:rFonts w:cs="Arial"/>
        </w:rPr>
      </w:pPr>
    </w:p>
    <w:p w:rsidR="0023156B" w:rsidRPr="00D62589" w:rsidRDefault="00C1238C" w:rsidP="0023156B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drawing>
          <wp:inline distT="0" distB="0" distL="0" distR="0" wp14:anchorId="073A77A4" wp14:editId="690C825A">
            <wp:extent cx="1019175" cy="92392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  </w:t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23156B" w:rsidRPr="00D62589">
        <w:rPr>
          <w:rFonts w:cs="Arial"/>
          <w:sz w:val="28"/>
          <w:szCs w:val="28"/>
        </w:rPr>
        <w:t>Australian Capital Territory Remuneration Tribunal</w:t>
      </w:r>
    </w:p>
    <w:p w:rsidR="00D72E84" w:rsidRPr="00BC60C7" w:rsidRDefault="00D72E84" w:rsidP="00D72E84">
      <w:pPr>
        <w:pStyle w:val="Heading1"/>
      </w:pPr>
      <w:r w:rsidRPr="00BC60C7">
        <w:t>Part-time Public Office Holders</w:t>
      </w:r>
      <w:r w:rsidR="00557462">
        <w:t xml:space="preserve"> – </w:t>
      </w:r>
      <w:r w:rsidR="00557462">
        <w:br/>
        <w:t>Inspector of Correctional Services</w:t>
      </w:r>
      <w:r w:rsidRPr="00BC60C7">
        <w:t xml:space="preserve"> </w:t>
      </w:r>
    </w:p>
    <w:p w:rsidR="00C953C3" w:rsidRPr="00BC60C7" w:rsidRDefault="00A76E5C" w:rsidP="00C953C3">
      <w:pPr>
        <w:pStyle w:val="Heading1"/>
      </w:pPr>
      <w:r>
        <w:t xml:space="preserve">Determination </w:t>
      </w:r>
      <w:r w:rsidR="00DA7F9F">
        <w:t>22</w:t>
      </w:r>
      <w:r w:rsidR="00846EC5">
        <w:t xml:space="preserve"> </w:t>
      </w:r>
      <w:r>
        <w:t>of 201</w:t>
      </w:r>
      <w:r w:rsidR="0067480B">
        <w:t>7</w:t>
      </w:r>
    </w:p>
    <w:p w:rsidR="0023156B" w:rsidRPr="00D62589" w:rsidRDefault="0023156B" w:rsidP="005B6ADD">
      <w:r w:rsidRPr="00D62589">
        <w:t xml:space="preserve">made under the </w:t>
      </w:r>
    </w:p>
    <w:p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:rsidR="005B6ADD" w:rsidRPr="005B6ADD" w:rsidRDefault="005B6ADD" w:rsidP="005B6ADD">
      <w:pPr>
        <w:rPr>
          <w:rFonts w:cs="Arial"/>
          <w:b/>
        </w:rPr>
      </w:pPr>
    </w:p>
    <w:p w:rsidR="0023156B" w:rsidRPr="00D62589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  <w:rPr>
          <w:szCs w:val="24"/>
        </w:rPr>
      </w:pPr>
    </w:p>
    <w:p w:rsidR="0023156B" w:rsidRPr="00294FE9" w:rsidRDefault="0023156B" w:rsidP="00793B65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294FE9">
        <w:rPr>
          <w:szCs w:val="24"/>
        </w:rPr>
        <w:t>Commencement</w:t>
      </w:r>
      <w:r w:rsidRPr="00294FE9">
        <w:rPr>
          <w:rFonts w:cs="Arial"/>
          <w:szCs w:val="24"/>
        </w:rPr>
        <w:t xml:space="preserve"> </w:t>
      </w:r>
    </w:p>
    <w:p w:rsidR="00294FE9" w:rsidRPr="00294FE9" w:rsidRDefault="00381CD8" w:rsidP="00900C83">
      <w:pPr>
        <w:spacing w:before="120" w:after="60"/>
        <w:ind w:left="709"/>
        <w:rPr>
          <w:szCs w:val="24"/>
        </w:rPr>
      </w:pPr>
      <w:r>
        <w:rPr>
          <w:szCs w:val="24"/>
        </w:rPr>
        <w:t xml:space="preserve">This instrument </w:t>
      </w:r>
      <w:r w:rsidR="004538A5">
        <w:rPr>
          <w:szCs w:val="24"/>
        </w:rPr>
        <w:t>commences</w:t>
      </w:r>
      <w:r w:rsidR="0023156B" w:rsidRPr="00D62589">
        <w:rPr>
          <w:szCs w:val="24"/>
        </w:rPr>
        <w:t xml:space="preserve"> on </w:t>
      </w:r>
      <w:r w:rsidR="00BD7CC8" w:rsidRPr="00D62589">
        <w:t>1 November</w:t>
      </w:r>
      <w:r w:rsidR="001F733D" w:rsidRPr="00D62589">
        <w:rPr>
          <w:szCs w:val="24"/>
        </w:rPr>
        <w:t xml:space="preserve"> </w:t>
      </w:r>
      <w:r w:rsidR="00AE0FFA" w:rsidRPr="00D62589">
        <w:rPr>
          <w:szCs w:val="24"/>
        </w:rPr>
        <w:t>201</w:t>
      </w:r>
      <w:r w:rsidR="00557462">
        <w:rPr>
          <w:szCs w:val="24"/>
        </w:rPr>
        <w:t>7</w:t>
      </w:r>
      <w:r w:rsidR="00AE0FFA" w:rsidRPr="00D62589">
        <w:rPr>
          <w:szCs w:val="24"/>
        </w:rPr>
        <w:t>.</w:t>
      </w:r>
    </w:p>
    <w:p w:rsidR="00294FE9" w:rsidRPr="00ED405F" w:rsidRDefault="00294FE9" w:rsidP="00793B65">
      <w:pPr>
        <w:pStyle w:val="Heading3"/>
        <w:spacing w:before="120"/>
      </w:pPr>
      <w:r w:rsidRPr="00294FE9">
        <w:t xml:space="preserve">Remuneration </w:t>
      </w:r>
    </w:p>
    <w:p w:rsidR="002B6D40" w:rsidRPr="008C55AD" w:rsidRDefault="00A53528" w:rsidP="0036334B">
      <w:pPr>
        <w:pStyle w:val="Heading3"/>
        <w:numPr>
          <w:ilvl w:val="1"/>
          <w:numId w:val="1"/>
        </w:numPr>
        <w:spacing w:before="120"/>
        <w:rPr>
          <w:b w:val="0"/>
          <w:color w:val="000000" w:themeColor="text1"/>
        </w:rPr>
      </w:pPr>
      <w:r w:rsidRPr="008C55AD">
        <w:rPr>
          <w:b w:val="0"/>
          <w:color w:val="000000" w:themeColor="text1"/>
        </w:rPr>
        <w:t xml:space="preserve">A </w:t>
      </w:r>
      <w:r w:rsidR="00557462" w:rsidRPr="008C55AD">
        <w:rPr>
          <w:b w:val="0"/>
          <w:color w:val="000000" w:themeColor="text1"/>
        </w:rPr>
        <w:t xml:space="preserve">person appointed as the Inspector of Correctional Services is entitled to </w:t>
      </w:r>
      <w:r w:rsidR="00557462" w:rsidRPr="008C55AD">
        <w:rPr>
          <w:b w:val="0"/>
          <w:color w:val="000000" w:themeColor="text1"/>
        </w:rPr>
        <w:br/>
        <w:t>$</w:t>
      </w:r>
      <w:r w:rsidR="00A17816" w:rsidRPr="008C55AD">
        <w:rPr>
          <w:b w:val="0"/>
          <w:color w:val="000000" w:themeColor="text1"/>
        </w:rPr>
        <w:t>836</w:t>
      </w:r>
      <w:r w:rsidR="00557462" w:rsidRPr="008C55AD">
        <w:rPr>
          <w:b w:val="0"/>
          <w:color w:val="000000" w:themeColor="text1"/>
        </w:rPr>
        <w:t xml:space="preserve"> per diem</w:t>
      </w:r>
      <w:r w:rsidR="00275BA0" w:rsidRPr="008C55AD">
        <w:rPr>
          <w:b w:val="0"/>
          <w:color w:val="000000" w:themeColor="text1"/>
        </w:rPr>
        <w:t xml:space="preserve">. </w:t>
      </w:r>
    </w:p>
    <w:p w:rsidR="00262588" w:rsidRPr="008C55AD" w:rsidRDefault="00262588" w:rsidP="00262588">
      <w:pPr>
        <w:pStyle w:val="Heading3"/>
        <w:numPr>
          <w:ilvl w:val="1"/>
          <w:numId w:val="1"/>
        </w:numPr>
        <w:spacing w:before="120"/>
        <w:rPr>
          <w:b w:val="0"/>
          <w:color w:val="000000" w:themeColor="text1"/>
        </w:rPr>
      </w:pPr>
      <w:r w:rsidRPr="008C55AD">
        <w:rPr>
          <w:b w:val="0"/>
          <w:color w:val="000000" w:themeColor="text1"/>
        </w:rPr>
        <w:t xml:space="preserve">The remuneration of the Inspector of Correctional Services cannot exceed </w:t>
      </w:r>
      <w:r w:rsidRPr="008C55AD">
        <w:rPr>
          <w:b w:val="0"/>
          <w:color w:val="000000" w:themeColor="text1"/>
        </w:rPr>
        <w:br/>
        <w:t>$192,372 per annu</w:t>
      </w:r>
      <w:bookmarkStart w:id="1" w:name="_GoBack"/>
      <w:bookmarkEnd w:id="1"/>
      <w:r w:rsidRPr="008C55AD">
        <w:rPr>
          <w:b w:val="0"/>
          <w:color w:val="000000" w:themeColor="text1"/>
        </w:rPr>
        <w:t>m.</w:t>
      </w:r>
    </w:p>
    <w:p w:rsidR="00A95801" w:rsidRPr="008C55AD" w:rsidRDefault="00A53528" w:rsidP="00CB04DF">
      <w:pPr>
        <w:pStyle w:val="Heading3"/>
        <w:numPr>
          <w:ilvl w:val="0"/>
          <w:numId w:val="0"/>
        </w:numPr>
        <w:spacing w:before="120"/>
        <w:rPr>
          <w:color w:val="000000" w:themeColor="text1"/>
        </w:rPr>
      </w:pPr>
      <w:r w:rsidRPr="008C55AD">
        <w:rPr>
          <w:color w:val="000000" w:themeColor="text1"/>
        </w:rPr>
        <w:t xml:space="preserve">3. </w:t>
      </w:r>
      <w:r w:rsidRPr="008C55AD">
        <w:rPr>
          <w:color w:val="000000" w:themeColor="text1"/>
        </w:rPr>
        <w:tab/>
      </w:r>
      <w:r w:rsidR="005E05AD" w:rsidRPr="008C55AD">
        <w:rPr>
          <w:color w:val="000000" w:themeColor="text1"/>
        </w:rPr>
        <w:t>Other Conditions</w:t>
      </w:r>
      <w:r w:rsidR="00A95801" w:rsidRPr="008C55AD">
        <w:rPr>
          <w:color w:val="000000" w:themeColor="text1"/>
        </w:rPr>
        <w:t xml:space="preserve"> </w:t>
      </w:r>
    </w:p>
    <w:p w:rsidR="00A95801" w:rsidRPr="00D62589" w:rsidRDefault="00A95801" w:rsidP="005E05AD">
      <w:pPr>
        <w:spacing w:before="120" w:after="60"/>
        <w:ind w:left="709" w:hanging="709"/>
        <w:rPr>
          <w:b/>
        </w:rPr>
      </w:pPr>
      <w:r w:rsidRPr="008C55AD">
        <w:rPr>
          <w:color w:val="000000" w:themeColor="text1"/>
        </w:rPr>
        <w:t>3.1</w:t>
      </w:r>
      <w:r w:rsidRPr="008C55AD">
        <w:rPr>
          <w:color w:val="000000" w:themeColor="text1"/>
        </w:rPr>
        <w:tab/>
      </w:r>
      <w:r w:rsidR="005E05AD" w:rsidRPr="008C55AD">
        <w:rPr>
          <w:color w:val="000000" w:themeColor="text1"/>
        </w:rPr>
        <w:t xml:space="preserve">All conditions </w:t>
      </w:r>
      <w:r w:rsidR="005E05AD">
        <w:t xml:space="preserve">specified in Determination </w:t>
      </w:r>
      <w:r w:rsidR="00DA7F9F">
        <w:t>21</w:t>
      </w:r>
      <w:r w:rsidR="005E05AD">
        <w:t xml:space="preserve"> of 2017 relating to Part-time Public Office Holders will also apply to the Inspector of Correctional Services, viz., clauses 3 to </w:t>
      </w:r>
      <w:r w:rsidR="00975A6E">
        <w:t>10</w:t>
      </w:r>
      <w:r w:rsidR="005E05AD">
        <w:t xml:space="preserve"> inclusive.</w:t>
      </w: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491"/>
      </w:tblGrid>
      <w:tr w:rsidR="001D6B2D" w:rsidRPr="000F41B0" w:rsidTr="00DE56DF">
        <w:tc>
          <w:tcPr>
            <w:tcW w:w="4536" w:type="dxa"/>
          </w:tcPr>
          <w:p w:rsidR="001D6B2D" w:rsidRPr="000F41B0" w:rsidRDefault="001D6B2D" w:rsidP="00DE56DF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:rsidR="001D6B2D" w:rsidRPr="000F41B0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Dr Colin Adrian</w:t>
            </w:r>
            <w:r w:rsidRPr="000F41B0">
              <w:rPr>
                <w:szCs w:val="24"/>
              </w:rPr>
              <w:tab/>
            </w:r>
          </w:p>
          <w:p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Chair</w:t>
            </w:r>
          </w:p>
          <w:p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4491" w:type="dxa"/>
          </w:tcPr>
          <w:p w:rsidR="001D6B2D" w:rsidRDefault="001D6B2D" w:rsidP="00DE56DF">
            <w:pPr>
              <w:tabs>
                <w:tab w:val="left" w:pos="3059"/>
                <w:tab w:val="left" w:pos="7230"/>
              </w:tabs>
            </w:pPr>
          </w:p>
          <w:p w:rsidR="001D6B2D" w:rsidRDefault="001D6B2D" w:rsidP="00DE56DF">
            <w:pPr>
              <w:tabs>
                <w:tab w:val="left" w:pos="3059"/>
                <w:tab w:val="left" w:pos="7230"/>
              </w:tabs>
            </w:pPr>
          </w:p>
          <w:p w:rsidR="001D6B2D" w:rsidRPr="000F41B0" w:rsidRDefault="001D6B2D" w:rsidP="00DE56DF">
            <w:pPr>
              <w:tabs>
                <w:tab w:val="left" w:pos="3059"/>
                <w:tab w:val="left" w:pos="7230"/>
              </w:tabs>
              <w:rPr>
                <w:szCs w:val="24"/>
              </w:rPr>
            </w:pPr>
            <w:r>
              <w:t xml:space="preserve">  </w:t>
            </w:r>
            <w:r w:rsidRPr="00A9481F">
              <w:t>...............................</w:t>
            </w:r>
            <w:r w:rsidR="00D42BBD">
              <w:t>...................</w:t>
            </w:r>
          </w:p>
        </w:tc>
      </w:tr>
      <w:tr w:rsidR="001D6B2D" w:rsidRPr="000F41B0" w:rsidTr="00DE56DF">
        <w:tc>
          <w:tcPr>
            <w:tcW w:w="4536" w:type="dxa"/>
          </w:tcPr>
          <w:p w:rsidR="001D6B2D" w:rsidRPr="000F41B0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:rsidR="001D6B2D" w:rsidRPr="000F41B0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Mr James Smythe PSM</w:t>
            </w:r>
            <w:r w:rsidRPr="000F41B0">
              <w:rPr>
                <w:szCs w:val="24"/>
              </w:rPr>
              <w:tab/>
            </w:r>
          </w:p>
          <w:p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4491" w:type="dxa"/>
          </w:tcPr>
          <w:p w:rsidR="001D6B2D" w:rsidRDefault="001D6B2D" w:rsidP="00DE56DF">
            <w:pPr>
              <w:tabs>
                <w:tab w:val="left" w:pos="2892"/>
                <w:tab w:val="left" w:pos="7230"/>
              </w:tabs>
            </w:pPr>
          </w:p>
          <w:p w:rsidR="001D6B2D" w:rsidRDefault="001D6B2D" w:rsidP="00DE56DF">
            <w:pPr>
              <w:tabs>
                <w:tab w:val="left" w:pos="2892"/>
                <w:tab w:val="left" w:pos="7230"/>
              </w:tabs>
            </w:pPr>
          </w:p>
          <w:p w:rsidR="00DA7F9F" w:rsidRDefault="00DA7F9F" w:rsidP="00DE56DF">
            <w:pPr>
              <w:tabs>
                <w:tab w:val="left" w:pos="2892"/>
                <w:tab w:val="left" w:pos="7230"/>
              </w:tabs>
            </w:pPr>
          </w:p>
          <w:p w:rsidR="001D6B2D" w:rsidRPr="000F41B0" w:rsidRDefault="001D6B2D" w:rsidP="00DE56DF">
            <w:pPr>
              <w:tabs>
                <w:tab w:val="left" w:pos="2892"/>
                <w:tab w:val="left" w:pos="7230"/>
              </w:tabs>
              <w:rPr>
                <w:szCs w:val="24"/>
              </w:rPr>
            </w:pPr>
            <w:r>
              <w:t xml:space="preserve">  </w:t>
            </w:r>
            <w:r w:rsidR="00D42BBD" w:rsidRPr="00A9481F">
              <w:t>...............................</w:t>
            </w:r>
            <w:r w:rsidR="00D42BBD">
              <w:t>...................</w:t>
            </w:r>
          </w:p>
        </w:tc>
      </w:tr>
      <w:tr w:rsidR="001D6B2D" w:rsidRPr="000F41B0" w:rsidTr="00DE56DF">
        <w:tc>
          <w:tcPr>
            <w:tcW w:w="4536" w:type="dxa"/>
          </w:tcPr>
          <w:p w:rsidR="001D6B2D" w:rsidRPr="000F41B0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:rsidR="001D6B2D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:rsidR="001D6B2D" w:rsidRPr="000F41B0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  <w:r w:rsidRPr="000F41B0">
              <w:rPr>
                <w:szCs w:val="24"/>
              </w:rPr>
              <w:tab/>
            </w:r>
          </w:p>
          <w:p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4491" w:type="dxa"/>
          </w:tcPr>
          <w:p w:rsidR="001D6B2D" w:rsidRDefault="001D6B2D" w:rsidP="00DE56DF">
            <w:pPr>
              <w:tabs>
                <w:tab w:val="left" w:pos="3059"/>
                <w:tab w:val="left" w:pos="7230"/>
              </w:tabs>
            </w:pPr>
          </w:p>
          <w:p w:rsidR="001D6B2D" w:rsidRDefault="001D6B2D" w:rsidP="00DE56DF">
            <w:pPr>
              <w:tabs>
                <w:tab w:val="left" w:pos="4026"/>
                <w:tab w:val="left" w:pos="7230"/>
              </w:tabs>
            </w:pPr>
          </w:p>
          <w:p w:rsidR="001D6B2D" w:rsidRDefault="001D6B2D" w:rsidP="00DE56DF">
            <w:pPr>
              <w:tabs>
                <w:tab w:val="left" w:pos="4026"/>
                <w:tab w:val="left" w:pos="7230"/>
              </w:tabs>
            </w:pPr>
          </w:p>
          <w:p w:rsidR="001D6B2D" w:rsidRPr="000F41B0" w:rsidRDefault="001D6B2D" w:rsidP="00DE56DF">
            <w:pPr>
              <w:tabs>
                <w:tab w:val="left" w:pos="3034"/>
                <w:tab w:val="left" w:pos="7230"/>
              </w:tabs>
              <w:rPr>
                <w:szCs w:val="24"/>
              </w:rPr>
            </w:pPr>
            <w:r>
              <w:t xml:space="preserve">  </w:t>
            </w:r>
            <w:r w:rsidR="00D42BBD" w:rsidRPr="00A9481F">
              <w:t>...............................</w:t>
            </w:r>
            <w:r w:rsidR="00D42BBD">
              <w:t>...................</w:t>
            </w:r>
          </w:p>
        </w:tc>
      </w:tr>
    </w:tbl>
    <w:p w:rsidR="001D6B2D" w:rsidRDefault="001D6B2D" w:rsidP="001D6B2D">
      <w:pPr>
        <w:pStyle w:val="ListParagraph"/>
        <w:tabs>
          <w:tab w:val="left" w:pos="4253"/>
          <w:tab w:val="left" w:leader="dot" w:pos="8222"/>
        </w:tabs>
        <w:ind w:left="360"/>
      </w:pPr>
    </w:p>
    <w:p w:rsidR="005F1678" w:rsidRDefault="001D6B2D" w:rsidP="00262588">
      <w:pPr>
        <w:pStyle w:val="ListParagraph"/>
        <w:spacing w:before="120" w:after="60"/>
        <w:ind w:left="360"/>
        <w:jc w:val="right"/>
      </w:pPr>
      <w:r w:rsidRPr="00557462">
        <w:rPr>
          <w:sz w:val="24"/>
          <w:szCs w:val="24"/>
        </w:rPr>
        <w:t xml:space="preserve">          </w:t>
      </w:r>
      <w:r w:rsidR="00557462" w:rsidRPr="00557462">
        <w:rPr>
          <w:sz w:val="24"/>
          <w:szCs w:val="24"/>
        </w:rPr>
        <w:t>November</w:t>
      </w:r>
      <w:r w:rsidRPr="00557462">
        <w:rPr>
          <w:sz w:val="24"/>
          <w:szCs w:val="24"/>
        </w:rPr>
        <w:t xml:space="preserve"> </w:t>
      </w:r>
      <w:r w:rsidR="00557462" w:rsidRPr="00557462">
        <w:rPr>
          <w:sz w:val="24"/>
          <w:szCs w:val="24"/>
        </w:rPr>
        <w:t>2017</w:t>
      </w:r>
    </w:p>
    <w:sectPr w:rsidR="005F1678" w:rsidSect="003306B6">
      <w:footerReference w:type="even" r:id="rId9"/>
      <w:footerReference w:type="default" r:id="rId10"/>
      <w:pgSz w:w="11907" w:h="16840" w:code="9"/>
      <w:pgMar w:top="1440" w:right="1440" w:bottom="709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17" w:rsidRDefault="00402B17" w:rsidP="00DE7D35">
      <w:r>
        <w:separator/>
      </w:r>
    </w:p>
  </w:endnote>
  <w:endnote w:type="continuationSeparator" w:id="0">
    <w:p w:rsidR="00402B17" w:rsidRDefault="00402B17" w:rsidP="00DE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DF" w:rsidRDefault="00DE56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56DF" w:rsidRDefault="00DE56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6FD" w:rsidRPr="006C76FD" w:rsidRDefault="006C76FD" w:rsidP="006C76FD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5072CF">
      <w:rPr>
        <w:rFonts w:ascii="Calibri" w:hAnsi="Calibri"/>
        <w:noProof/>
      </w:rPr>
      <w:t>3</w:t>
    </w:r>
    <w:r w:rsidRPr="00FD7D3F">
      <w:rPr>
        <w:rFonts w:ascii="Calibri" w:hAnsi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17" w:rsidRDefault="00402B17" w:rsidP="00DE7D35">
      <w:r>
        <w:separator/>
      </w:r>
    </w:p>
  </w:footnote>
  <w:footnote w:type="continuationSeparator" w:id="0">
    <w:p w:rsidR="00402B17" w:rsidRDefault="00402B17" w:rsidP="00DE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3A56E6C"/>
    <w:multiLevelType w:val="hybridMultilevel"/>
    <w:tmpl w:val="FE302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D04"/>
    <w:multiLevelType w:val="hybridMultilevel"/>
    <w:tmpl w:val="E37E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F28"/>
    <w:multiLevelType w:val="hybridMultilevel"/>
    <w:tmpl w:val="5C8AB5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D430F"/>
    <w:multiLevelType w:val="hybridMultilevel"/>
    <w:tmpl w:val="91447C6A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4B228C"/>
    <w:multiLevelType w:val="singleLevel"/>
    <w:tmpl w:val="EFA4F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A613AE"/>
    <w:multiLevelType w:val="multilevel"/>
    <w:tmpl w:val="B88EAC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D44E2E"/>
    <w:multiLevelType w:val="hybridMultilevel"/>
    <w:tmpl w:val="F96C2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46743"/>
    <w:multiLevelType w:val="hybridMultilevel"/>
    <w:tmpl w:val="1DDA8C3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5D4"/>
    <w:multiLevelType w:val="hybridMultilevel"/>
    <w:tmpl w:val="D2604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90448C"/>
    <w:multiLevelType w:val="hybridMultilevel"/>
    <w:tmpl w:val="0710620E"/>
    <w:lvl w:ilvl="0" w:tplc="0C090011">
      <w:start w:val="1"/>
      <w:numFmt w:val="decimal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630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1107E4"/>
    <w:multiLevelType w:val="hybridMultilevel"/>
    <w:tmpl w:val="F06CE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3695"/>
    <w:multiLevelType w:val="hybridMultilevel"/>
    <w:tmpl w:val="4912A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635E0"/>
    <w:multiLevelType w:val="hybridMultilevel"/>
    <w:tmpl w:val="13CE2FD0"/>
    <w:lvl w:ilvl="0" w:tplc="86F845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C413F"/>
    <w:multiLevelType w:val="multilevel"/>
    <w:tmpl w:val="A1CC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3304BB"/>
    <w:multiLevelType w:val="hybridMultilevel"/>
    <w:tmpl w:val="43380D54"/>
    <w:lvl w:ilvl="0" w:tplc="008411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455ED"/>
    <w:multiLevelType w:val="hybridMultilevel"/>
    <w:tmpl w:val="8E247AFA"/>
    <w:lvl w:ilvl="0" w:tplc="5800531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18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B222FF"/>
    <w:multiLevelType w:val="hybridMultilevel"/>
    <w:tmpl w:val="895E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30D4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7034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E61224"/>
    <w:multiLevelType w:val="multilevel"/>
    <w:tmpl w:val="E9EEEA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0F48A4"/>
    <w:multiLevelType w:val="hybridMultilevel"/>
    <w:tmpl w:val="1570D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33368"/>
    <w:multiLevelType w:val="hybridMultilevel"/>
    <w:tmpl w:val="A374487A"/>
    <w:lvl w:ilvl="0" w:tplc="AC4E9F32">
      <w:start w:val="1"/>
      <w:numFmt w:val="lowerRoman"/>
      <w:lvlText w:val="(%1)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B582F5A"/>
    <w:multiLevelType w:val="hybridMultilevel"/>
    <w:tmpl w:val="7FFA1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47170"/>
    <w:multiLevelType w:val="hybridMultilevel"/>
    <w:tmpl w:val="36720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03E18"/>
    <w:multiLevelType w:val="multilevel"/>
    <w:tmpl w:val="60225512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5"/>
  </w:num>
  <w:num w:numId="5">
    <w:abstractNumId w:val="21"/>
  </w:num>
  <w:num w:numId="6">
    <w:abstractNumId w:val="22"/>
  </w:num>
  <w:num w:numId="7">
    <w:abstractNumId w:val="28"/>
  </w:num>
  <w:num w:numId="8">
    <w:abstractNumId w:val="4"/>
  </w:num>
  <w:num w:numId="9">
    <w:abstractNumId w:val="11"/>
  </w:num>
  <w:num w:numId="10">
    <w:abstractNumId w:val="25"/>
  </w:num>
  <w:num w:numId="11">
    <w:abstractNumId w:val="1"/>
  </w:num>
  <w:num w:numId="12">
    <w:abstractNumId w:val="28"/>
  </w:num>
  <w:num w:numId="13">
    <w:abstractNumId w:val="28"/>
  </w:num>
  <w:num w:numId="14">
    <w:abstractNumId w:val="28"/>
  </w:num>
  <w:num w:numId="15">
    <w:abstractNumId w:val="10"/>
  </w:num>
  <w:num w:numId="16">
    <w:abstractNumId w:val="28"/>
  </w:num>
  <w:num w:numId="17">
    <w:abstractNumId w:val="28"/>
  </w:num>
  <w:num w:numId="18">
    <w:abstractNumId w:val="28"/>
  </w:num>
  <w:num w:numId="19">
    <w:abstractNumId w:val="28"/>
  </w:num>
  <w:num w:numId="20">
    <w:abstractNumId w:val="0"/>
  </w:num>
  <w:num w:numId="21">
    <w:abstractNumId w:val="28"/>
    <w:lvlOverride w:ilvl="0">
      <w:startOverride w:val="6"/>
    </w:lvlOverride>
  </w:num>
  <w:num w:numId="22">
    <w:abstractNumId w:val="28"/>
    <w:lvlOverride w:ilvl="0">
      <w:startOverride w:val="4"/>
    </w:lvlOverride>
    <w:lvlOverride w:ilvl="1">
      <w:startOverride w:val="1"/>
    </w:lvlOverride>
  </w:num>
  <w:num w:numId="23">
    <w:abstractNumId w:val="16"/>
  </w:num>
  <w:num w:numId="24">
    <w:abstractNumId w:val="23"/>
  </w:num>
  <w:num w:numId="25">
    <w:abstractNumId w:val="3"/>
  </w:num>
  <w:num w:numId="26">
    <w:abstractNumId w:val="8"/>
  </w:num>
  <w:num w:numId="27">
    <w:abstractNumId w:val="28"/>
    <w:lvlOverride w:ilvl="0">
      <w:startOverride w:val="2"/>
    </w:lvlOverride>
    <w:lvlOverride w:ilvl="1">
      <w:startOverride w:val="2"/>
    </w:lvlOverride>
  </w:num>
  <w:num w:numId="28">
    <w:abstractNumId w:val="6"/>
  </w:num>
  <w:num w:numId="29">
    <w:abstractNumId w:val="15"/>
  </w:num>
  <w:num w:numId="30">
    <w:abstractNumId w:val="18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7"/>
  </w:num>
  <w:num w:numId="34">
    <w:abstractNumId w:val="7"/>
  </w:num>
  <w:num w:numId="35">
    <w:abstractNumId w:val="14"/>
  </w:num>
  <w:num w:numId="36">
    <w:abstractNumId w:val="26"/>
  </w:num>
  <w:num w:numId="37">
    <w:abstractNumId w:val="2"/>
  </w:num>
  <w:num w:numId="38">
    <w:abstractNumId w:val="24"/>
  </w:num>
  <w:num w:numId="39">
    <w:abstractNumId w:val="20"/>
  </w:num>
  <w:num w:numId="40">
    <w:abstractNumId w:val="9"/>
  </w:num>
  <w:num w:numId="41">
    <w:abstractNumId w:val="28"/>
  </w:num>
  <w:num w:numId="42">
    <w:abstractNumId w:val="2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6B"/>
    <w:rsid w:val="00010EC3"/>
    <w:rsid w:val="000150BE"/>
    <w:rsid w:val="000164D9"/>
    <w:rsid w:val="000229D3"/>
    <w:rsid w:val="00023A61"/>
    <w:rsid w:val="00025A53"/>
    <w:rsid w:val="00034932"/>
    <w:rsid w:val="00043657"/>
    <w:rsid w:val="000452AB"/>
    <w:rsid w:val="00046C9C"/>
    <w:rsid w:val="0005071C"/>
    <w:rsid w:val="000704BA"/>
    <w:rsid w:val="000718FC"/>
    <w:rsid w:val="00093BF4"/>
    <w:rsid w:val="00096697"/>
    <w:rsid w:val="000A2860"/>
    <w:rsid w:val="000B2C06"/>
    <w:rsid w:val="000B4828"/>
    <w:rsid w:val="000B5DF2"/>
    <w:rsid w:val="000C235A"/>
    <w:rsid w:val="000D360F"/>
    <w:rsid w:val="000E3982"/>
    <w:rsid w:val="000E606D"/>
    <w:rsid w:val="000E65E0"/>
    <w:rsid w:val="000E6E31"/>
    <w:rsid w:val="000F13B2"/>
    <w:rsid w:val="000F6016"/>
    <w:rsid w:val="000F63B9"/>
    <w:rsid w:val="000F6615"/>
    <w:rsid w:val="000F6E40"/>
    <w:rsid w:val="00100E89"/>
    <w:rsid w:val="001026C3"/>
    <w:rsid w:val="0010591C"/>
    <w:rsid w:val="00105CBE"/>
    <w:rsid w:val="001119B8"/>
    <w:rsid w:val="00116F63"/>
    <w:rsid w:val="001253CC"/>
    <w:rsid w:val="0013322C"/>
    <w:rsid w:val="001409BE"/>
    <w:rsid w:val="001526C0"/>
    <w:rsid w:val="00156FFC"/>
    <w:rsid w:val="00165F53"/>
    <w:rsid w:val="0017001A"/>
    <w:rsid w:val="00172F92"/>
    <w:rsid w:val="0017568D"/>
    <w:rsid w:val="0017754A"/>
    <w:rsid w:val="00182AA3"/>
    <w:rsid w:val="00184CF6"/>
    <w:rsid w:val="00187029"/>
    <w:rsid w:val="00191808"/>
    <w:rsid w:val="001A119E"/>
    <w:rsid w:val="001B7670"/>
    <w:rsid w:val="001C6DCE"/>
    <w:rsid w:val="001D6B2D"/>
    <w:rsid w:val="001F733D"/>
    <w:rsid w:val="001F7515"/>
    <w:rsid w:val="0020397B"/>
    <w:rsid w:val="00204FD9"/>
    <w:rsid w:val="002074A8"/>
    <w:rsid w:val="00211B7A"/>
    <w:rsid w:val="00212202"/>
    <w:rsid w:val="00215327"/>
    <w:rsid w:val="002173F8"/>
    <w:rsid w:val="00222405"/>
    <w:rsid w:val="00224428"/>
    <w:rsid w:val="00224E69"/>
    <w:rsid w:val="00230441"/>
    <w:rsid w:val="0023156B"/>
    <w:rsid w:val="0025648E"/>
    <w:rsid w:val="0025728A"/>
    <w:rsid w:val="002602A2"/>
    <w:rsid w:val="00262588"/>
    <w:rsid w:val="00270893"/>
    <w:rsid w:val="002721E1"/>
    <w:rsid w:val="00275BA0"/>
    <w:rsid w:val="00276328"/>
    <w:rsid w:val="00276385"/>
    <w:rsid w:val="002829B2"/>
    <w:rsid w:val="00294FE9"/>
    <w:rsid w:val="002A370C"/>
    <w:rsid w:val="002A7012"/>
    <w:rsid w:val="002B2EED"/>
    <w:rsid w:val="002B33A0"/>
    <w:rsid w:val="002B5966"/>
    <w:rsid w:val="002B6D40"/>
    <w:rsid w:val="002C419F"/>
    <w:rsid w:val="002D1042"/>
    <w:rsid w:val="002E31AC"/>
    <w:rsid w:val="002F6102"/>
    <w:rsid w:val="002F6ACB"/>
    <w:rsid w:val="002F752E"/>
    <w:rsid w:val="0031059C"/>
    <w:rsid w:val="00312033"/>
    <w:rsid w:val="003240FF"/>
    <w:rsid w:val="0032775F"/>
    <w:rsid w:val="00327C01"/>
    <w:rsid w:val="003306B6"/>
    <w:rsid w:val="003365ED"/>
    <w:rsid w:val="00337646"/>
    <w:rsid w:val="0034228F"/>
    <w:rsid w:val="0034324C"/>
    <w:rsid w:val="0034418F"/>
    <w:rsid w:val="00344857"/>
    <w:rsid w:val="00351FF2"/>
    <w:rsid w:val="00352C36"/>
    <w:rsid w:val="00355254"/>
    <w:rsid w:val="003568FD"/>
    <w:rsid w:val="00357E75"/>
    <w:rsid w:val="00357FED"/>
    <w:rsid w:val="0036043F"/>
    <w:rsid w:val="0036334B"/>
    <w:rsid w:val="0037116A"/>
    <w:rsid w:val="003819D5"/>
    <w:rsid w:val="00381CD8"/>
    <w:rsid w:val="003834D6"/>
    <w:rsid w:val="003906A5"/>
    <w:rsid w:val="0039283D"/>
    <w:rsid w:val="00393BDD"/>
    <w:rsid w:val="00394756"/>
    <w:rsid w:val="003A279C"/>
    <w:rsid w:val="003A356F"/>
    <w:rsid w:val="003A653D"/>
    <w:rsid w:val="003C22BB"/>
    <w:rsid w:val="003C2AFA"/>
    <w:rsid w:val="003C3156"/>
    <w:rsid w:val="003C5292"/>
    <w:rsid w:val="003C5C6B"/>
    <w:rsid w:val="003D1545"/>
    <w:rsid w:val="003D595F"/>
    <w:rsid w:val="003E593C"/>
    <w:rsid w:val="003E64A8"/>
    <w:rsid w:val="00402B17"/>
    <w:rsid w:val="004079D4"/>
    <w:rsid w:val="00420A17"/>
    <w:rsid w:val="004255ED"/>
    <w:rsid w:val="00444EEB"/>
    <w:rsid w:val="004538A5"/>
    <w:rsid w:val="00453A44"/>
    <w:rsid w:val="004545CA"/>
    <w:rsid w:val="00456A3B"/>
    <w:rsid w:val="004641DC"/>
    <w:rsid w:val="00471065"/>
    <w:rsid w:val="0048374B"/>
    <w:rsid w:val="00483FB9"/>
    <w:rsid w:val="00490F77"/>
    <w:rsid w:val="00494B81"/>
    <w:rsid w:val="004A79EE"/>
    <w:rsid w:val="004C3EAE"/>
    <w:rsid w:val="004C3F50"/>
    <w:rsid w:val="004E0627"/>
    <w:rsid w:val="004E1D5B"/>
    <w:rsid w:val="004E3C0A"/>
    <w:rsid w:val="004F3E40"/>
    <w:rsid w:val="004F72EE"/>
    <w:rsid w:val="004F74D5"/>
    <w:rsid w:val="004F75FD"/>
    <w:rsid w:val="00501164"/>
    <w:rsid w:val="005072CF"/>
    <w:rsid w:val="00514E7E"/>
    <w:rsid w:val="00525D6A"/>
    <w:rsid w:val="00537FC5"/>
    <w:rsid w:val="00543559"/>
    <w:rsid w:val="005451D4"/>
    <w:rsid w:val="00546FDC"/>
    <w:rsid w:val="005547F1"/>
    <w:rsid w:val="00557462"/>
    <w:rsid w:val="005609B0"/>
    <w:rsid w:val="00562105"/>
    <w:rsid w:val="005652A8"/>
    <w:rsid w:val="005665CC"/>
    <w:rsid w:val="00583062"/>
    <w:rsid w:val="005917CE"/>
    <w:rsid w:val="00595E95"/>
    <w:rsid w:val="00597D49"/>
    <w:rsid w:val="005A192F"/>
    <w:rsid w:val="005A43CE"/>
    <w:rsid w:val="005B6ADD"/>
    <w:rsid w:val="005C628D"/>
    <w:rsid w:val="005D12E8"/>
    <w:rsid w:val="005D6942"/>
    <w:rsid w:val="005E05AD"/>
    <w:rsid w:val="005E3C83"/>
    <w:rsid w:val="005E4C73"/>
    <w:rsid w:val="005E68DA"/>
    <w:rsid w:val="005F1678"/>
    <w:rsid w:val="005F65ED"/>
    <w:rsid w:val="00600B98"/>
    <w:rsid w:val="006043BA"/>
    <w:rsid w:val="006056D5"/>
    <w:rsid w:val="00605F3D"/>
    <w:rsid w:val="00622A9B"/>
    <w:rsid w:val="00626FCD"/>
    <w:rsid w:val="006273DD"/>
    <w:rsid w:val="006347CE"/>
    <w:rsid w:val="00643D5E"/>
    <w:rsid w:val="006446AC"/>
    <w:rsid w:val="00647565"/>
    <w:rsid w:val="00653DBE"/>
    <w:rsid w:val="00657AA3"/>
    <w:rsid w:val="00663B55"/>
    <w:rsid w:val="0066407C"/>
    <w:rsid w:val="0067480B"/>
    <w:rsid w:val="006832C5"/>
    <w:rsid w:val="00690F74"/>
    <w:rsid w:val="00693B1E"/>
    <w:rsid w:val="006940C8"/>
    <w:rsid w:val="00694C2E"/>
    <w:rsid w:val="006952B7"/>
    <w:rsid w:val="006A5444"/>
    <w:rsid w:val="006C384A"/>
    <w:rsid w:val="006C76FD"/>
    <w:rsid w:val="006C7BE2"/>
    <w:rsid w:val="006E0AA7"/>
    <w:rsid w:val="006F53F2"/>
    <w:rsid w:val="006F73C2"/>
    <w:rsid w:val="006F7634"/>
    <w:rsid w:val="007102A9"/>
    <w:rsid w:val="00710FFB"/>
    <w:rsid w:val="00724712"/>
    <w:rsid w:val="00724CAA"/>
    <w:rsid w:val="007377A6"/>
    <w:rsid w:val="00743E35"/>
    <w:rsid w:val="00752E8A"/>
    <w:rsid w:val="00754756"/>
    <w:rsid w:val="00762CD9"/>
    <w:rsid w:val="007810FF"/>
    <w:rsid w:val="00793B65"/>
    <w:rsid w:val="0079572D"/>
    <w:rsid w:val="007C16C1"/>
    <w:rsid w:val="007E48DA"/>
    <w:rsid w:val="007E7C34"/>
    <w:rsid w:val="007F635D"/>
    <w:rsid w:val="008039DD"/>
    <w:rsid w:val="008109D6"/>
    <w:rsid w:val="0081147F"/>
    <w:rsid w:val="008118E1"/>
    <w:rsid w:val="0081472D"/>
    <w:rsid w:val="00816E2E"/>
    <w:rsid w:val="008204EE"/>
    <w:rsid w:val="00834598"/>
    <w:rsid w:val="008358EE"/>
    <w:rsid w:val="00846EC5"/>
    <w:rsid w:val="008622BA"/>
    <w:rsid w:val="00863F61"/>
    <w:rsid w:val="00866D20"/>
    <w:rsid w:val="00867F8E"/>
    <w:rsid w:val="00873A14"/>
    <w:rsid w:val="0087410E"/>
    <w:rsid w:val="00875B2F"/>
    <w:rsid w:val="008848EF"/>
    <w:rsid w:val="008863DB"/>
    <w:rsid w:val="0088734C"/>
    <w:rsid w:val="00892421"/>
    <w:rsid w:val="00897179"/>
    <w:rsid w:val="008A3A7C"/>
    <w:rsid w:val="008C55AD"/>
    <w:rsid w:val="008E0D37"/>
    <w:rsid w:val="008E3A25"/>
    <w:rsid w:val="008E6C0F"/>
    <w:rsid w:val="008F1208"/>
    <w:rsid w:val="008F33DD"/>
    <w:rsid w:val="008F404C"/>
    <w:rsid w:val="00900C83"/>
    <w:rsid w:val="009022E2"/>
    <w:rsid w:val="00914FD3"/>
    <w:rsid w:val="0094179B"/>
    <w:rsid w:val="0096027D"/>
    <w:rsid w:val="00961737"/>
    <w:rsid w:val="00962328"/>
    <w:rsid w:val="00964FCF"/>
    <w:rsid w:val="0096696F"/>
    <w:rsid w:val="009673CC"/>
    <w:rsid w:val="00974E09"/>
    <w:rsid w:val="00975A6E"/>
    <w:rsid w:val="00981ECE"/>
    <w:rsid w:val="00984405"/>
    <w:rsid w:val="00991146"/>
    <w:rsid w:val="009956FB"/>
    <w:rsid w:val="009A313C"/>
    <w:rsid w:val="009B1214"/>
    <w:rsid w:val="009B2361"/>
    <w:rsid w:val="009B5F0B"/>
    <w:rsid w:val="009B6858"/>
    <w:rsid w:val="009B7B7C"/>
    <w:rsid w:val="009C1E47"/>
    <w:rsid w:val="009D5789"/>
    <w:rsid w:val="009D64D9"/>
    <w:rsid w:val="009D7737"/>
    <w:rsid w:val="009E59F1"/>
    <w:rsid w:val="009E7A0D"/>
    <w:rsid w:val="009F36AD"/>
    <w:rsid w:val="00A011B7"/>
    <w:rsid w:val="00A026E3"/>
    <w:rsid w:val="00A05615"/>
    <w:rsid w:val="00A07DEA"/>
    <w:rsid w:val="00A1093A"/>
    <w:rsid w:val="00A1151D"/>
    <w:rsid w:val="00A14DB6"/>
    <w:rsid w:val="00A17816"/>
    <w:rsid w:val="00A24B17"/>
    <w:rsid w:val="00A31967"/>
    <w:rsid w:val="00A33D75"/>
    <w:rsid w:val="00A358AA"/>
    <w:rsid w:val="00A41965"/>
    <w:rsid w:val="00A424A7"/>
    <w:rsid w:val="00A436F6"/>
    <w:rsid w:val="00A46336"/>
    <w:rsid w:val="00A53528"/>
    <w:rsid w:val="00A605D5"/>
    <w:rsid w:val="00A63641"/>
    <w:rsid w:val="00A76999"/>
    <w:rsid w:val="00A76E5C"/>
    <w:rsid w:val="00A80327"/>
    <w:rsid w:val="00A80A26"/>
    <w:rsid w:val="00A830FE"/>
    <w:rsid w:val="00A872A8"/>
    <w:rsid w:val="00A942CB"/>
    <w:rsid w:val="00A94328"/>
    <w:rsid w:val="00A95801"/>
    <w:rsid w:val="00AA02D4"/>
    <w:rsid w:val="00AA1466"/>
    <w:rsid w:val="00AA2886"/>
    <w:rsid w:val="00AA64D6"/>
    <w:rsid w:val="00AA6D0E"/>
    <w:rsid w:val="00AB5FCD"/>
    <w:rsid w:val="00AC52CF"/>
    <w:rsid w:val="00AD0145"/>
    <w:rsid w:val="00AD44CA"/>
    <w:rsid w:val="00AE0FFA"/>
    <w:rsid w:val="00AE5DD1"/>
    <w:rsid w:val="00AE7595"/>
    <w:rsid w:val="00AF19B9"/>
    <w:rsid w:val="00AF36A4"/>
    <w:rsid w:val="00AF5B12"/>
    <w:rsid w:val="00AF7D38"/>
    <w:rsid w:val="00B03A31"/>
    <w:rsid w:val="00B121E8"/>
    <w:rsid w:val="00B26252"/>
    <w:rsid w:val="00B331A6"/>
    <w:rsid w:val="00B351F2"/>
    <w:rsid w:val="00B44EA5"/>
    <w:rsid w:val="00B51348"/>
    <w:rsid w:val="00B515EA"/>
    <w:rsid w:val="00B5746C"/>
    <w:rsid w:val="00B60506"/>
    <w:rsid w:val="00B67387"/>
    <w:rsid w:val="00B77CBA"/>
    <w:rsid w:val="00B80F13"/>
    <w:rsid w:val="00B830B0"/>
    <w:rsid w:val="00B87B1B"/>
    <w:rsid w:val="00B91FD3"/>
    <w:rsid w:val="00B97942"/>
    <w:rsid w:val="00BA5BEB"/>
    <w:rsid w:val="00BA75EE"/>
    <w:rsid w:val="00BB0383"/>
    <w:rsid w:val="00BC329A"/>
    <w:rsid w:val="00BC60C7"/>
    <w:rsid w:val="00BD0A11"/>
    <w:rsid w:val="00BD0D13"/>
    <w:rsid w:val="00BD4D21"/>
    <w:rsid w:val="00BD71C6"/>
    <w:rsid w:val="00BD739F"/>
    <w:rsid w:val="00BD7CC8"/>
    <w:rsid w:val="00BE04F1"/>
    <w:rsid w:val="00BE7B5C"/>
    <w:rsid w:val="00BF2D0A"/>
    <w:rsid w:val="00C02F35"/>
    <w:rsid w:val="00C111F3"/>
    <w:rsid w:val="00C1238C"/>
    <w:rsid w:val="00C1418F"/>
    <w:rsid w:val="00C14546"/>
    <w:rsid w:val="00C303F5"/>
    <w:rsid w:val="00C312EA"/>
    <w:rsid w:val="00C4163B"/>
    <w:rsid w:val="00C45DD2"/>
    <w:rsid w:val="00C553A2"/>
    <w:rsid w:val="00C56C5B"/>
    <w:rsid w:val="00C57DEF"/>
    <w:rsid w:val="00C73623"/>
    <w:rsid w:val="00C73643"/>
    <w:rsid w:val="00C74C20"/>
    <w:rsid w:val="00C75094"/>
    <w:rsid w:val="00C77C5F"/>
    <w:rsid w:val="00C84A85"/>
    <w:rsid w:val="00C92F26"/>
    <w:rsid w:val="00C953AA"/>
    <w:rsid w:val="00C953C3"/>
    <w:rsid w:val="00C955B1"/>
    <w:rsid w:val="00C97110"/>
    <w:rsid w:val="00CB04DF"/>
    <w:rsid w:val="00CC6AC9"/>
    <w:rsid w:val="00CC6DDA"/>
    <w:rsid w:val="00CD4CF7"/>
    <w:rsid w:val="00CD711A"/>
    <w:rsid w:val="00CE3A03"/>
    <w:rsid w:val="00CE5389"/>
    <w:rsid w:val="00CE5479"/>
    <w:rsid w:val="00CF13DD"/>
    <w:rsid w:val="00CF4AB4"/>
    <w:rsid w:val="00D01FC9"/>
    <w:rsid w:val="00D06B77"/>
    <w:rsid w:val="00D12B22"/>
    <w:rsid w:val="00D13220"/>
    <w:rsid w:val="00D20A9E"/>
    <w:rsid w:val="00D21AF1"/>
    <w:rsid w:val="00D275FF"/>
    <w:rsid w:val="00D321EC"/>
    <w:rsid w:val="00D32B1E"/>
    <w:rsid w:val="00D33B6F"/>
    <w:rsid w:val="00D35F5F"/>
    <w:rsid w:val="00D365DD"/>
    <w:rsid w:val="00D42BBD"/>
    <w:rsid w:val="00D45ED3"/>
    <w:rsid w:val="00D62589"/>
    <w:rsid w:val="00D71B40"/>
    <w:rsid w:val="00D72E84"/>
    <w:rsid w:val="00D774E4"/>
    <w:rsid w:val="00D83CE5"/>
    <w:rsid w:val="00D94277"/>
    <w:rsid w:val="00D964AD"/>
    <w:rsid w:val="00DA6CC9"/>
    <w:rsid w:val="00DA7F9F"/>
    <w:rsid w:val="00DB0AA7"/>
    <w:rsid w:val="00DB73C9"/>
    <w:rsid w:val="00DC5E9B"/>
    <w:rsid w:val="00DD14BF"/>
    <w:rsid w:val="00DD2019"/>
    <w:rsid w:val="00DD3C93"/>
    <w:rsid w:val="00DD3F90"/>
    <w:rsid w:val="00DD4E55"/>
    <w:rsid w:val="00DD6681"/>
    <w:rsid w:val="00DE36C6"/>
    <w:rsid w:val="00DE3900"/>
    <w:rsid w:val="00DE56DF"/>
    <w:rsid w:val="00DE7D35"/>
    <w:rsid w:val="00DF0EF7"/>
    <w:rsid w:val="00E0122C"/>
    <w:rsid w:val="00E05CC5"/>
    <w:rsid w:val="00E07013"/>
    <w:rsid w:val="00E11E6F"/>
    <w:rsid w:val="00E14938"/>
    <w:rsid w:val="00E157E2"/>
    <w:rsid w:val="00E24AE5"/>
    <w:rsid w:val="00E25C21"/>
    <w:rsid w:val="00E30308"/>
    <w:rsid w:val="00E3265B"/>
    <w:rsid w:val="00E34E78"/>
    <w:rsid w:val="00E47957"/>
    <w:rsid w:val="00E5362A"/>
    <w:rsid w:val="00E554CB"/>
    <w:rsid w:val="00E61730"/>
    <w:rsid w:val="00E61EFF"/>
    <w:rsid w:val="00E62A1D"/>
    <w:rsid w:val="00E663DD"/>
    <w:rsid w:val="00E73DB3"/>
    <w:rsid w:val="00E76A22"/>
    <w:rsid w:val="00E76B0F"/>
    <w:rsid w:val="00E91A88"/>
    <w:rsid w:val="00E94683"/>
    <w:rsid w:val="00EA2638"/>
    <w:rsid w:val="00EB2828"/>
    <w:rsid w:val="00EB4CCB"/>
    <w:rsid w:val="00EB6096"/>
    <w:rsid w:val="00ED3550"/>
    <w:rsid w:val="00ED405F"/>
    <w:rsid w:val="00ED6D5A"/>
    <w:rsid w:val="00ED73A5"/>
    <w:rsid w:val="00EE09D9"/>
    <w:rsid w:val="00EE3EF5"/>
    <w:rsid w:val="00EF4C85"/>
    <w:rsid w:val="00F12C8B"/>
    <w:rsid w:val="00F14E88"/>
    <w:rsid w:val="00F1557D"/>
    <w:rsid w:val="00F157C9"/>
    <w:rsid w:val="00F335F8"/>
    <w:rsid w:val="00F358CD"/>
    <w:rsid w:val="00F45F5D"/>
    <w:rsid w:val="00F47DBF"/>
    <w:rsid w:val="00F51225"/>
    <w:rsid w:val="00F5421E"/>
    <w:rsid w:val="00F54B34"/>
    <w:rsid w:val="00F60B71"/>
    <w:rsid w:val="00F61D2D"/>
    <w:rsid w:val="00F641BC"/>
    <w:rsid w:val="00F6578D"/>
    <w:rsid w:val="00F703A5"/>
    <w:rsid w:val="00F716E8"/>
    <w:rsid w:val="00F74823"/>
    <w:rsid w:val="00F85A73"/>
    <w:rsid w:val="00F85A82"/>
    <w:rsid w:val="00F85CA0"/>
    <w:rsid w:val="00F928B8"/>
    <w:rsid w:val="00F937B4"/>
    <w:rsid w:val="00F961FC"/>
    <w:rsid w:val="00FA0D00"/>
    <w:rsid w:val="00FA0EA0"/>
    <w:rsid w:val="00FA292A"/>
    <w:rsid w:val="00FA6233"/>
    <w:rsid w:val="00FA70EC"/>
    <w:rsid w:val="00FB02A0"/>
    <w:rsid w:val="00FB53F6"/>
    <w:rsid w:val="00FC0C2E"/>
    <w:rsid w:val="00FC0D7C"/>
    <w:rsid w:val="00FC5B01"/>
    <w:rsid w:val="00FD6F02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BA4FE1F3-9251-4DE3-8242-A3CCEFB1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F36AD"/>
    <w:pPr>
      <w:ind w:left="720"/>
    </w:pPr>
    <w:rPr>
      <w:rFonts w:eastAsiaTheme="minorHAns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F9F2-FD6B-457F-B5C2-FA4C22BE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9 of 2013 Part-time Statutory Office Holders</vt:lpstr>
    </vt:vector>
  </TitlesOfParts>
  <Company>InTACT</Company>
  <LinksUpToDate>false</LinksUpToDate>
  <CharactersWithSpaces>3288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9 of 2013 Part-time Statutory Office Holders</dc:title>
  <dc:subject>Remuneration</dc:subject>
  <dc:creator>ACT Remuneration Tribunal</dc:creator>
  <cp:lastModifiedBy>Hogan, Andrew</cp:lastModifiedBy>
  <cp:revision>2</cp:revision>
  <cp:lastPrinted>2017-12-03T23:54:00Z</cp:lastPrinted>
  <dcterms:created xsi:type="dcterms:W3CDTF">2017-12-04T00:18:00Z</dcterms:created>
  <dcterms:modified xsi:type="dcterms:W3CDTF">2017-12-04T00:18:00Z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Detremnation 9 of 2013 on Pert-time Public Office Holders</vt:lpwstr>
  </property>
</Properties>
</file>