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9590" w14:textId="77777777" w:rsidR="009E4C67" w:rsidRPr="003B1A08" w:rsidRDefault="00045FE9" w:rsidP="009E4C67">
      <w:pPr>
        <w:keepNext/>
        <w:keepLines/>
        <w:spacing w:before="120"/>
        <w:rPr>
          <w:rFonts w:cs="Arial"/>
          <w:sz w:val="28"/>
          <w:szCs w:val="28"/>
        </w:rPr>
      </w:pPr>
      <w:bookmarkStart w:id="0" w:name="_Toc44738651"/>
      <w:r>
        <w:rPr>
          <w:rFonts w:cs="Arial"/>
          <w:noProof/>
          <w:lang w:eastAsia="en-AU"/>
        </w:rPr>
        <w:drawing>
          <wp:inline distT="0" distB="0" distL="0" distR="0" wp14:anchorId="3C337A63" wp14:editId="1DEB0D92">
            <wp:extent cx="1010285" cy="92519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6BB08C74" w14:textId="77777777" w:rsidR="00E35C4B" w:rsidRPr="003B1A08" w:rsidRDefault="00E35C4B" w:rsidP="00E35C4B">
      <w:pPr>
        <w:pStyle w:val="Heading1"/>
        <w:keepLines/>
        <w:pageBreakBefore w:val="0"/>
        <w:pBdr>
          <w:bottom w:val="none" w:sz="0" w:space="0" w:color="auto"/>
        </w:pBdr>
        <w:spacing w:before="240"/>
      </w:pPr>
      <w:r>
        <w:t>ACT Supreme Court Judicial Positions</w:t>
      </w:r>
    </w:p>
    <w:p w14:paraId="6F09387F" w14:textId="2122C211" w:rsidR="00D56A6B" w:rsidRPr="008D28B2" w:rsidRDefault="00D56A6B" w:rsidP="00D56A6B">
      <w:pPr>
        <w:pStyle w:val="Heading1"/>
        <w:keepLines/>
        <w:pageBreakBefore w:val="0"/>
        <w:pBdr>
          <w:bottom w:val="none" w:sz="0" w:space="0" w:color="auto"/>
        </w:pBdr>
        <w:spacing w:before="240"/>
      </w:pPr>
      <w:r w:rsidRPr="00D46DF6">
        <w:rPr>
          <w:color w:val="000000" w:themeColor="text1"/>
        </w:rPr>
        <w:t xml:space="preserve">Determination </w:t>
      </w:r>
      <w:r w:rsidR="00551480">
        <w:rPr>
          <w:color w:val="000000" w:themeColor="text1"/>
        </w:rPr>
        <w:t>14</w:t>
      </w:r>
      <w:r w:rsidR="00CC036B" w:rsidRPr="00D46DF6">
        <w:rPr>
          <w:color w:val="000000" w:themeColor="text1"/>
        </w:rPr>
        <w:t xml:space="preserve"> </w:t>
      </w:r>
      <w:r w:rsidRPr="00D46DF6">
        <w:rPr>
          <w:color w:val="000000" w:themeColor="text1"/>
        </w:rPr>
        <w:t xml:space="preserve">of </w:t>
      </w:r>
      <w:r w:rsidR="00D02D9B" w:rsidRPr="008D28B2">
        <w:t>20</w:t>
      </w:r>
      <w:r w:rsidR="00CD5165">
        <w:t>2</w:t>
      </w:r>
      <w:r w:rsidR="00690D01">
        <w:t>2</w:t>
      </w:r>
      <w:r w:rsidR="00C95B39" w:rsidRPr="008D28B2">
        <w:t xml:space="preserve"> </w:t>
      </w:r>
    </w:p>
    <w:p w14:paraId="4FC951CD" w14:textId="77777777" w:rsidR="009E4C67" w:rsidRPr="003B1A08" w:rsidRDefault="009E4C67" w:rsidP="008E31D4">
      <w:r w:rsidRPr="003B1A08">
        <w:t xml:space="preserve">made under the </w:t>
      </w:r>
    </w:p>
    <w:p w14:paraId="79541470" w14:textId="77777777" w:rsidR="009E4C67" w:rsidRPr="000D1005" w:rsidRDefault="007F3DA2" w:rsidP="008E31D4">
      <w:pPr>
        <w:rPr>
          <w:rFonts w:cs="Arial"/>
          <w:b/>
        </w:rPr>
      </w:pPr>
      <w:r w:rsidRPr="000D1005">
        <w:rPr>
          <w:rFonts w:cs="Arial"/>
          <w:b/>
        </w:rPr>
        <w:t>Remuneration Tribunal Act 1995</w:t>
      </w:r>
      <w:r w:rsidR="000D1005">
        <w:rPr>
          <w:rFonts w:cs="Arial"/>
          <w:b/>
        </w:rPr>
        <w:t>, section 10 (Inquiries about holders of certain positions)</w:t>
      </w:r>
    </w:p>
    <w:p w14:paraId="29A10D44" w14:textId="77777777" w:rsidR="00C11250" w:rsidRDefault="009E4C67">
      <w:pPr>
        <w:pStyle w:val="Heading1"/>
        <w:keepLines/>
        <w:pageBreakBefore w:val="0"/>
        <w:pBdr>
          <w:bottom w:val="none" w:sz="0" w:space="0" w:color="auto"/>
        </w:pBdr>
        <w:spacing w:before="240"/>
      </w:pPr>
      <w:r w:rsidRPr="00F215BD">
        <w:t>AC</w:t>
      </w:r>
      <w:r w:rsidR="00FB3B06">
        <w:t>C</w:t>
      </w:r>
      <w:r w:rsidRPr="00F215BD">
        <w:t>OMPANYING STATEMENT</w:t>
      </w:r>
    </w:p>
    <w:p w14:paraId="2286B7DB" w14:textId="77777777" w:rsidR="009E4C67" w:rsidRPr="00F778DA" w:rsidRDefault="009E4C67" w:rsidP="009E4C67">
      <w:pPr>
        <w:pStyle w:val="N-line3"/>
        <w:pBdr>
          <w:top w:val="single" w:sz="12" w:space="1" w:color="auto"/>
          <w:bottom w:val="none" w:sz="0" w:space="0" w:color="auto"/>
        </w:pBdr>
        <w:rPr>
          <w:sz w:val="16"/>
          <w:szCs w:val="16"/>
        </w:rPr>
      </w:pPr>
    </w:p>
    <w:p w14:paraId="25481158" w14:textId="77777777" w:rsidR="00C11250" w:rsidRDefault="009E4C67" w:rsidP="00625249">
      <w:pPr>
        <w:pStyle w:val="Heading2"/>
        <w:spacing w:after="0"/>
      </w:pPr>
      <w:r>
        <w:t>Background</w:t>
      </w:r>
    </w:p>
    <w:p w14:paraId="58CE2D11" w14:textId="76F00361" w:rsidR="00C11250" w:rsidRDefault="006A5F59" w:rsidP="00F4595C">
      <w:pPr>
        <w:spacing w:before="120" w:after="60"/>
      </w:pPr>
      <w:r>
        <w:t xml:space="preserve">Under section 10 of the </w:t>
      </w:r>
      <w:r w:rsidRPr="006A5F59">
        <w:rPr>
          <w:i/>
        </w:rPr>
        <w:t>Remuneration Tribunal Act 1995</w:t>
      </w:r>
      <w:r w:rsidR="00464859">
        <w:t xml:space="preserve"> (the Act)</w:t>
      </w:r>
      <w:r>
        <w:t xml:space="preserve">, the </w:t>
      </w:r>
      <w:r w:rsidR="00464859">
        <w:t xml:space="preserve">Remuneration </w:t>
      </w:r>
      <w:r>
        <w:t xml:space="preserve">Tribunal </w:t>
      </w:r>
      <w:r w:rsidR="00464859">
        <w:t xml:space="preserve">(the Tribunal) </w:t>
      </w:r>
      <w:r>
        <w:t xml:space="preserve">must inquire into and determine the remuneration, </w:t>
      </w:r>
      <w:proofErr w:type="gramStart"/>
      <w:r>
        <w:t>allowances</w:t>
      </w:r>
      <w:proofErr w:type="gramEnd"/>
      <w:r>
        <w:t xml:space="preserve"> and other entitlements to be paid to the </w:t>
      </w:r>
      <w:bookmarkStart w:id="1" w:name="_Hlk49515351"/>
      <w:r>
        <w:t xml:space="preserve">holders of Judicial positions </w:t>
      </w:r>
      <w:bookmarkEnd w:id="1"/>
      <w:r>
        <w:t>mentioned in Schedule 1</w:t>
      </w:r>
      <w:r w:rsidR="00287A77">
        <w:t xml:space="preserve"> of the Act</w:t>
      </w:r>
      <w:r>
        <w:t xml:space="preserve">, </w:t>
      </w:r>
      <w:r w:rsidR="005A139C">
        <w:t>including</w:t>
      </w:r>
      <w:r>
        <w:t xml:space="preserve"> the Chief</w:t>
      </w:r>
      <w:r w:rsidR="00F532B1">
        <w:t> </w:t>
      </w:r>
      <w:r>
        <w:t>Justice</w:t>
      </w:r>
      <w:r w:rsidR="005A6144">
        <w:t xml:space="preserve"> of the ACT Supreme Court</w:t>
      </w:r>
      <w:r>
        <w:t xml:space="preserve">, the </w:t>
      </w:r>
      <w:r w:rsidR="00125E3B">
        <w:t xml:space="preserve">Associate Judge </w:t>
      </w:r>
      <w:r w:rsidR="009766A1">
        <w:t>and Acting J</w:t>
      </w:r>
      <w:r>
        <w:t>udges.</w:t>
      </w:r>
      <w:r w:rsidR="00F6462E">
        <w:t xml:space="preserve"> </w:t>
      </w:r>
      <w:r w:rsidR="00DF6B06">
        <w:t>For the Chief Justice, t</w:t>
      </w:r>
      <w:r w:rsidR="00293EEE">
        <w:t>h</w:t>
      </w:r>
      <w:r w:rsidR="00AC12D1">
        <w:t>is</w:t>
      </w:r>
      <w:r w:rsidR="00293EEE">
        <w:t xml:space="preserve"> entitlement </w:t>
      </w:r>
      <w:r w:rsidR="00AC12D1">
        <w:t xml:space="preserve">is </w:t>
      </w:r>
      <w:r w:rsidR="00293EEE">
        <w:t xml:space="preserve">in addition to </w:t>
      </w:r>
      <w:r w:rsidR="00DF6B06">
        <w:t xml:space="preserve">their </w:t>
      </w:r>
      <w:r w:rsidR="00293EEE">
        <w:t>entitlements</w:t>
      </w:r>
      <w:r w:rsidR="00DF6B06" w:rsidRPr="00DF6B06">
        <w:t xml:space="preserve"> </w:t>
      </w:r>
      <w:r w:rsidR="00DF6B06">
        <w:t xml:space="preserve">as a resident judge </w:t>
      </w:r>
      <w:r w:rsidR="006537A6">
        <w:t xml:space="preserve">under the </w:t>
      </w:r>
      <w:r w:rsidR="006537A6" w:rsidRPr="006537A6">
        <w:rPr>
          <w:i/>
        </w:rPr>
        <w:t>Supreme Court Act 1933</w:t>
      </w:r>
      <w:r w:rsidR="00293EEE">
        <w:t xml:space="preserve">. </w:t>
      </w:r>
    </w:p>
    <w:p w14:paraId="36E44425" w14:textId="7ADFF6FE" w:rsidR="00690D01" w:rsidRPr="00690D01" w:rsidRDefault="00076CA5" w:rsidP="00690D01">
      <w:pPr>
        <w:spacing w:before="120" w:after="120"/>
      </w:pPr>
      <w:r w:rsidRPr="009D58BF">
        <w:rPr>
          <w:b/>
        </w:rPr>
        <w:t>Consideration</w:t>
      </w:r>
      <w:r w:rsidR="00F610F8" w:rsidRPr="009D58BF">
        <w:rPr>
          <w:b/>
        </w:rPr>
        <w:t>s</w:t>
      </w:r>
    </w:p>
    <w:p w14:paraId="354B48E7" w14:textId="77777777" w:rsidR="00690D01" w:rsidRPr="00033953" w:rsidRDefault="00690D01" w:rsidP="00690D01">
      <w:pPr>
        <w:spacing w:after="120"/>
        <w:rPr>
          <w:szCs w:val="24"/>
        </w:rPr>
      </w:pPr>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438A60E"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ACT Magistrates Court Judicial </w:t>
      </w:r>
      <w:proofErr w:type="gramStart"/>
      <w:r w:rsidRPr="005E17C8">
        <w:rPr>
          <w:rFonts w:eastAsia="Calibri"/>
          <w:szCs w:val="24"/>
          <w:lang w:val="en-US"/>
        </w:rPr>
        <w:t>members;</w:t>
      </w:r>
      <w:proofErr w:type="gramEnd"/>
    </w:p>
    <w:p w14:paraId="2C471C49"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ACT Supreme Court Judicial </w:t>
      </w:r>
      <w:proofErr w:type="gramStart"/>
      <w:r w:rsidRPr="005E17C8">
        <w:rPr>
          <w:rFonts w:eastAsia="Calibri"/>
          <w:szCs w:val="24"/>
          <w:lang w:val="en-US"/>
        </w:rPr>
        <w:t>members;</w:t>
      </w:r>
      <w:proofErr w:type="gramEnd"/>
    </w:p>
    <w:p w14:paraId="3F14F503"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22083B6C"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the ACT Integrity Commissioner (Integrity Commissioner and Chief Executive Officer</w:t>
      </w:r>
      <w:proofErr w:type="gramStart"/>
      <w:r w:rsidRPr="005E17C8">
        <w:rPr>
          <w:rFonts w:eastAsia="Calibri"/>
          <w:szCs w:val="24"/>
          <w:lang w:val="en-US"/>
        </w:rPr>
        <w:t>);</w:t>
      </w:r>
      <w:proofErr w:type="gramEnd"/>
    </w:p>
    <w:p w14:paraId="30DC7514"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148447C0"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31C14F2B"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part-time Holders of Public Office on boards, </w:t>
      </w:r>
      <w:proofErr w:type="gramStart"/>
      <w:r w:rsidRPr="005E17C8">
        <w:rPr>
          <w:rFonts w:eastAsia="Calibri"/>
          <w:szCs w:val="24"/>
          <w:lang w:val="en-US"/>
        </w:rPr>
        <w:t>tribunals</w:t>
      </w:r>
      <w:proofErr w:type="gramEnd"/>
      <w:r w:rsidRPr="005E17C8">
        <w:rPr>
          <w:rFonts w:eastAsia="Calibri"/>
          <w:szCs w:val="24"/>
          <w:lang w:val="en-US"/>
        </w:rPr>
        <w:t xml:space="preserve"> and committees; and</w:t>
      </w:r>
    </w:p>
    <w:p w14:paraId="6006E3DC" w14:textId="77777777" w:rsidR="00690D01" w:rsidRPr="005E17C8" w:rsidRDefault="00690D01" w:rsidP="00690D01">
      <w:pPr>
        <w:numPr>
          <w:ilvl w:val="0"/>
          <w:numId w:val="24"/>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03605474" w14:textId="77777777" w:rsidR="00690D01" w:rsidRPr="001C56AB" w:rsidRDefault="00690D01" w:rsidP="00690D01">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requesting submissions. </w:t>
      </w:r>
    </w:p>
    <w:p w14:paraId="21949E57" w14:textId="77777777" w:rsidR="00690D01" w:rsidRPr="00EB1F62" w:rsidRDefault="00690D01" w:rsidP="00690D01">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5D8B2BEC" w14:textId="761846DA" w:rsidR="00690D01" w:rsidRPr="001C56AB" w:rsidRDefault="00690D01" w:rsidP="00690D01">
      <w:pPr>
        <w:spacing w:after="120"/>
        <w:rPr>
          <w:rFonts w:cs="Calibri"/>
        </w:rPr>
      </w:pPr>
      <w:bookmarkStart w:id="2" w:name="_Hlk109216894"/>
      <w:bookmarkStart w:id="3" w:name="_Hlk118274832"/>
      <w:r w:rsidRPr="001217EA">
        <w:lastRenderedPageBreak/>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192E21">
        <w:t>OVID-19</w:t>
      </w:r>
      <w:r w:rsidRPr="00355319">
        <w:t xml:space="preserve"> health emergency, with the 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D00565">
        <w:rPr>
          <w:rFonts w:cs="Calibri"/>
        </w:rPr>
        <w:t>continues to give</w:t>
      </w:r>
      <w:r w:rsidR="00D00565" w:rsidRPr="001C56AB">
        <w:rPr>
          <w:rFonts w:cs="Calibri"/>
        </w:rPr>
        <w:t xml:space="preserve"> </w:t>
      </w:r>
      <w:r w:rsidRPr="001C56AB">
        <w:rPr>
          <w:rFonts w:cs="Calibri"/>
        </w:rPr>
        <w:t>considerable weight to community standards and expectations,</w:t>
      </w:r>
      <w:r>
        <w:rPr>
          <w:rFonts w:cs="Calibri"/>
        </w:rPr>
        <w:t xml:space="preserve"> with </w:t>
      </w:r>
      <w:proofErr w:type="gramStart"/>
      <w:r>
        <w:rPr>
          <w:rFonts w:cs="Calibri"/>
        </w:rPr>
        <w:t>particular reference</w:t>
      </w:r>
      <w:proofErr w:type="gramEnd"/>
      <w:r>
        <w:rPr>
          <w:rFonts w:cs="Calibri"/>
        </w:rPr>
        <w:t xml:space="preserve"> to the COVID-19 economic recovery, national and local inflation reporting and wage price index reporting. </w:t>
      </w:r>
      <w:r w:rsidRPr="001C56AB">
        <w:rPr>
          <w:rFonts w:cs="Calibri"/>
        </w:rPr>
        <w:t xml:space="preserve"> </w:t>
      </w:r>
    </w:p>
    <w:p w14:paraId="3F20DF0A" w14:textId="7E14385D" w:rsidR="00690D01" w:rsidRPr="001C56AB" w:rsidRDefault="00690D01" w:rsidP="00690D01">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 so that </w:t>
      </w:r>
      <w:r w:rsidR="00E230FE">
        <w:rPr>
          <w:rFonts w:cs="Calibri"/>
        </w:rPr>
        <w:t>the Territory</w:t>
      </w:r>
      <w:r w:rsidRPr="001C56AB">
        <w:rPr>
          <w:rFonts w:cs="Calibri"/>
        </w:rPr>
        <w:t xml:space="preserve"> can continue to attract and retain high calibre individuals to deliver high quality services to the ACT community. In this context, the Tribunal noted the wage policies and recent remuneration determinations by its Commonwealth and State/Territory counterparts.</w:t>
      </w:r>
    </w:p>
    <w:p w14:paraId="6B196875" w14:textId="705BFA06" w:rsidR="00690D01" w:rsidRDefault="00690D01" w:rsidP="00690D01">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 xml:space="preserve">the pay increases that were provided to the ACT Public Sector non-executive workforce during 2021 under the Enterprise Agreements. In addition, when considering pay increases for statutory </w:t>
      </w:r>
      <w:proofErr w:type="gramStart"/>
      <w:r w:rsidRPr="001C56AB">
        <w:rPr>
          <w:rFonts w:cs="Calibri"/>
        </w:rPr>
        <w:t>office</w:t>
      </w:r>
      <w:r>
        <w:rPr>
          <w:rFonts w:cs="Calibri"/>
        </w:rPr>
        <w:t>-</w:t>
      </w:r>
      <w:r w:rsidRPr="001C56AB">
        <w:rPr>
          <w:rFonts w:cs="Calibri"/>
        </w:rPr>
        <w:t>holders</w:t>
      </w:r>
      <w:proofErr w:type="gramEnd"/>
      <w:r w:rsidRPr="001C56AB">
        <w:rPr>
          <w:rFonts w:cs="Calibri"/>
        </w:rPr>
        <w:t xml:space="preserve">, the Tribunal </w:t>
      </w:r>
      <w:r>
        <w:rPr>
          <w:rFonts w:cs="Calibri"/>
        </w:rPr>
        <w:t>noted</w:t>
      </w:r>
      <w:r w:rsidRPr="001C56AB">
        <w:rPr>
          <w:rFonts w:cs="Calibri"/>
        </w:rPr>
        <w:t xml:space="preserve"> the pay increases that were provided to executives in the ACT Public Service</w:t>
      </w:r>
      <w:r w:rsidR="00E230FE">
        <w:rPr>
          <w:rFonts w:cs="Calibri"/>
        </w:rPr>
        <w:t xml:space="preserve"> in 202</w:t>
      </w:r>
      <w:r w:rsidR="00B777B8">
        <w:rPr>
          <w:rFonts w:cs="Calibri"/>
        </w:rPr>
        <w:t>2</w:t>
      </w:r>
      <w:r w:rsidRPr="001C56AB">
        <w:rPr>
          <w:rFonts w:cs="Calibri"/>
        </w:rPr>
        <w:t xml:space="preserve">. </w:t>
      </w:r>
    </w:p>
    <w:p w14:paraId="48C94AF0" w14:textId="77777777" w:rsidR="00690D01" w:rsidRPr="001C56AB" w:rsidRDefault="00690D01" w:rsidP="00690D01">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4"/>
    <w:p w14:paraId="05F57F0F" w14:textId="443D92A5" w:rsidR="00690D01" w:rsidRDefault="00690D01" w:rsidP="00690D01">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p>
    <w:p w14:paraId="115296AF" w14:textId="1FC8F639" w:rsidR="007226B3" w:rsidRDefault="007226B3" w:rsidP="00690D01">
      <w:pPr>
        <w:spacing w:after="120"/>
        <w:rPr>
          <w:rFonts w:cs="Calibri"/>
          <w:color w:val="000000" w:themeColor="text1"/>
        </w:rPr>
      </w:pPr>
      <w:r>
        <w:rPr>
          <w:rFonts w:cs="Calibri"/>
          <w:color w:val="000000" w:themeColor="text1"/>
        </w:rPr>
        <w:t>The Tribunal received correspondence from Associate Justice McWilliam requesting that existing relativities in remuneration between the Associate Judge and Chief Justice be maintained.</w:t>
      </w:r>
    </w:p>
    <w:p w14:paraId="7B9AA339" w14:textId="757F4E2D" w:rsidR="007226B3" w:rsidRPr="00690D01" w:rsidRDefault="007226B3" w:rsidP="00690D01">
      <w:pPr>
        <w:spacing w:after="120"/>
        <w:rPr>
          <w:rFonts w:cs="Calibri"/>
          <w:color w:val="000000" w:themeColor="text1"/>
        </w:rPr>
      </w:pPr>
      <w:r>
        <w:rPr>
          <w:rFonts w:cs="Calibri"/>
          <w:color w:val="000000" w:themeColor="text1"/>
        </w:rPr>
        <w:t>The Tribunal also received correspondence from Chief Justice McCallum requesting that the existing relativity of the Chief Justice’s additional allowance be maintained, and in support of the Associate Justice’s correspondence.</w:t>
      </w:r>
    </w:p>
    <w:p w14:paraId="6471D898" w14:textId="6E171109" w:rsidR="00B74CF4" w:rsidRPr="009D58BF" w:rsidRDefault="00B74CF4" w:rsidP="001C3DA2">
      <w:pPr>
        <w:spacing w:before="120"/>
        <w:rPr>
          <w:b/>
        </w:rPr>
      </w:pPr>
      <w:r w:rsidRPr="009D58BF">
        <w:rPr>
          <w:b/>
        </w:rPr>
        <w:t>Decision</w:t>
      </w:r>
    </w:p>
    <w:p w14:paraId="37565061" w14:textId="1E8160FB" w:rsidR="00690D01" w:rsidRDefault="0065133D" w:rsidP="0065133D">
      <w:pPr>
        <w:spacing w:before="120" w:after="60"/>
        <w:rPr>
          <w:color w:val="000000" w:themeColor="text1"/>
        </w:rPr>
      </w:pPr>
      <w:r w:rsidRPr="00FC43A1">
        <w:rPr>
          <w:color w:val="000000" w:themeColor="text1"/>
        </w:rPr>
        <w:t xml:space="preserve">The Tribunal </w:t>
      </w:r>
      <w:r w:rsidR="001E40E1">
        <w:rPr>
          <w:color w:val="000000" w:themeColor="text1"/>
        </w:rPr>
        <w:t>d</w:t>
      </w:r>
      <w:r w:rsidR="005D05B1">
        <w:rPr>
          <w:color w:val="000000" w:themeColor="text1"/>
        </w:rPr>
        <w:t xml:space="preserve">etermines </w:t>
      </w:r>
      <w:r w:rsidR="00690D01">
        <w:rPr>
          <w:color w:val="000000" w:themeColor="text1"/>
        </w:rPr>
        <w:t>to increase the allowance for the position of the Chief Justice of the ACT Supreme Court to $</w:t>
      </w:r>
      <w:r w:rsidR="006E3171">
        <w:rPr>
          <w:color w:val="000000" w:themeColor="text1"/>
        </w:rPr>
        <w:t>48,090 per annum</w:t>
      </w:r>
      <w:r w:rsidR="00690D01">
        <w:rPr>
          <w:color w:val="000000" w:themeColor="text1"/>
        </w:rPr>
        <w:t xml:space="preserve"> </w:t>
      </w:r>
      <w:r w:rsidR="005D05B1">
        <w:rPr>
          <w:color w:val="000000" w:themeColor="text1"/>
        </w:rPr>
        <w:t xml:space="preserve">continuing </w:t>
      </w:r>
      <w:r w:rsidR="00690D01">
        <w:rPr>
          <w:color w:val="000000" w:themeColor="text1"/>
        </w:rPr>
        <w:t>the existing relativity</w:t>
      </w:r>
      <w:r w:rsidR="005D05B1">
        <w:rPr>
          <w:color w:val="000000" w:themeColor="text1"/>
        </w:rPr>
        <w:t xml:space="preserve"> of this allowance to salary </w:t>
      </w:r>
      <w:r w:rsidR="00060A6B">
        <w:rPr>
          <w:color w:val="000000" w:themeColor="text1"/>
        </w:rPr>
        <w:t xml:space="preserve">and </w:t>
      </w:r>
      <w:proofErr w:type="gramStart"/>
      <w:r w:rsidR="00060A6B">
        <w:rPr>
          <w:color w:val="000000" w:themeColor="text1"/>
        </w:rPr>
        <w:t>noting</w:t>
      </w:r>
      <w:r w:rsidR="00E230FE">
        <w:rPr>
          <w:color w:val="000000" w:themeColor="text1"/>
        </w:rPr>
        <w:t xml:space="preserve"> </w:t>
      </w:r>
      <w:r w:rsidR="005D05B1">
        <w:rPr>
          <w:color w:val="000000" w:themeColor="text1"/>
        </w:rPr>
        <w:t>also</w:t>
      </w:r>
      <w:proofErr w:type="gramEnd"/>
      <w:r w:rsidR="005D05B1">
        <w:rPr>
          <w:color w:val="000000" w:themeColor="text1"/>
        </w:rPr>
        <w:t xml:space="preserve"> </w:t>
      </w:r>
      <w:r w:rsidR="00E230FE">
        <w:rPr>
          <w:color w:val="000000" w:themeColor="text1"/>
        </w:rPr>
        <w:t xml:space="preserve">the </w:t>
      </w:r>
      <w:r w:rsidR="005D05B1">
        <w:rPr>
          <w:color w:val="000000" w:themeColor="text1"/>
        </w:rPr>
        <w:t xml:space="preserve">increases in </w:t>
      </w:r>
      <w:r w:rsidR="00C53316">
        <w:rPr>
          <w:color w:val="000000" w:themeColor="text1"/>
        </w:rPr>
        <w:t>remuneration</w:t>
      </w:r>
      <w:r w:rsidR="00E230FE">
        <w:rPr>
          <w:color w:val="000000" w:themeColor="text1"/>
        </w:rPr>
        <w:t xml:space="preserve"> </w:t>
      </w:r>
      <w:r w:rsidR="00C53316">
        <w:rPr>
          <w:color w:val="000000" w:themeColor="text1"/>
        </w:rPr>
        <w:t xml:space="preserve">and entitlements </w:t>
      </w:r>
      <w:r w:rsidR="00E230FE">
        <w:rPr>
          <w:color w:val="000000" w:themeColor="text1"/>
        </w:rPr>
        <w:lastRenderedPageBreak/>
        <w:t>provided to Federal Judicial positions</w:t>
      </w:r>
      <w:r w:rsidR="000E23D5">
        <w:rPr>
          <w:color w:val="000000" w:themeColor="text1"/>
        </w:rPr>
        <w:t xml:space="preserve"> in </w:t>
      </w:r>
      <w:r w:rsidR="007659D6">
        <w:rPr>
          <w:color w:val="000000" w:themeColor="text1"/>
        </w:rPr>
        <w:t xml:space="preserve">July </w:t>
      </w:r>
      <w:r w:rsidR="000E23D5">
        <w:rPr>
          <w:color w:val="000000" w:themeColor="text1"/>
        </w:rPr>
        <w:t>2022</w:t>
      </w:r>
      <w:r w:rsidR="00C53316">
        <w:rPr>
          <w:rStyle w:val="FootnoteReference"/>
          <w:color w:val="000000" w:themeColor="text1"/>
        </w:rPr>
        <w:footnoteReference w:id="4"/>
      </w:r>
      <w:r w:rsidR="00E230FE">
        <w:rPr>
          <w:color w:val="000000" w:themeColor="text1"/>
        </w:rPr>
        <w:t xml:space="preserve"> which determine the </w:t>
      </w:r>
      <w:r w:rsidR="00C53316">
        <w:rPr>
          <w:color w:val="000000" w:themeColor="text1"/>
        </w:rPr>
        <w:t>remuneration</w:t>
      </w:r>
      <w:r w:rsidR="00E230FE">
        <w:rPr>
          <w:color w:val="000000" w:themeColor="text1"/>
        </w:rPr>
        <w:t xml:space="preserve"> provided to ACT Judicial positions</w:t>
      </w:r>
      <w:r w:rsidR="000E23D5">
        <w:rPr>
          <w:color w:val="000000" w:themeColor="text1"/>
        </w:rPr>
        <w:t>.</w:t>
      </w:r>
      <w:r w:rsidR="00E230FE">
        <w:rPr>
          <w:color w:val="000000" w:themeColor="text1"/>
        </w:rPr>
        <w:t xml:space="preserve"> </w:t>
      </w:r>
    </w:p>
    <w:p w14:paraId="10B719B4" w14:textId="14F4878F" w:rsidR="00690D01" w:rsidRDefault="00690D01" w:rsidP="0065133D">
      <w:pPr>
        <w:spacing w:before="120" w:after="60"/>
        <w:rPr>
          <w:color w:val="000000" w:themeColor="text1"/>
        </w:rPr>
      </w:pPr>
      <w:r>
        <w:rPr>
          <w:color w:val="000000" w:themeColor="text1"/>
        </w:rPr>
        <w:t xml:space="preserve">The Tribunal </w:t>
      </w:r>
      <w:r w:rsidR="001E40E1">
        <w:rPr>
          <w:color w:val="000000" w:themeColor="text1"/>
        </w:rPr>
        <w:t>determines</w:t>
      </w:r>
      <w:r>
        <w:rPr>
          <w:color w:val="000000" w:themeColor="text1"/>
        </w:rPr>
        <w:t xml:space="preserve"> to increase the remuneration for the position of the Associate Judge of the ACT Supreme Court to $</w:t>
      </w:r>
      <w:r w:rsidR="00A266A2" w:rsidRPr="00A266A2">
        <w:rPr>
          <w:color w:val="000000" w:themeColor="text1"/>
        </w:rPr>
        <w:t>442,428</w:t>
      </w:r>
      <w:r w:rsidRPr="00A266A2">
        <w:rPr>
          <w:color w:val="000000" w:themeColor="text1"/>
        </w:rPr>
        <w:t>.</w:t>
      </w:r>
    </w:p>
    <w:p w14:paraId="6E6467DF" w14:textId="6B78874B" w:rsidR="00FC43A1" w:rsidRPr="00690D01" w:rsidRDefault="00690D01" w:rsidP="0065133D">
      <w:pPr>
        <w:spacing w:before="120" w:after="60"/>
        <w:rPr>
          <w:color w:val="000000" w:themeColor="text1"/>
        </w:rPr>
      </w:pPr>
      <w:r>
        <w:rPr>
          <w:color w:val="000000" w:themeColor="text1"/>
        </w:rPr>
        <w:t>The Tribunal determine</w:t>
      </w:r>
      <w:r w:rsidR="001E40E1">
        <w:rPr>
          <w:color w:val="000000" w:themeColor="text1"/>
        </w:rPr>
        <w:t>s</w:t>
      </w:r>
      <w:r>
        <w:rPr>
          <w:color w:val="000000" w:themeColor="text1"/>
        </w:rPr>
        <w:t xml:space="preserve"> to maintain the remuneration for the position of Acting Judge of the ACT Supreme Court, at the rate of 1/230 of the annual remuneration paid to a judge of the ACT Supreme Court per day.</w:t>
      </w:r>
      <w:r w:rsidR="00FC43A1">
        <w:t xml:space="preserve"> </w:t>
      </w:r>
    </w:p>
    <w:p w14:paraId="5D3FFFFA" w14:textId="71CDF9F7" w:rsidR="00780B85" w:rsidRPr="00507612" w:rsidRDefault="00780B85" w:rsidP="00780B85">
      <w:pPr>
        <w:spacing w:before="120" w:after="60"/>
        <w:rPr>
          <w:szCs w:val="24"/>
        </w:rPr>
      </w:pPr>
      <w:r w:rsidRPr="00FC43A1">
        <w:rPr>
          <w:szCs w:val="24"/>
        </w:rPr>
        <w:t xml:space="preserve">The retrospective application of this Determination </w:t>
      </w:r>
      <w:r w:rsidR="00CA6D44">
        <w:rPr>
          <w:szCs w:val="24"/>
        </w:rPr>
        <w:t xml:space="preserve">to 1 </w:t>
      </w:r>
      <w:r w:rsidR="008A420D">
        <w:rPr>
          <w:szCs w:val="24"/>
        </w:rPr>
        <w:t>July</w:t>
      </w:r>
      <w:r w:rsidR="00CA6D44">
        <w:rPr>
          <w:szCs w:val="24"/>
        </w:rPr>
        <w:t xml:space="preserve"> 2022 </w:t>
      </w:r>
      <w:r w:rsidRPr="00FC43A1">
        <w:rPr>
          <w:szCs w:val="24"/>
        </w:rPr>
        <w:t>does not affect the rights of a person (other than the ACT Government) in a manner prejudicial to that person, nor does it impose any liability on such person.</w:t>
      </w:r>
    </w:p>
    <w:p w14:paraId="4534F98A" w14:textId="77777777" w:rsidR="0065133D" w:rsidRPr="007352AF" w:rsidRDefault="0065133D" w:rsidP="003C2146">
      <w:pPr>
        <w:spacing w:before="120" w:after="60"/>
      </w:pPr>
    </w:p>
    <w:p w14:paraId="39BC19B5" w14:textId="5CF546AE" w:rsidR="009E4C67" w:rsidRPr="009D58BF" w:rsidRDefault="00AA0D13" w:rsidP="00625249">
      <w:pPr>
        <w:ind w:left="360"/>
        <w:jc w:val="right"/>
        <w:rPr>
          <w:szCs w:val="24"/>
        </w:rPr>
      </w:pPr>
      <w:r>
        <w:rPr>
          <w:szCs w:val="24"/>
        </w:rPr>
        <w:t xml:space="preserve">15 </w:t>
      </w:r>
      <w:r w:rsidR="00A266A2">
        <w:rPr>
          <w:szCs w:val="24"/>
        </w:rPr>
        <w:t>December</w:t>
      </w:r>
      <w:r w:rsidR="00CD5165">
        <w:rPr>
          <w:szCs w:val="24"/>
        </w:rPr>
        <w:t xml:space="preserve"> 202</w:t>
      </w:r>
      <w:r w:rsidR="00690D01">
        <w:rPr>
          <w:szCs w:val="24"/>
        </w:rPr>
        <w:t>2</w:t>
      </w:r>
    </w:p>
    <w:p w14:paraId="6E22BCDC" w14:textId="508DA570" w:rsidR="00143279" w:rsidRPr="009D58BF" w:rsidRDefault="00143279">
      <w:pPr>
        <w:rPr>
          <w:szCs w:val="24"/>
        </w:rPr>
      </w:pPr>
      <w:r w:rsidRPr="009D58BF">
        <w:rPr>
          <w:szCs w:val="24"/>
        </w:rPr>
        <w:br w:type="page"/>
      </w:r>
    </w:p>
    <w:p w14:paraId="45B446D2" w14:textId="77777777" w:rsidR="009E4C67" w:rsidRPr="003B1A08" w:rsidRDefault="00045FE9" w:rsidP="009E4C67">
      <w:pPr>
        <w:spacing w:before="120"/>
        <w:jc w:val="right"/>
        <w:rPr>
          <w:rFonts w:cs="Arial"/>
          <w:sz w:val="28"/>
          <w:szCs w:val="28"/>
        </w:rPr>
      </w:pPr>
      <w:r>
        <w:rPr>
          <w:rFonts w:cs="Arial"/>
          <w:noProof/>
          <w:lang w:eastAsia="en-AU"/>
        </w:rPr>
        <w:lastRenderedPageBreak/>
        <w:drawing>
          <wp:inline distT="0" distB="0" distL="0" distR="0" wp14:anchorId="5D745934" wp14:editId="538EFE73">
            <wp:extent cx="1010285" cy="92519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0285" cy="92519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00DCCB8" w14:textId="77777777" w:rsidR="00896DBC" w:rsidRPr="003B1A08" w:rsidRDefault="00896DBC" w:rsidP="00896DBC">
      <w:pPr>
        <w:pStyle w:val="Heading1"/>
        <w:keepLines/>
        <w:pageBreakBefore w:val="0"/>
        <w:pBdr>
          <w:bottom w:val="none" w:sz="0" w:space="0" w:color="auto"/>
        </w:pBdr>
        <w:spacing w:before="240"/>
      </w:pPr>
      <w:r>
        <w:t>ACT Supreme Court Judicial Positions</w:t>
      </w:r>
    </w:p>
    <w:p w14:paraId="1C736DF0" w14:textId="30F01E50" w:rsidR="00896DBC" w:rsidRPr="00844136" w:rsidRDefault="00896DBC" w:rsidP="00896DBC">
      <w:pPr>
        <w:pStyle w:val="Heading1"/>
        <w:keepLines/>
        <w:pageBreakBefore w:val="0"/>
        <w:pBdr>
          <w:bottom w:val="none" w:sz="0" w:space="0" w:color="auto"/>
        </w:pBdr>
        <w:spacing w:before="240"/>
        <w:rPr>
          <w:color w:val="000000" w:themeColor="text1"/>
        </w:rPr>
      </w:pPr>
      <w:r w:rsidRPr="00D46DF6">
        <w:rPr>
          <w:color w:val="000000" w:themeColor="text1"/>
        </w:rPr>
        <w:t xml:space="preserve">Determination </w:t>
      </w:r>
      <w:r w:rsidR="00551480">
        <w:rPr>
          <w:color w:val="000000" w:themeColor="text1"/>
        </w:rPr>
        <w:t>14</w:t>
      </w:r>
      <w:r w:rsidRPr="00D46DF6">
        <w:rPr>
          <w:color w:val="000000" w:themeColor="text1"/>
        </w:rPr>
        <w:t xml:space="preserve"> of </w:t>
      </w:r>
      <w:r w:rsidRPr="008D28B2">
        <w:t>2</w:t>
      </w:r>
      <w:r w:rsidRPr="00844136">
        <w:rPr>
          <w:color w:val="000000" w:themeColor="text1"/>
        </w:rPr>
        <w:t>0</w:t>
      </w:r>
      <w:r w:rsidR="00CD5165">
        <w:rPr>
          <w:color w:val="000000" w:themeColor="text1"/>
        </w:rPr>
        <w:t>2</w:t>
      </w:r>
      <w:r w:rsidR="006E3171">
        <w:rPr>
          <w:color w:val="000000" w:themeColor="text1"/>
        </w:rPr>
        <w:t>2</w:t>
      </w:r>
    </w:p>
    <w:p w14:paraId="134D416B" w14:textId="77777777" w:rsidR="009E4C67" w:rsidRPr="003B1A08" w:rsidRDefault="009E4C67" w:rsidP="008E31D4">
      <w:r w:rsidRPr="003B1A08">
        <w:t xml:space="preserve">made under the </w:t>
      </w:r>
    </w:p>
    <w:p w14:paraId="15D36650" w14:textId="77777777" w:rsidR="00076CA5" w:rsidRPr="000D1005" w:rsidRDefault="00076CA5" w:rsidP="00076CA5">
      <w:pPr>
        <w:rPr>
          <w:rFonts w:cs="Arial"/>
          <w:b/>
        </w:rPr>
      </w:pPr>
      <w:r w:rsidRPr="000D1005">
        <w:rPr>
          <w:rFonts w:cs="Arial"/>
          <w:b/>
        </w:rPr>
        <w:t>Remuneration Tribunal Act 1995</w:t>
      </w:r>
      <w:r>
        <w:rPr>
          <w:rFonts w:cs="Arial"/>
          <w:b/>
        </w:rPr>
        <w:t>, section 10 (Inquiries about holders of certain positions)</w:t>
      </w:r>
    </w:p>
    <w:p w14:paraId="6A08C6A1" w14:textId="77777777" w:rsidR="009E4C67" w:rsidRPr="003B1A08" w:rsidRDefault="009E4C67" w:rsidP="009E4C67">
      <w:pPr>
        <w:pStyle w:val="N-line3"/>
        <w:pBdr>
          <w:bottom w:val="none" w:sz="0" w:space="0" w:color="auto"/>
        </w:pBdr>
      </w:pPr>
    </w:p>
    <w:p w14:paraId="6DB8F7D6" w14:textId="77777777" w:rsidR="00C11250" w:rsidRDefault="00C11250">
      <w:pPr>
        <w:pStyle w:val="N-line3"/>
        <w:pBdr>
          <w:top w:val="single" w:sz="12" w:space="1" w:color="auto"/>
          <w:bottom w:val="none" w:sz="0" w:space="0" w:color="auto"/>
        </w:pBdr>
        <w:spacing w:before="120" w:after="60"/>
      </w:pPr>
    </w:p>
    <w:p w14:paraId="6C08B56A" w14:textId="77777777" w:rsidR="00C11250" w:rsidRDefault="007F3DA2">
      <w:pPr>
        <w:pStyle w:val="Heading2"/>
        <w:spacing w:before="120" w:after="60"/>
      </w:pPr>
      <w:r w:rsidRPr="007F3DA2">
        <w:t>1. Commencement</w:t>
      </w:r>
    </w:p>
    <w:p w14:paraId="25249A45" w14:textId="50975DC6" w:rsidR="00C11250" w:rsidRPr="009D58BF" w:rsidRDefault="00535602" w:rsidP="00DF1C00">
      <w:pPr>
        <w:spacing w:before="120" w:after="240"/>
      </w:pPr>
      <w:r w:rsidRPr="009D58BF">
        <w:t xml:space="preserve">This instrument </w:t>
      </w:r>
      <w:r w:rsidR="00CD5165">
        <w:t>is taken to have commenced</w:t>
      </w:r>
      <w:r w:rsidR="00CD6D68" w:rsidRPr="009D58BF">
        <w:t xml:space="preserve"> on </w:t>
      </w:r>
      <w:r w:rsidR="00CD5165">
        <w:t>1 July 202</w:t>
      </w:r>
      <w:r w:rsidR="006E3171">
        <w:t>2</w:t>
      </w:r>
      <w:r w:rsidR="0096745A" w:rsidRPr="009D58BF">
        <w:t>.</w:t>
      </w:r>
    </w:p>
    <w:p w14:paraId="789B366B" w14:textId="77777777" w:rsidR="00C11250" w:rsidRPr="00A32CC2" w:rsidRDefault="007F3DA2">
      <w:pPr>
        <w:pStyle w:val="Heading2"/>
        <w:spacing w:before="120" w:after="60"/>
      </w:pPr>
      <w:r w:rsidRPr="00A32CC2">
        <w:t xml:space="preserve">2. </w:t>
      </w:r>
      <w:r w:rsidR="0081643F" w:rsidRPr="00A32CC2">
        <w:t xml:space="preserve">Remuneration </w:t>
      </w:r>
    </w:p>
    <w:p w14:paraId="75838E7E" w14:textId="2942E006" w:rsidR="00C11250" w:rsidRPr="00A32CC2" w:rsidRDefault="00DF1C00" w:rsidP="00A01167">
      <w:pPr>
        <w:spacing w:before="120" w:after="240"/>
        <w:ind w:left="567" w:hanging="567"/>
      </w:pPr>
      <w:r w:rsidRPr="00A32CC2">
        <w:t>2.1</w:t>
      </w:r>
      <w:r w:rsidR="00A01167" w:rsidRPr="00A32CC2">
        <w:tab/>
      </w:r>
      <w:r w:rsidR="007A4970" w:rsidRPr="00A32CC2">
        <w:t xml:space="preserve">The </w:t>
      </w:r>
      <w:r w:rsidR="00FB4BFB" w:rsidRPr="00A32CC2">
        <w:t>benchmark</w:t>
      </w:r>
      <w:r w:rsidR="007A4970" w:rsidRPr="00A32CC2">
        <w:t xml:space="preserve"> </w:t>
      </w:r>
      <w:r w:rsidR="008035CE" w:rsidRPr="00A32CC2">
        <w:t xml:space="preserve">is </w:t>
      </w:r>
      <w:r w:rsidR="001015F3" w:rsidRPr="00A32CC2">
        <w:t>$48</w:t>
      </w:r>
      <w:r w:rsidR="006E3171">
        <w:t>0</w:t>
      </w:r>
      <w:r w:rsidR="001015F3" w:rsidRPr="00A32CC2">
        <w:t>,</w:t>
      </w:r>
      <w:r w:rsidR="006E3171">
        <w:t>9</w:t>
      </w:r>
      <w:r w:rsidR="001015F3" w:rsidRPr="00A32CC2">
        <w:t xml:space="preserve">00 </w:t>
      </w:r>
      <w:r w:rsidR="00EE7426" w:rsidRPr="00A32CC2">
        <w:t xml:space="preserve">(being </w:t>
      </w:r>
      <w:r w:rsidR="0081643F" w:rsidRPr="00A32CC2">
        <w:t xml:space="preserve">the remuneration payable to a Federal Court </w:t>
      </w:r>
      <w:r w:rsidR="006537A6" w:rsidRPr="00A32CC2">
        <w:t xml:space="preserve">Judge and </w:t>
      </w:r>
      <w:r w:rsidR="0081643F" w:rsidRPr="00A32CC2">
        <w:t>ACT Supreme Court Judge</w:t>
      </w:r>
      <w:r w:rsidR="005511DA" w:rsidRPr="00A32CC2">
        <w:t xml:space="preserve"> </w:t>
      </w:r>
      <w:r w:rsidR="0020190A" w:rsidRPr="00A32CC2">
        <w:t>on</w:t>
      </w:r>
      <w:r w:rsidR="007D72F3" w:rsidRPr="00A32CC2">
        <w:t xml:space="preserve"> 1 </w:t>
      </w:r>
      <w:r w:rsidR="00380FF3" w:rsidRPr="00A32CC2">
        <w:t xml:space="preserve">July </w:t>
      </w:r>
      <w:r w:rsidR="00896DBC" w:rsidRPr="00A32CC2">
        <w:t>20</w:t>
      </w:r>
      <w:r w:rsidR="00CD5165">
        <w:t>2</w:t>
      </w:r>
      <w:r w:rsidR="006E3171">
        <w:t>2</w:t>
      </w:r>
      <w:r w:rsidR="00EE7426" w:rsidRPr="00A32CC2">
        <w:t>)</w:t>
      </w:r>
      <w:r w:rsidR="007A4970" w:rsidRPr="00A32CC2">
        <w:t>.</w:t>
      </w:r>
      <w:r w:rsidR="001015F3" w:rsidRPr="00A32CC2">
        <w:t xml:space="preserve"> </w:t>
      </w:r>
    </w:p>
    <w:p w14:paraId="0883F59B" w14:textId="0D6C0A24" w:rsidR="00C11250" w:rsidRPr="00A32CC2" w:rsidRDefault="007232A0">
      <w:pPr>
        <w:pStyle w:val="Heading2"/>
        <w:spacing w:before="120" w:after="60"/>
        <w:rPr>
          <w:b w:val="0"/>
          <w:i/>
        </w:rPr>
      </w:pPr>
      <w:r w:rsidRPr="00A32CC2">
        <w:rPr>
          <w:b w:val="0"/>
          <w:i/>
        </w:rPr>
        <w:t>Chief Justice of the Supreme Court</w:t>
      </w:r>
    </w:p>
    <w:p w14:paraId="4971DE3A" w14:textId="2802AF72" w:rsidR="00FA7ED7" w:rsidRPr="00A32CC2" w:rsidRDefault="00DF1C00" w:rsidP="00A01167">
      <w:pPr>
        <w:spacing w:before="120" w:after="240"/>
        <w:ind w:left="567" w:hanging="567"/>
      </w:pPr>
      <w:r w:rsidRPr="00A32CC2">
        <w:t>2.2</w:t>
      </w:r>
      <w:r w:rsidR="00A01167" w:rsidRPr="00A32CC2">
        <w:tab/>
      </w:r>
      <w:r w:rsidR="007A4970" w:rsidRPr="00A32CC2">
        <w:t>The Chief Justice of the Supreme Court is entitled to an allowance</w:t>
      </w:r>
      <w:r w:rsidR="0081643F" w:rsidRPr="00A32CC2">
        <w:t xml:space="preserve"> of </w:t>
      </w:r>
      <w:r w:rsidR="00896DBC" w:rsidRPr="00A32CC2">
        <w:t>$</w:t>
      </w:r>
      <w:r w:rsidR="001015F3" w:rsidRPr="00A32CC2">
        <w:t>4</w:t>
      </w:r>
      <w:r w:rsidR="006E3171">
        <w:t>8</w:t>
      </w:r>
      <w:r w:rsidR="001015F3" w:rsidRPr="00A32CC2">
        <w:t>,</w:t>
      </w:r>
      <w:r w:rsidR="006E3171">
        <w:t>090</w:t>
      </w:r>
      <w:r w:rsidR="00896DBC" w:rsidRPr="00A32CC2">
        <w:t xml:space="preserve"> </w:t>
      </w:r>
      <w:r w:rsidR="00267E35" w:rsidRPr="00A32CC2">
        <w:t xml:space="preserve">per annum </w:t>
      </w:r>
      <w:r w:rsidR="003B1FF4" w:rsidRPr="00A32CC2">
        <w:t>in addition to the benchmark</w:t>
      </w:r>
      <w:r w:rsidR="0081643F" w:rsidRPr="00A32CC2">
        <w:t>.</w:t>
      </w:r>
      <w:r w:rsidR="007A4970" w:rsidRPr="00A32CC2">
        <w:t xml:space="preserve"> </w:t>
      </w:r>
    </w:p>
    <w:p w14:paraId="7FC103DA" w14:textId="580F6362" w:rsidR="00C11250" w:rsidRPr="00A32CC2" w:rsidRDefault="005A64DB">
      <w:pPr>
        <w:pStyle w:val="Heading2"/>
        <w:spacing w:before="120" w:after="60"/>
        <w:rPr>
          <w:b w:val="0"/>
          <w:i/>
        </w:rPr>
      </w:pPr>
      <w:r w:rsidRPr="00A32CC2">
        <w:rPr>
          <w:b w:val="0"/>
          <w:i/>
        </w:rPr>
        <w:t>Associate Judge</w:t>
      </w:r>
      <w:r w:rsidR="007232A0" w:rsidRPr="00A32CC2">
        <w:rPr>
          <w:b w:val="0"/>
          <w:i/>
        </w:rPr>
        <w:t xml:space="preserve"> of the ACT Supreme Court </w:t>
      </w:r>
    </w:p>
    <w:p w14:paraId="4A313352" w14:textId="7556C22B" w:rsidR="00C11250" w:rsidRPr="00A32CC2" w:rsidRDefault="00DF1C00" w:rsidP="00A01167">
      <w:pPr>
        <w:spacing w:before="120" w:after="240"/>
        <w:ind w:left="567" w:hanging="567"/>
      </w:pPr>
      <w:r w:rsidRPr="00A32CC2">
        <w:t>2.3</w:t>
      </w:r>
      <w:r w:rsidR="00A01167" w:rsidRPr="00A32CC2">
        <w:tab/>
      </w:r>
      <w:r w:rsidR="005A64DB" w:rsidRPr="00A32CC2">
        <w:t>The Associate Judge</w:t>
      </w:r>
      <w:r w:rsidR="003B1FF4" w:rsidRPr="00A32CC2">
        <w:t xml:space="preserve"> of the </w:t>
      </w:r>
      <w:r w:rsidR="00241DD2" w:rsidRPr="00A32CC2">
        <w:t xml:space="preserve">ACT </w:t>
      </w:r>
      <w:r w:rsidR="003B1FF4" w:rsidRPr="00A32CC2">
        <w:t xml:space="preserve">Supreme Court is entitled </w:t>
      </w:r>
      <w:bookmarkStart w:id="5" w:name="_Hlk57671020"/>
      <w:r w:rsidR="003B1FF4" w:rsidRPr="00A32CC2">
        <w:t xml:space="preserve">to remuneration of </w:t>
      </w:r>
      <w:r w:rsidR="00896DBC" w:rsidRPr="00A32CC2">
        <w:t>$</w:t>
      </w:r>
      <w:r w:rsidR="00A266A2">
        <w:t xml:space="preserve">442,428 </w:t>
      </w:r>
      <w:r w:rsidR="00267E35" w:rsidRPr="00A32CC2">
        <w:t>per annum</w:t>
      </w:r>
      <w:bookmarkEnd w:id="5"/>
      <w:r w:rsidR="003B1FF4" w:rsidRPr="00A32CC2">
        <w:t>.</w:t>
      </w:r>
    </w:p>
    <w:p w14:paraId="51C031A1" w14:textId="3E1463B8" w:rsidR="00C11250" w:rsidRPr="009D58BF" w:rsidRDefault="003C3D49">
      <w:pPr>
        <w:pStyle w:val="Heading2"/>
        <w:spacing w:before="120" w:after="60"/>
        <w:rPr>
          <w:b w:val="0"/>
          <w:i/>
        </w:rPr>
      </w:pPr>
      <w:r w:rsidRPr="009D58BF">
        <w:rPr>
          <w:b w:val="0"/>
          <w:i/>
        </w:rPr>
        <w:t>Acting Judge</w:t>
      </w:r>
    </w:p>
    <w:p w14:paraId="2F425CB7" w14:textId="3E9E2C26" w:rsidR="00E71600" w:rsidRPr="009D58BF" w:rsidRDefault="00E71600" w:rsidP="00AB21B2">
      <w:pPr>
        <w:ind w:left="567" w:hanging="567"/>
      </w:pPr>
      <w:r w:rsidRPr="009D58BF">
        <w:t>2.4</w:t>
      </w:r>
      <w:r w:rsidRPr="009D58BF">
        <w:tab/>
        <w:t>Subsection</w:t>
      </w:r>
      <w:r w:rsidR="00D111E9" w:rsidRPr="009D58BF">
        <w:t>s</w:t>
      </w:r>
      <w:r w:rsidRPr="009D58BF">
        <w:t xml:space="preserve"> 2.5 </w:t>
      </w:r>
      <w:r w:rsidRPr="0015355F">
        <w:rPr>
          <w:color w:val="000000" w:themeColor="text1"/>
        </w:rPr>
        <w:t xml:space="preserve">to </w:t>
      </w:r>
      <w:r w:rsidRPr="00051602">
        <w:rPr>
          <w:color w:val="000000" w:themeColor="text1"/>
        </w:rPr>
        <w:t>2.</w:t>
      </w:r>
      <w:r w:rsidR="0006755F" w:rsidRPr="00051602">
        <w:rPr>
          <w:color w:val="000000" w:themeColor="text1"/>
        </w:rPr>
        <w:t>11</w:t>
      </w:r>
      <w:r w:rsidR="0006755F" w:rsidRPr="0015355F">
        <w:rPr>
          <w:color w:val="000000" w:themeColor="text1"/>
        </w:rPr>
        <w:t xml:space="preserve"> </w:t>
      </w:r>
      <w:r w:rsidRPr="0015355F">
        <w:rPr>
          <w:color w:val="000000" w:themeColor="text1"/>
        </w:rPr>
        <w:t xml:space="preserve">do </w:t>
      </w:r>
      <w:r w:rsidRPr="009D58BF">
        <w:t>not apply to an Associate Judge who acts as a Judge.</w:t>
      </w:r>
    </w:p>
    <w:p w14:paraId="15A4F2EC" w14:textId="28E8E14C" w:rsidR="001A4B4B" w:rsidRPr="00BE19DF" w:rsidRDefault="00DF1C00" w:rsidP="001A4B4B">
      <w:pPr>
        <w:spacing w:before="120" w:after="120"/>
        <w:ind w:left="567" w:hanging="567"/>
      </w:pPr>
      <w:r w:rsidRPr="009D58BF">
        <w:t>2.</w:t>
      </w:r>
      <w:r w:rsidR="00E71600" w:rsidRPr="009D58BF">
        <w:t>5</w:t>
      </w:r>
      <w:r w:rsidR="00A01167" w:rsidRPr="009D58BF">
        <w:tab/>
      </w:r>
      <w:r w:rsidR="00132A9D" w:rsidRPr="009D58BF">
        <w:t>If a</w:t>
      </w:r>
      <w:r w:rsidR="00093D63" w:rsidRPr="009D58BF">
        <w:t>n A</w:t>
      </w:r>
      <w:r w:rsidR="003C3D49" w:rsidRPr="009D58BF">
        <w:t>cting Judge</w:t>
      </w:r>
      <w:r w:rsidR="0018324E">
        <w:t xml:space="preserve"> </w:t>
      </w:r>
      <w:r w:rsidR="00132A9D" w:rsidRPr="00BE19DF">
        <w:t xml:space="preserve">undertakes judicial duties for </w:t>
      </w:r>
      <w:r w:rsidR="00D738C1" w:rsidRPr="00BE19DF">
        <w:t>3</w:t>
      </w:r>
      <w:r w:rsidR="00132A9D" w:rsidRPr="00BE19DF">
        <w:t xml:space="preserve"> hours or more on any given day, they are</w:t>
      </w:r>
      <w:r w:rsidR="003C3D49" w:rsidRPr="00BE19DF">
        <w:t xml:space="preserve"> entitled to</w:t>
      </w:r>
      <w:r w:rsidR="00132A9D" w:rsidRPr="00BE19DF">
        <w:t xml:space="preserve"> the daily remuneration calculated at the rate of</w:t>
      </w:r>
      <w:r w:rsidR="003C3D49" w:rsidRPr="00BE19DF">
        <w:t xml:space="preserve"> 1/230 of the </w:t>
      </w:r>
      <w:r w:rsidR="00267E35" w:rsidRPr="00BE19DF">
        <w:t xml:space="preserve">annual </w:t>
      </w:r>
      <w:r w:rsidR="003C3D49" w:rsidRPr="00BE19DF">
        <w:t>remuneration paid</w:t>
      </w:r>
      <w:r w:rsidR="008035CE" w:rsidRPr="00BE19DF">
        <w:t>, from time to time,</w:t>
      </w:r>
      <w:r w:rsidR="003C3D49" w:rsidRPr="00BE19DF">
        <w:t xml:space="preserve"> to a judge of the ACT Supreme Court.</w:t>
      </w:r>
      <w:r w:rsidR="001A4B4B" w:rsidRPr="00BE19DF">
        <w:rPr>
          <w:szCs w:val="24"/>
        </w:rPr>
        <w:t xml:space="preserve"> </w:t>
      </w:r>
    </w:p>
    <w:p w14:paraId="1804DA79" w14:textId="77D49472" w:rsidR="00227441" w:rsidRPr="00BE19DF" w:rsidRDefault="001A4B4B" w:rsidP="00227441">
      <w:pPr>
        <w:spacing w:before="120" w:after="120"/>
        <w:ind w:left="567" w:hanging="567"/>
      </w:pPr>
      <w:r w:rsidRPr="00BE19DF">
        <w:t>2.</w:t>
      </w:r>
      <w:r w:rsidR="00E71600" w:rsidRPr="00BE19DF">
        <w:t>6</w:t>
      </w:r>
      <w:r w:rsidRPr="00BE19DF">
        <w:tab/>
        <w:t>If an Acting Judge</w:t>
      </w:r>
      <w:r w:rsidR="0018324E" w:rsidRPr="00BE19DF">
        <w:t xml:space="preserve"> </w:t>
      </w:r>
      <w:r w:rsidRPr="00BE19DF">
        <w:t xml:space="preserve">undertakes judicial duties for </w:t>
      </w:r>
      <w:r w:rsidR="00D111E9" w:rsidRPr="00BE19DF">
        <w:t xml:space="preserve">fewer than </w:t>
      </w:r>
      <w:r w:rsidR="00D738C1" w:rsidRPr="00BE19DF">
        <w:t>3</w:t>
      </w:r>
      <w:r w:rsidRPr="00BE19DF">
        <w:t xml:space="preserve"> hours</w:t>
      </w:r>
      <w:r w:rsidR="00D111E9" w:rsidRPr="00BE19DF">
        <w:t xml:space="preserve"> on any given day</w:t>
      </w:r>
      <w:r w:rsidRPr="00BE19DF">
        <w:t xml:space="preserve">, they are entitled to </w:t>
      </w:r>
      <w:r w:rsidR="007C14CA" w:rsidRPr="00BE19DF">
        <w:t>half</w:t>
      </w:r>
      <w:r w:rsidRPr="00BE19DF">
        <w:t xml:space="preserve"> of the daily remuneration rate.</w:t>
      </w:r>
      <w:r w:rsidR="00227441" w:rsidRPr="00BE19DF">
        <w:t xml:space="preserve"> </w:t>
      </w:r>
    </w:p>
    <w:p w14:paraId="2192E5BE" w14:textId="388FE8D3" w:rsidR="00227441" w:rsidRPr="00880986" w:rsidRDefault="000047DF" w:rsidP="00880986">
      <w:pPr>
        <w:spacing w:before="120" w:after="120"/>
        <w:ind w:left="567" w:hanging="567"/>
        <w:rPr>
          <w:color w:val="000000" w:themeColor="text1"/>
        </w:rPr>
      </w:pPr>
      <w:r w:rsidRPr="00BE19DF">
        <w:rPr>
          <w:color w:val="000000" w:themeColor="text1"/>
        </w:rPr>
        <w:t>2.7</w:t>
      </w:r>
      <w:r w:rsidRPr="00BE19DF">
        <w:rPr>
          <w:color w:val="000000" w:themeColor="text1"/>
        </w:rPr>
        <w:tab/>
        <w:t xml:space="preserve">In any </w:t>
      </w:r>
      <w:proofErr w:type="gramStart"/>
      <w:r w:rsidRPr="00BE19DF">
        <w:rPr>
          <w:color w:val="000000" w:themeColor="text1"/>
        </w:rPr>
        <w:t>12 month</w:t>
      </w:r>
      <w:proofErr w:type="gramEnd"/>
      <w:r w:rsidRPr="00BE19DF">
        <w:rPr>
          <w:color w:val="000000" w:themeColor="text1"/>
        </w:rPr>
        <w:t xml:space="preserve"> period, total remuneration paid to an Acting judge must not exceed that paid to a judge of the ACT Supreme Court.</w:t>
      </w:r>
    </w:p>
    <w:p w14:paraId="61A88A2E" w14:textId="5492E57A" w:rsidR="00D111E9" w:rsidRPr="009D58BF" w:rsidRDefault="001A4B4B" w:rsidP="001A4B4B">
      <w:pPr>
        <w:spacing w:before="120" w:after="240"/>
        <w:ind w:left="567" w:hanging="567"/>
        <w:rPr>
          <w:szCs w:val="24"/>
        </w:rPr>
      </w:pPr>
      <w:r w:rsidRPr="009D58BF">
        <w:rPr>
          <w:szCs w:val="24"/>
        </w:rPr>
        <w:t>2.</w:t>
      </w:r>
      <w:r w:rsidR="00880986">
        <w:rPr>
          <w:szCs w:val="24"/>
        </w:rPr>
        <w:t>8</w:t>
      </w:r>
      <w:r w:rsidRPr="009D58BF">
        <w:rPr>
          <w:szCs w:val="24"/>
        </w:rPr>
        <w:tab/>
      </w:r>
      <w:r w:rsidR="00D111E9" w:rsidRPr="009D58BF">
        <w:rPr>
          <w:szCs w:val="24"/>
        </w:rPr>
        <w:t xml:space="preserve">The Chief Justice may include reasonable travelling time other than for travel between the person’s home and principal place of work in the number of hours </w:t>
      </w:r>
      <w:proofErr w:type="gramStart"/>
      <w:r w:rsidR="00D111E9" w:rsidRPr="009D58BF">
        <w:rPr>
          <w:szCs w:val="24"/>
        </w:rPr>
        <w:t>in a given</w:t>
      </w:r>
      <w:proofErr w:type="gramEnd"/>
      <w:r w:rsidR="00D111E9" w:rsidRPr="009D58BF">
        <w:rPr>
          <w:szCs w:val="24"/>
        </w:rPr>
        <w:t xml:space="preserve"> day in which the Chief Justice determines that the Acting Judge has undertaken judicial duties. </w:t>
      </w:r>
    </w:p>
    <w:p w14:paraId="1D3FA8BC" w14:textId="5A52036A" w:rsidR="001A4B4B" w:rsidRPr="009D58BF" w:rsidRDefault="00D111E9" w:rsidP="001A4B4B">
      <w:pPr>
        <w:spacing w:before="120" w:after="240"/>
        <w:ind w:left="567" w:hanging="567"/>
      </w:pPr>
      <w:r w:rsidRPr="009D58BF">
        <w:lastRenderedPageBreak/>
        <w:t>2.</w:t>
      </w:r>
      <w:r w:rsidR="00880986">
        <w:t>9</w:t>
      </w:r>
      <w:r w:rsidRPr="009D58BF">
        <w:tab/>
      </w:r>
      <w:r w:rsidR="001A4B4B" w:rsidRPr="009D58BF">
        <w:rPr>
          <w:b/>
          <w:bCs/>
        </w:rPr>
        <w:t>Judicial duties</w:t>
      </w:r>
      <w:r w:rsidR="001A4B4B" w:rsidRPr="009D58BF">
        <w:t xml:space="preserve"> </w:t>
      </w:r>
      <w:proofErr w:type="gramStart"/>
      <w:r w:rsidR="001A4B4B" w:rsidRPr="009D58BF">
        <w:t>includes</w:t>
      </w:r>
      <w:proofErr w:type="gramEnd"/>
      <w:r w:rsidR="001A4B4B" w:rsidRPr="009D58BF">
        <w:t xml:space="preserve"> the following:</w:t>
      </w:r>
    </w:p>
    <w:p w14:paraId="2E38EC7F" w14:textId="4F182B59"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 xml:space="preserve">court sitting time, as listed by the Chief </w:t>
      </w:r>
      <w:proofErr w:type="gramStart"/>
      <w:r w:rsidRPr="009D58BF">
        <w:rPr>
          <w:szCs w:val="24"/>
        </w:rPr>
        <w:t>Justice;</w:t>
      </w:r>
      <w:proofErr w:type="gramEnd"/>
    </w:p>
    <w:p w14:paraId="58D58074" w14:textId="26DB0395"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 xml:space="preserve">preparation, decision writing and judicial education approved by the </w:t>
      </w:r>
      <w:r w:rsidRPr="009D58BF">
        <w:rPr>
          <w:szCs w:val="24"/>
        </w:rPr>
        <w:br/>
        <w:t>Chief Justice;</w:t>
      </w:r>
      <w:r w:rsidR="00E71600" w:rsidRPr="009D58BF">
        <w:rPr>
          <w:szCs w:val="24"/>
        </w:rPr>
        <w:t xml:space="preserve"> and</w:t>
      </w:r>
    </w:p>
    <w:p w14:paraId="11ADC473" w14:textId="5FF93F6D" w:rsidR="001A4B4B" w:rsidRPr="009D58BF" w:rsidRDefault="001A4B4B" w:rsidP="001A4B4B">
      <w:pPr>
        <w:pStyle w:val="ColorfulList-Accent11"/>
        <w:spacing w:before="120" w:after="60"/>
        <w:ind w:left="1134" w:hanging="425"/>
        <w:rPr>
          <w:szCs w:val="24"/>
        </w:rPr>
      </w:pPr>
      <w:r w:rsidRPr="009D58BF">
        <w:rPr>
          <w:szCs w:val="24"/>
        </w:rPr>
        <w:t>•</w:t>
      </w:r>
      <w:r w:rsidRPr="009D58BF">
        <w:rPr>
          <w:szCs w:val="24"/>
        </w:rPr>
        <w:tab/>
        <w:t>reasonable travelling time other than for travel between the person’s home and principal place of work.</w:t>
      </w:r>
    </w:p>
    <w:p w14:paraId="4C4F09DC" w14:textId="6FAE453B" w:rsidR="002675E9" w:rsidRPr="00C260A8" w:rsidRDefault="002675E9" w:rsidP="002675E9">
      <w:pPr>
        <w:spacing w:before="120" w:after="240"/>
        <w:ind w:left="567" w:hanging="567"/>
        <w:rPr>
          <w:color w:val="000000" w:themeColor="text1"/>
        </w:rPr>
      </w:pPr>
      <w:r w:rsidRPr="00C260A8">
        <w:rPr>
          <w:color w:val="000000" w:themeColor="text1"/>
        </w:rPr>
        <w:t>2.</w:t>
      </w:r>
      <w:r w:rsidR="00227441" w:rsidRPr="00C260A8">
        <w:rPr>
          <w:color w:val="000000" w:themeColor="text1"/>
        </w:rPr>
        <w:t>1</w:t>
      </w:r>
      <w:r w:rsidR="00880986">
        <w:rPr>
          <w:color w:val="000000" w:themeColor="text1"/>
        </w:rPr>
        <w:t>0</w:t>
      </w:r>
      <w:r w:rsidRPr="00C260A8">
        <w:rPr>
          <w:color w:val="000000" w:themeColor="text1"/>
        </w:rPr>
        <w:tab/>
      </w:r>
      <w:r w:rsidR="00FC43A1" w:rsidRPr="00C260A8">
        <w:rPr>
          <w:color w:val="000000" w:themeColor="text1"/>
        </w:rPr>
        <w:t>An</w:t>
      </w:r>
      <w:r w:rsidR="00AA4CC9" w:rsidRPr="00C260A8">
        <w:rPr>
          <w:color w:val="000000" w:themeColor="text1"/>
        </w:rPr>
        <w:t xml:space="preserve"> Acting Judge is entitled to </w:t>
      </w:r>
      <w:r w:rsidR="00FC43A1" w:rsidRPr="00C260A8">
        <w:rPr>
          <w:color w:val="000000" w:themeColor="text1"/>
        </w:rPr>
        <w:t>an</w:t>
      </w:r>
      <w:r w:rsidR="00AA4CC9" w:rsidRPr="00C260A8">
        <w:rPr>
          <w:color w:val="000000" w:themeColor="text1"/>
        </w:rPr>
        <w:t xml:space="preserve"> allowance in lieu of a vehicle equal to the amount of reimbursement for private vehicle running costs that applies</w:t>
      </w:r>
      <w:r w:rsidR="002D2BD0" w:rsidRPr="00C260A8">
        <w:rPr>
          <w:color w:val="000000" w:themeColor="text1"/>
        </w:rPr>
        <w:t xml:space="preserve"> to Federal Court Judges, as determined by the Commonwealth Remuneration</w:t>
      </w:r>
      <w:r w:rsidR="001F14B4" w:rsidRPr="00C260A8">
        <w:rPr>
          <w:color w:val="000000" w:themeColor="text1"/>
        </w:rPr>
        <w:t xml:space="preserve"> Tribunal, from time to time</w:t>
      </w:r>
      <w:r w:rsidRPr="00C260A8">
        <w:rPr>
          <w:color w:val="000000" w:themeColor="text1"/>
        </w:rPr>
        <w:t>.</w:t>
      </w:r>
      <w:r w:rsidR="00AA4CC9" w:rsidRPr="00C260A8">
        <w:rPr>
          <w:color w:val="000000" w:themeColor="text1"/>
        </w:rPr>
        <w:t xml:space="preserve"> This allowance is </w:t>
      </w:r>
      <w:r w:rsidR="00FC43A1" w:rsidRPr="00C260A8">
        <w:rPr>
          <w:color w:val="000000" w:themeColor="text1"/>
        </w:rPr>
        <w:t xml:space="preserve">paid pro-rata for the period of the appointment and is </w:t>
      </w:r>
      <w:r w:rsidR="00AA4CC9" w:rsidRPr="00C260A8">
        <w:rPr>
          <w:color w:val="000000" w:themeColor="text1"/>
        </w:rPr>
        <w:t>not superable.</w:t>
      </w:r>
    </w:p>
    <w:p w14:paraId="1DAA6FC5" w14:textId="02335CDD" w:rsidR="0017263D" w:rsidRPr="009D58BF" w:rsidRDefault="0017263D" w:rsidP="0017263D">
      <w:pPr>
        <w:pStyle w:val="Heading2"/>
        <w:spacing w:before="120" w:after="60"/>
        <w:rPr>
          <w:b w:val="0"/>
          <w:i/>
        </w:rPr>
      </w:pPr>
      <w:r w:rsidRPr="009D58BF">
        <w:rPr>
          <w:b w:val="0"/>
          <w:i/>
        </w:rPr>
        <w:t xml:space="preserve">Associate Judge </w:t>
      </w:r>
      <w:r w:rsidR="00EC75F4">
        <w:rPr>
          <w:b w:val="0"/>
          <w:i/>
        </w:rPr>
        <w:t xml:space="preserve">performing duties of </w:t>
      </w:r>
      <w:r w:rsidRPr="009D58BF">
        <w:rPr>
          <w:b w:val="0"/>
          <w:i/>
        </w:rPr>
        <w:t>a</w:t>
      </w:r>
      <w:r w:rsidR="00F95AFA">
        <w:rPr>
          <w:b w:val="0"/>
          <w:i/>
        </w:rPr>
        <w:t>n</w:t>
      </w:r>
      <w:r w:rsidRPr="009D58BF">
        <w:rPr>
          <w:b w:val="0"/>
          <w:i/>
        </w:rPr>
        <w:t xml:space="preserve"> </w:t>
      </w:r>
      <w:r w:rsidR="00F95AFA">
        <w:rPr>
          <w:b w:val="0"/>
          <w:i/>
        </w:rPr>
        <w:t xml:space="preserve">Acting </w:t>
      </w:r>
      <w:r w:rsidRPr="009D58BF">
        <w:rPr>
          <w:b w:val="0"/>
          <w:i/>
        </w:rPr>
        <w:t>Judge</w:t>
      </w:r>
    </w:p>
    <w:p w14:paraId="2D9078C5" w14:textId="7FB015D4" w:rsidR="00C06AC3" w:rsidRPr="009D58BF" w:rsidRDefault="0017263D" w:rsidP="0017263D">
      <w:pPr>
        <w:spacing w:before="120" w:after="240"/>
        <w:ind w:left="567" w:hanging="567"/>
      </w:pPr>
      <w:r w:rsidRPr="009D58BF">
        <w:t>2.</w:t>
      </w:r>
      <w:r w:rsidR="00227441">
        <w:t>1</w:t>
      </w:r>
      <w:r w:rsidR="00880986">
        <w:t>1</w:t>
      </w:r>
      <w:r w:rsidRPr="009D58BF">
        <w:tab/>
        <w:t xml:space="preserve">If the Associate Judge </w:t>
      </w:r>
      <w:r w:rsidR="00F95AFA">
        <w:t xml:space="preserve">is also appointed as an Acting </w:t>
      </w:r>
      <w:r w:rsidRPr="009D58BF">
        <w:t>Judge</w:t>
      </w:r>
      <w:r w:rsidR="005502B8">
        <w:t xml:space="preserve"> and is performing the duties of an Acting Judge </w:t>
      </w:r>
      <w:r w:rsidRPr="009D58BF">
        <w:t xml:space="preserve">on any given day, in addition to </w:t>
      </w:r>
      <w:r w:rsidR="00F95AFA">
        <w:t xml:space="preserve">the </w:t>
      </w:r>
      <w:r w:rsidR="009953B2" w:rsidRPr="009D58BF">
        <w:t>salary</w:t>
      </w:r>
      <w:r w:rsidR="00C06AC3" w:rsidRPr="009D58BF">
        <w:t xml:space="preserve"> payable as the Associate Judge</w:t>
      </w:r>
      <w:r w:rsidR="00F95AFA">
        <w:t xml:space="preserve"> under clause 2.3</w:t>
      </w:r>
      <w:r w:rsidR="00C06AC3" w:rsidRPr="009D58BF">
        <w:t xml:space="preserve">, </w:t>
      </w:r>
      <w:r w:rsidRPr="009D58BF">
        <w:t>the</w:t>
      </w:r>
      <w:r w:rsidR="00F95AFA">
        <w:t xml:space="preserve"> Associate Judge is</w:t>
      </w:r>
      <w:r w:rsidRPr="009D58BF">
        <w:t xml:space="preserve"> </w:t>
      </w:r>
      <w:r w:rsidR="005502B8">
        <w:t xml:space="preserve">also </w:t>
      </w:r>
      <w:r w:rsidRPr="009D58BF">
        <w:t xml:space="preserve">entitled to </w:t>
      </w:r>
      <w:r w:rsidR="00F95AFA">
        <w:t xml:space="preserve">an additional </w:t>
      </w:r>
      <w:r w:rsidR="007D38B5">
        <w:t xml:space="preserve">daily </w:t>
      </w:r>
      <w:r w:rsidR="00F95AFA">
        <w:t>s</w:t>
      </w:r>
      <w:r w:rsidR="00A644F7">
        <w:t xml:space="preserve">alary </w:t>
      </w:r>
      <w:r w:rsidRPr="009D58BF">
        <w:t>payment equal to the difference between</w:t>
      </w:r>
      <w:r w:rsidR="00C06AC3" w:rsidRPr="009D58BF">
        <w:t>:</w:t>
      </w:r>
    </w:p>
    <w:p w14:paraId="0005920D" w14:textId="247B3798" w:rsidR="00C06AC3" w:rsidRPr="009D58BF" w:rsidRDefault="0017263D" w:rsidP="00C06AC3">
      <w:pPr>
        <w:numPr>
          <w:ilvl w:val="2"/>
          <w:numId w:val="4"/>
        </w:numPr>
        <w:tabs>
          <w:tab w:val="clear" w:pos="720"/>
        </w:tabs>
        <w:spacing w:before="120" w:after="60"/>
        <w:ind w:left="1134" w:hanging="436"/>
      </w:pPr>
      <w:r w:rsidRPr="009D58BF">
        <w:t xml:space="preserve">the </w:t>
      </w:r>
      <w:r w:rsidR="007D38B5">
        <w:t xml:space="preserve">daily </w:t>
      </w:r>
      <w:r w:rsidR="009953B2" w:rsidRPr="009D58BF">
        <w:t>amount of</w:t>
      </w:r>
      <w:r w:rsidR="00C06AC3" w:rsidRPr="009D58BF">
        <w:t xml:space="preserve"> salary</w:t>
      </w:r>
      <w:r w:rsidR="009953B2" w:rsidRPr="009D58BF">
        <w:t xml:space="preserve"> payable</w:t>
      </w:r>
      <w:r w:rsidR="00C06AC3" w:rsidRPr="009D58BF">
        <w:t xml:space="preserve"> </w:t>
      </w:r>
      <w:r w:rsidR="009953B2" w:rsidRPr="009D58BF">
        <w:t>(</w:t>
      </w:r>
      <w:r w:rsidR="001929EA">
        <w:t>exclusive</w:t>
      </w:r>
      <w:r w:rsidR="001929EA" w:rsidRPr="009D58BF">
        <w:t xml:space="preserve"> </w:t>
      </w:r>
      <w:r w:rsidR="009953B2" w:rsidRPr="009D58BF">
        <w:t>of superannuation) to</w:t>
      </w:r>
      <w:r w:rsidRPr="009D58BF">
        <w:t xml:space="preserve"> a</w:t>
      </w:r>
      <w:r w:rsidR="00F95AFA">
        <w:t>n Acting</w:t>
      </w:r>
      <w:r w:rsidRPr="009D58BF">
        <w:t xml:space="preserve"> Judge of the ACT Supreme Court</w:t>
      </w:r>
      <w:r w:rsidR="009953B2" w:rsidRPr="009D58BF">
        <w:t xml:space="preserve"> on that day; </w:t>
      </w:r>
      <w:r w:rsidR="00C06AC3" w:rsidRPr="009D58BF">
        <w:t>and</w:t>
      </w:r>
    </w:p>
    <w:p w14:paraId="33ECC766" w14:textId="6841B362" w:rsidR="0017263D" w:rsidRPr="009D58BF" w:rsidRDefault="0017263D" w:rsidP="00C06AC3">
      <w:pPr>
        <w:numPr>
          <w:ilvl w:val="2"/>
          <w:numId w:val="4"/>
        </w:numPr>
        <w:tabs>
          <w:tab w:val="clear" w:pos="720"/>
        </w:tabs>
        <w:spacing w:before="120" w:after="60"/>
        <w:ind w:left="1134" w:hanging="436"/>
      </w:pPr>
      <w:r w:rsidRPr="009D58BF">
        <w:t>the</w:t>
      </w:r>
      <w:r w:rsidR="00C06AC3" w:rsidRPr="009D58BF">
        <w:t xml:space="preserve"> </w:t>
      </w:r>
      <w:r w:rsidR="00F95AFA">
        <w:t xml:space="preserve">daily </w:t>
      </w:r>
      <w:r w:rsidR="009953B2" w:rsidRPr="009D58BF">
        <w:t>amount of</w:t>
      </w:r>
      <w:r w:rsidR="00C06AC3" w:rsidRPr="009D58BF">
        <w:t xml:space="preserve"> salary </w:t>
      </w:r>
      <w:r w:rsidR="009953B2" w:rsidRPr="009D58BF">
        <w:t>payable (</w:t>
      </w:r>
      <w:r w:rsidR="001929EA">
        <w:t>exclusive</w:t>
      </w:r>
      <w:r w:rsidR="001929EA" w:rsidRPr="009D58BF">
        <w:t xml:space="preserve"> </w:t>
      </w:r>
      <w:r w:rsidR="009953B2" w:rsidRPr="009D58BF">
        <w:t>of superannuation) to</w:t>
      </w:r>
      <w:r w:rsidR="00C06AC3" w:rsidRPr="009D58BF">
        <w:t xml:space="preserve"> an</w:t>
      </w:r>
      <w:r w:rsidRPr="009D58BF">
        <w:t xml:space="preserve"> Associate Judge</w:t>
      </w:r>
      <w:r w:rsidR="00C06AC3" w:rsidRPr="009D58BF">
        <w:t xml:space="preserve"> of the ACT Supreme Court</w:t>
      </w:r>
      <w:r w:rsidRPr="009D58BF">
        <w:t>.</w:t>
      </w:r>
    </w:p>
    <w:p w14:paraId="61D22A3B" w14:textId="0B3E6555" w:rsidR="001929EA" w:rsidRDefault="00D738C1" w:rsidP="00D738C1">
      <w:pPr>
        <w:ind w:left="567" w:hanging="567"/>
      </w:pPr>
      <w:r w:rsidRPr="009D58BF">
        <w:t>2.</w:t>
      </w:r>
      <w:r w:rsidR="00227441">
        <w:t>1</w:t>
      </w:r>
      <w:r w:rsidR="00880986">
        <w:t>2</w:t>
      </w:r>
      <w:r w:rsidRPr="009D58BF">
        <w:tab/>
      </w:r>
      <w:r w:rsidR="001929EA">
        <w:t>When the Associate Judge is</w:t>
      </w:r>
      <w:r w:rsidR="00EC75F4">
        <w:t xml:space="preserve"> performing the duties of an Acting</w:t>
      </w:r>
      <w:r w:rsidR="001929EA">
        <w:t xml:space="preserve"> Judge, their superannuation entitlements will be calculated in accordance with clause 7, except where the Associate Judge is a member of Commonwealth Superannuation Scheme (CSS) or Public Sector Superannuation (PSS) Scheme</w:t>
      </w:r>
      <w:r w:rsidR="00EC75F4">
        <w:t xml:space="preserve"> in which case it will be determined by the rules of the relevant fund</w:t>
      </w:r>
      <w:r w:rsidR="00C5362E">
        <w:t>.</w:t>
      </w:r>
    </w:p>
    <w:p w14:paraId="4ED8FB61" w14:textId="5EC0B3B6" w:rsidR="00EC75F4" w:rsidRPr="00CD118B" w:rsidRDefault="00EC75F4" w:rsidP="00CD118B">
      <w:pPr>
        <w:pStyle w:val="ColorfulList-Accent11"/>
        <w:tabs>
          <w:tab w:val="left" w:pos="426"/>
        </w:tabs>
        <w:spacing w:before="120" w:after="60"/>
        <w:ind w:left="567"/>
        <w:rPr>
          <w:color w:val="000000" w:themeColor="text1"/>
          <w:sz w:val="20"/>
        </w:rPr>
      </w:pPr>
      <w:r w:rsidRPr="00CD118B">
        <w:rPr>
          <w:color w:val="000000" w:themeColor="text1"/>
          <w:sz w:val="20"/>
        </w:rPr>
        <w:t>Note: Superannuation arrangement</w:t>
      </w:r>
      <w:r w:rsidR="00C260A8">
        <w:rPr>
          <w:color w:val="000000" w:themeColor="text1"/>
          <w:sz w:val="20"/>
        </w:rPr>
        <w:t>s</w:t>
      </w:r>
      <w:r w:rsidRPr="00CD118B">
        <w:rPr>
          <w:color w:val="000000" w:themeColor="text1"/>
          <w:sz w:val="20"/>
        </w:rPr>
        <w:t xml:space="preserve"> for the Associate Judge is determined under the Supreme Court (Master) Conditions of Appointment 2017 (No 1), NI2017-242.</w:t>
      </w:r>
    </w:p>
    <w:p w14:paraId="1DF7AB05" w14:textId="7B5AFCA6" w:rsidR="00D738C1" w:rsidRDefault="00913249" w:rsidP="00D738C1">
      <w:pPr>
        <w:ind w:left="567" w:hanging="567"/>
      </w:pPr>
      <w:r>
        <w:t>2.</w:t>
      </w:r>
      <w:r w:rsidR="00227441">
        <w:t>1</w:t>
      </w:r>
      <w:r w:rsidR="00880986">
        <w:t>3</w:t>
      </w:r>
      <w:r>
        <w:tab/>
      </w:r>
      <w:r w:rsidR="00D738C1" w:rsidRPr="009D58BF">
        <w:t xml:space="preserve">In any </w:t>
      </w:r>
      <w:proofErr w:type="gramStart"/>
      <w:r w:rsidR="00D738C1" w:rsidRPr="009D58BF">
        <w:t>12 month</w:t>
      </w:r>
      <w:proofErr w:type="gramEnd"/>
      <w:r w:rsidR="00D738C1" w:rsidRPr="009D58BF">
        <w:t xml:space="preserve"> period, </w:t>
      </w:r>
      <w:r w:rsidR="005502B8">
        <w:t xml:space="preserve">base </w:t>
      </w:r>
      <w:r w:rsidR="00D738C1" w:rsidRPr="009D58BF">
        <w:t>remuneration paid to the Associate judge must not exceed that paid to a judge of the ACT Supreme Court.</w:t>
      </w:r>
    </w:p>
    <w:p w14:paraId="70F68710" w14:textId="14AE89B3" w:rsidR="00804AB1" w:rsidRPr="009D58BF" w:rsidRDefault="005502B8" w:rsidP="00C260A8">
      <w:pPr>
        <w:pStyle w:val="ColorfulList-Accent11"/>
        <w:tabs>
          <w:tab w:val="left" w:pos="426"/>
        </w:tabs>
        <w:spacing w:before="120" w:after="60"/>
        <w:ind w:left="567"/>
      </w:pPr>
      <w:r w:rsidRPr="00CD118B">
        <w:rPr>
          <w:color w:val="000000" w:themeColor="text1"/>
          <w:sz w:val="20"/>
        </w:rPr>
        <w:t xml:space="preserve">Note: </w:t>
      </w:r>
      <w:r w:rsidR="00804AB1" w:rsidRPr="00CD118B">
        <w:rPr>
          <w:color w:val="000000" w:themeColor="text1"/>
          <w:sz w:val="20"/>
        </w:rPr>
        <w:t xml:space="preserve">The Associate Judge will continue to accrue leave as outlined in the Supreme Court (Master) Conditions of Appointment 2017 (No 1), NI2017-242 when </w:t>
      </w:r>
      <w:r w:rsidR="00EC75F4" w:rsidRPr="00CD118B">
        <w:rPr>
          <w:color w:val="000000" w:themeColor="text1"/>
          <w:sz w:val="20"/>
        </w:rPr>
        <w:t xml:space="preserve">performing the duties of an Acting </w:t>
      </w:r>
      <w:r w:rsidR="00804AB1" w:rsidRPr="00CD118B">
        <w:rPr>
          <w:color w:val="000000" w:themeColor="text1"/>
          <w:sz w:val="20"/>
        </w:rPr>
        <w:t xml:space="preserve">Judge.  </w:t>
      </w:r>
      <w:r w:rsidR="00804AB1">
        <w:t xml:space="preserve">  </w:t>
      </w:r>
    </w:p>
    <w:p w14:paraId="1ED13615" w14:textId="77777777" w:rsidR="00C11250" w:rsidRDefault="003C3D49">
      <w:pPr>
        <w:pStyle w:val="Heading2"/>
        <w:spacing w:before="120" w:after="60"/>
      </w:pPr>
      <w:r>
        <w:t xml:space="preserve">3. </w:t>
      </w:r>
      <w:r w:rsidRPr="00E320F8">
        <w:t xml:space="preserve">Salary </w:t>
      </w:r>
      <w:r w:rsidR="00FA7ED7">
        <w:t>packaging for the Associate Judge</w:t>
      </w:r>
    </w:p>
    <w:p w14:paraId="5B1497B2" w14:textId="28CA2DCC" w:rsidR="00C11250" w:rsidRPr="004F5CE6" w:rsidRDefault="004F5CE6" w:rsidP="004F5CE6">
      <w:pPr>
        <w:keepNext/>
        <w:keepLines/>
        <w:tabs>
          <w:tab w:val="left" w:pos="567"/>
        </w:tabs>
        <w:spacing w:before="120" w:after="60"/>
      </w:pPr>
      <w:r>
        <w:t>3.1</w:t>
      </w:r>
      <w:r>
        <w:tab/>
      </w:r>
      <w:r w:rsidR="00FA7ED7" w:rsidRPr="004F5CE6">
        <w:t>The Associate Judge</w:t>
      </w:r>
      <w:r w:rsidR="003C3D49" w:rsidRPr="004F5CE6">
        <w:t xml:space="preserve"> may elect to take remuneration mentioned as:</w:t>
      </w:r>
    </w:p>
    <w:p w14:paraId="400C8039" w14:textId="77777777" w:rsidR="00C11250" w:rsidRDefault="003C3D49">
      <w:pPr>
        <w:numPr>
          <w:ilvl w:val="2"/>
          <w:numId w:val="4"/>
        </w:numPr>
        <w:tabs>
          <w:tab w:val="clear" w:pos="720"/>
        </w:tabs>
        <w:spacing w:before="120" w:after="60"/>
        <w:ind w:left="1134" w:hanging="436"/>
      </w:pPr>
      <w:r w:rsidRPr="00BF6FC8">
        <w:t>salary</w:t>
      </w:r>
      <w:r>
        <w:t>;</w:t>
      </w:r>
      <w:r w:rsidRPr="00BF6FC8">
        <w:t xml:space="preserve"> or </w:t>
      </w:r>
    </w:p>
    <w:p w14:paraId="3A9FEE83" w14:textId="77777777" w:rsidR="00C11250" w:rsidRDefault="003C3D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248DEF55" w14:textId="5B5BFDD5" w:rsidR="00C11250" w:rsidRDefault="003C3D49" w:rsidP="004F5CE6">
      <w:pPr>
        <w:keepNext/>
        <w:keepLines/>
        <w:tabs>
          <w:tab w:val="left" w:pos="567"/>
        </w:tabs>
        <w:spacing w:before="120" w:after="60"/>
      </w:pPr>
      <w:r>
        <w:t>3.2</w:t>
      </w:r>
      <w:r w:rsidR="004F5CE6">
        <w:tab/>
      </w:r>
      <w:r>
        <w:t>Salary packaging must</w:t>
      </w:r>
      <w:r w:rsidRPr="00BF6FC8">
        <w:t xml:space="preserve"> be</w:t>
      </w:r>
      <w:r>
        <w:t xml:space="preserve"> </w:t>
      </w:r>
      <w:r w:rsidRPr="00BF6FC8">
        <w:t>consistent with</w:t>
      </w:r>
      <w:r>
        <w:t>:</w:t>
      </w:r>
    </w:p>
    <w:p w14:paraId="74235E40" w14:textId="77777777" w:rsidR="00C11250" w:rsidRDefault="003C3D49" w:rsidP="00DF1C00">
      <w:pPr>
        <w:numPr>
          <w:ilvl w:val="2"/>
          <w:numId w:val="14"/>
        </w:numPr>
        <w:tabs>
          <w:tab w:val="clear" w:pos="720"/>
          <w:tab w:val="left" w:pos="1134"/>
        </w:tabs>
        <w:spacing w:before="120" w:after="60"/>
        <w:ind w:hanging="11"/>
      </w:pPr>
      <w:r w:rsidRPr="00BF6FC8">
        <w:t>taxation laws and guidelines issued by</w:t>
      </w:r>
      <w:r>
        <w:t xml:space="preserve"> the Australian Taxation Office; and</w:t>
      </w:r>
    </w:p>
    <w:p w14:paraId="0BE3BD4E" w14:textId="77777777" w:rsidR="00C11250" w:rsidRDefault="00764B49">
      <w:pPr>
        <w:numPr>
          <w:ilvl w:val="2"/>
          <w:numId w:val="4"/>
        </w:numPr>
        <w:tabs>
          <w:tab w:val="clear" w:pos="720"/>
        </w:tabs>
        <w:spacing w:before="120" w:after="60"/>
        <w:ind w:left="1134" w:hanging="436"/>
      </w:pPr>
      <w:r>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003C3D49" w:rsidRPr="005C2122">
        <w:t>, with up to 100% of the remuneration a</w:t>
      </w:r>
      <w:r w:rsidR="003C3D49">
        <w:t>b</w:t>
      </w:r>
      <w:r w:rsidR="003C3D49" w:rsidRPr="005C2122">
        <w:t xml:space="preserve">le to be taken as benefits and related costs </w:t>
      </w:r>
      <w:r w:rsidR="003C3D49">
        <w:t>such as</w:t>
      </w:r>
      <w:r w:rsidR="003C3D49" w:rsidRPr="005C2122">
        <w:t xml:space="preserve"> </w:t>
      </w:r>
      <w:r w:rsidR="003C3D49">
        <w:t>f</w:t>
      </w:r>
      <w:r w:rsidR="003C3D49" w:rsidRPr="005C2122">
        <w:t xml:space="preserve">ringe </w:t>
      </w:r>
      <w:r w:rsidR="003C3D49">
        <w:t>b</w:t>
      </w:r>
      <w:r w:rsidR="003C3D49" w:rsidRPr="005C2122">
        <w:t xml:space="preserve">enefits </w:t>
      </w:r>
      <w:r w:rsidR="003C3D49">
        <w:t>t</w:t>
      </w:r>
      <w:r w:rsidR="003C3D49" w:rsidRPr="005C2122">
        <w:t xml:space="preserve">ax. </w:t>
      </w:r>
    </w:p>
    <w:p w14:paraId="3AE21D26" w14:textId="7B35DC1C" w:rsidR="00C11250" w:rsidRDefault="003C3D49" w:rsidP="00062197">
      <w:pPr>
        <w:keepNext/>
        <w:keepLines/>
        <w:tabs>
          <w:tab w:val="left" w:pos="567"/>
        </w:tabs>
        <w:spacing w:before="120" w:after="60"/>
        <w:ind w:left="567" w:hanging="567"/>
      </w:pPr>
      <w:r>
        <w:lastRenderedPageBreak/>
        <w:t xml:space="preserve">3.3 </w:t>
      </w:r>
      <w:r w:rsidR="00CB08BF">
        <w:tab/>
      </w: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r w:rsidR="00A01167">
        <w:t xml:space="preserve"> </w:t>
      </w:r>
    </w:p>
    <w:p w14:paraId="0F84FD0B" w14:textId="19448BF5" w:rsidR="00C11250" w:rsidRDefault="00A01167" w:rsidP="00062197">
      <w:pPr>
        <w:keepNext/>
        <w:keepLines/>
        <w:tabs>
          <w:tab w:val="left" w:pos="567"/>
        </w:tabs>
        <w:spacing w:before="120" w:after="60"/>
      </w:pPr>
      <w:r>
        <w:t>3.4</w:t>
      </w:r>
      <w:r>
        <w:tab/>
      </w:r>
      <w:r w:rsidR="003C3D49">
        <w:t>S</w:t>
      </w:r>
      <w:r w:rsidR="003C3D49" w:rsidRPr="00BF6FC8">
        <w:t xml:space="preserve">alary for superannuation purposes is </w:t>
      </w:r>
      <w:r w:rsidR="003C3D49">
        <w:t xml:space="preserve">not </w:t>
      </w:r>
      <w:r w:rsidR="003C3D49" w:rsidRPr="00BF6FC8">
        <w:t>affected by salary packaging.</w:t>
      </w:r>
    </w:p>
    <w:p w14:paraId="75B9F95D" w14:textId="37C69A50" w:rsidR="00913249" w:rsidRDefault="00913249" w:rsidP="00062197">
      <w:pPr>
        <w:keepNext/>
        <w:keepLines/>
        <w:tabs>
          <w:tab w:val="left" w:pos="567"/>
        </w:tabs>
        <w:spacing w:before="120" w:after="60"/>
        <w:ind w:left="567" w:hanging="567"/>
      </w:pPr>
      <w:r>
        <w:t>3.5</w:t>
      </w:r>
      <w:r>
        <w:tab/>
        <w:t xml:space="preserve">The Associate Judge’s entitlement to salary package is not affected by an appointment from time to time as an Acting Judge. </w:t>
      </w:r>
    </w:p>
    <w:p w14:paraId="350647DE" w14:textId="1F1A0C67" w:rsidR="00C11250" w:rsidRDefault="003C3D49">
      <w:pPr>
        <w:pStyle w:val="Heading2"/>
        <w:spacing w:before="120" w:after="60"/>
      </w:pPr>
      <w:r>
        <w:t>4</w:t>
      </w:r>
      <w:r w:rsidRPr="003C3D49">
        <w:t>. Tr</w:t>
      </w:r>
      <w:r w:rsidR="00FA7ED7">
        <w:t>avelling Allowance for the Associate Judge</w:t>
      </w:r>
      <w:r w:rsidRPr="003C3D49">
        <w:t xml:space="preserve"> —</w:t>
      </w:r>
      <w:r w:rsidR="00076CA5">
        <w:t xml:space="preserve"> </w:t>
      </w:r>
      <w:r w:rsidRPr="003C3D49">
        <w:t>within</w:t>
      </w:r>
      <w:r w:rsidR="003C2146">
        <w:t xml:space="preserve"> and outside</w:t>
      </w:r>
      <w:r w:rsidRPr="003C3D49">
        <w:t xml:space="preserve"> Australia </w:t>
      </w:r>
    </w:p>
    <w:p w14:paraId="12B737DB" w14:textId="0F28A323" w:rsidR="003C2146" w:rsidRDefault="003C3D49" w:rsidP="00A01167">
      <w:pPr>
        <w:tabs>
          <w:tab w:val="left" w:pos="426"/>
        </w:tabs>
        <w:spacing w:before="120" w:after="120"/>
        <w:ind w:left="425" w:hanging="425"/>
      </w:pPr>
      <w:r>
        <w:t xml:space="preserve">4.1 </w:t>
      </w:r>
      <w:r w:rsidR="00CB08BF">
        <w:tab/>
      </w:r>
      <w:r w:rsidR="003C2146" w:rsidRPr="00AA7615">
        <w:t xml:space="preserve">The Associate Judge of the Supreme Court </w:t>
      </w:r>
      <w:r w:rsidR="00A32CC2">
        <w:t xml:space="preserve">is </w:t>
      </w:r>
      <w:r w:rsidR="003C2146" w:rsidRPr="00AA7615">
        <w:t xml:space="preserve">entitled to the </w:t>
      </w:r>
      <w:r w:rsidR="003C2146">
        <w:t xml:space="preserve">same </w:t>
      </w:r>
      <w:r w:rsidR="003C2146" w:rsidRPr="00AA7615">
        <w:t xml:space="preserve">travelling </w:t>
      </w:r>
      <w:r w:rsidR="003C2146">
        <w:t xml:space="preserve">allowance provisions </w:t>
      </w:r>
      <w:r w:rsidR="004C2674" w:rsidRPr="00BC7A33">
        <w:t>as</w:t>
      </w:r>
      <w:r w:rsidR="004C2674">
        <w:t xml:space="preserve"> </w:t>
      </w:r>
      <w:r w:rsidR="003C2146">
        <w:t xml:space="preserve">for other ACT Supreme Court Judges (being </w:t>
      </w:r>
      <w:r w:rsidR="00595CFC" w:rsidRPr="00BC7A33">
        <w:t xml:space="preserve">those of </w:t>
      </w:r>
      <w:r w:rsidR="003C2146">
        <w:t>a J</w:t>
      </w:r>
      <w:r w:rsidR="003C2146" w:rsidRPr="00AA7615">
        <w:t xml:space="preserve">udge </w:t>
      </w:r>
      <w:r w:rsidR="003C2146">
        <w:t xml:space="preserve">of the Federal Court of Australia), which </w:t>
      </w:r>
      <w:r w:rsidR="00595CFC" w:rsidRPr="00BC7A33">
        <w:t>are</w:t>
      </w:r>
      <w:r w:rsidR="003C2146">
        <w:t xml:space="preserve"> outlined in Commonwealth</w:t>
      </w:r>
      <w:r w:rsidR="003C2146" w:rsidRPr="00AA7615">
        <w:t xml:space="preserve"> Remuneration Tribunal Determinations </w:t>
      </w:r>
      <w:r w:rsidR="003C2146">
        <w:t xml:space="preserve">for Judicial and Related Offices, </w:t>
      </w:r>
      <w:r w:rsidR="003C2146" w:rsidRPr="00AA7615">
        <w:t>issued from time to time.</w:t>
      </w:r>
    </w:p>
    <w:p w14:paraId="4FFB336E" w14:textId="331104F4" w:rsidR="00C11250" w:rsidRPr="00A32CC2" w:rsidRDefault="003C3D49">
      <w:pPr>
        <w:pStyle w:val="Heading2"/>
        <w:spacing w:before="120" w:after="60"/>
      </w:pPr>
      <w:r w:rsidRPr="00A32CC2">
        <w:t xml:space="preserve">5. </w:t>
      </w:r>
      <w:r w:rsidR="003C2146" w:rsidRPr="00A32CC2">
        <w:t>Other entitlements</w:t>
      </w:r>
      <w:r w:rsidRPr="00A32CC2">
        <w:t xml:space="preserve"> </w:t>
      </w:r>
      <w:r w:rsidR="00F1021B" w:rsidRPr="00A32CC2">
        <w:t>for the Associate Judge</w:t>
      </w:r>
    </w:p>
    <w:p w14:paraId="72F0F4ED" w14:textId="63A20CA2" w:rsidR="00C11250" w:rsidRPr="00A32CC2" w:rsidRDefault="003C3D49" w:rsidP="00FB05AF">
      <w:pPr>
        <w:tabs>
          <w:tab w:val="left" w:pos="426"/>
        </w:tabs>
        <w:spacing w:before="120" w:after="60"/>
        <w:ind w:left="426" w:hanging="426"/>
      </w:pPr>
      <w:r w:rsidRPr="00A32CC2">
        <w:t xml:space="preserve">5.1 </w:t>
      </w:r>
      <w:r w:rsidR="00CB08BF" w:rsidRPr="00A32CC2">
        <w:tab/>
      </w:r>
      <w:r w:rsidR="003C2146" w:rsidRPr="00A32CC2">
        <w:t xml:space="preserve">Other entitlements </w:t>
      </w:r>
      <w:r w:rsidR="00F1021B" w:rsidRPr="00A32CC2">
        <w:t xml:space="preserve">for the Associate Judge </w:t>
      </w:r>
      <w:r w:rsidR="003C2146" w:rsidRPr="00A32CC2">
        <w:t xml:space="preserve">such as </w:t>
      </w:r>
      <w:r w:rsidR="00C15665" w:rsidRPr="00A32CC2">
        <w:t>vehicle, parking, relocation</w:t>
      </w:r>
      <w:r w:rsidR="008035CE" w:rsidRPr="00A32CC2">
        <w:t>, superannuation</w:t>
      </w:r>
      <w:r w:rsidR="00C15665" w:rsidRPr="00A32CC2">
        <w:t xml:space="preserve"> </w:t>
      </w:r>
      <w:r w:rsidR="003C2146" w:rsidRPr="00A32CC2">
        <w:t xml:space="preserve">and leave arrangements are outlined in the </w:t>
      </w:r>
      <w:r w:rsidR="00C15665" w:rsidRPr="00A32CC2">
        <w:rPr>
          <w:i/>
        </w:rPr>
        <w:t>Supreme Court (Master) Conditions of Appointment 2017 (No.1)</w:t>
      </w:r>
      <w:r w:rsidR="00C15665" w:rsidRPr="00A32CC2">
        <w:t>, NI2017</w:t>
      </w:r>
      <w:r w:rsidR="003C2146" w:rsidRPr="00A32CC2">
        <w:t>-</w:t>
      </w:r>
      <w:r w:rsidR="00C15665" w:rsidRPr="00A32CC2">
        <w:t>242</w:t>
      </w:r>
      <w:r w:rsidR="003C2146" w:rsidRPr="00A32CC2">
        <w:t>.</w:t>
      </w:r>
    </w:p>
    <w:p w14:paraId="4E34DBDF" w14:textId="7CCB7916" w:rsidR="00512B39" w:rsidRPr="00A32CC2" w:rsidRDefault="00512B39" w:rsidP="00512B39">
      <w:pPr>
        <w:pStyle w:val="Heading2"/>
        <w:spacing w:before="120" w:after="60"/>
      </w:pPr>
      <w:r w:rsidRPr="00A32CC2">
        <w:t xml:space="preserve">6. Travelling Allowance for an Acting Judge — within and outside Australia </w:t>
      </w:r>
    </w:p>
    <w:p w14:paraId="5CE3DAAB" w14:textId="4777FEE4" w:rsidR="00512B39" w:rsidRDefault="00512B39" w:rsidP="00512B39">
      <w:pPr>
        <w:tabs>
          <w:tab w:val="left" w:pos="426"/>
        </w:tabs>
        <w:spacing w:before="120" w:after="120"/>
        <w:ind w:left="425" w:hanging="425"/>
      </w:pPr>
      <w:r w:rsidRPr="00A32CC2">
        <w:t xml:space="preserve">6.1 </w:t>
      </w:r>
      <w:r w:rsidRPr="00A32CC2">
        <w:tab/>
        <w:t xml:space="preserve">An Acting Judge of the Supreme Court </w:t>
      </w:r>
      <w:r w:rsidR="00A32CC2">
        <w:t>is</w:t>
      </w:r>
      <w:r w:rsidR="00A32CC2" w:rsidRPr="00A32CC2">
        <w:t xml:space="preserve"> </w:t>
      </w:r>
      <w:r w:rsidRPr="00A32CC2">
        <w:t>entitled to the same travelling allowance provisions as for other ACT Supreme Court Judges (being those of a Judge of the Federal Court of Australia), which are outlined in Commonwealth Remuneration Tribunal Determinations for Judicial and Related Offices, issued from time to time.</w:t>
      </w:r>
    </w:p>
    <w:p w14:paraId="43872E9D" w14:textId="6A180807" w:rsidR="00DF1C00" w:rsidRPr="00A32CC2" w:rsidRDefault="00143279" w:rsidP="00DF1C00">
      <w:pPr>
        <w:pStyle w:val="Heading2"/>
        <w:spacing w:before="120" w:after="60"/>
      </w:pPr>
      <w:r>
        <w:t>7</w:t>
      </w:r>
      <w:r w:rsidR="00DF1C00" w:rsidRPr="00A32CC2">
        <w:t xml:space="preserve">. </w:t>
      </w:r>
      <w:r w:rsidR="004F5CE6" w:rsidRPr="00A32CC2">
        <w:t>Employer s</w:t>
      </w:r>
      <w:r w:rsidR="00A01167" w:rsidRPr="00A32CC2">
        <w:t xml:space="preserve">uperannuation </w:t>
      </w:r>
      <w:r w:rsidR="004F5CE6" w:rsidRPr="00A32CC2">
        <w:t xml:space="preserve">contribution – </w:t>
      </w:r>
      <w:r w:rsidR="00A01167" w:rsidRPr="00A32CC2">
        <w:t xml:space="preserve">Acting Judge </w:t>
      </w:r>
      <w:r w:rsidR="00DF1C00" w:rsidRPr="00A32CC2">
        <w:t xml:space="preserve"> </w:t>
      </w:r>
    </w:p>
    <w:p w14:paraId="34141095" w14:textId="06E09FED" w:rsidR="00DF1C00" w:rsidRPr="00A32CC2" w:rsidRDefault="00143279" w:rsidP="00CD118B">
      <w:pPr>
        <w:spacing w:before="120" w:after="60"/>
        <w:ind w:left="426" w:hanging="426"/>
      </w:pPr>
      <w:r>
        <w:t>7</w:t>
      </w:r>
      <w:r w:rsidR="00DF1C00" w:rsidRPr="00A32CC2">
        <w:t xml:space="preserve">.1 </w:t>
      </w:r>
      <w:r w:rsidR="00270450" w:rsidRPr="00A32CC2">
        <w:t>A</w:t>
      </w:r>
      <w:r w:rsidR="00DF1C00" w:rsidRPr="00A32CC2">
        <w:t xml:space="preserve">n Acting Judge of the Supreme Court </w:t>
      </w:r>
      <w:r w:rsidR="004F5CE6" w:rsidRPr="00A32CC2">
        <w:t>is only eligible for the employer’s superannuation contribution in this determination if their superannuation entitlements are not provided for elsewhere.</w:t>
      </w:r>
    </w:p>
    <w:p w14:paraId="2138AF43" w14:textId="00A1EA4D" w:rsidR="004F5CE6" w:rsidRPr="00A32CC2" w:rsidRDefault="00143279" w:rsidP="004F5CE6">
      <w:pPr>
        <w:pStyle w:val="ColorfulList-Accent11"/>
        <w:tabs>
          <w:tab w:val="left" w:pos="426"/>
        </w:tabs>
        <w:spacing w:before="120" w:after="60"/>
        <w:ind w:left="426" w:hanging="426"/>
      </w:pPr>
      <w:r>
        <w:t>7</w:t>
      </w:r>
      <w:r w:rsidR="004F5CE6" w:rsidRPr="00A32CC2">
        <w:t xml:space="preserve">.2 </w:t>
      </w:r>
      <w:r w:rsidR="004F5CE6" w:rsidRPr="00A32CC2">
        <w:tab/>
        <w:t xml:space="preserve">For </w:t>
      </w:r>
      <w:r w:rsidR="00512B39" w:rsidRPr="00A32CC2">
        <w:t>an Acting Judge</w:t>
      </w:r>
      <w:r w:rsidR="004F5CE6" w:rsidRPr="00A32CC2">
        <w:t>, who is a member of the Commonwealth Superannuation Scheme (CSS) or Public Sector Superannuation (PSS) Scheme:</w:t>
      </w:r>
    </w:p>
    <w:p w14:paraId="16A86653" w14:textId="77777777" w:rsidR="004F5CE6" w:rsidRPr="00A32CC2" w:rsidRDefault="004F5CE6" w:rsidP="004F5CE6">
      <w:pPr>
        <w:pStyle w:val="ColorfulList-Accent11"/>
        <w:numPr>
          <w:ilvl w:val="0"/>
          <w:numId w:val="18"/>
        </w:numPr>
        <w:spacing w:before="120" w:after="60"/>
      </w:pPr>
      <w:r w:rsidRPr="00A32CC2">
        <w:t xml:space="preserve">the person’s annual rate of remuneration for the purposes of the scheme is the base remuneration as provided in clause 2 of this </w:t>
      </w:r>
      <w:proofErr w:type="gramStart"/>
      <w:r w:rsidRPr="00A32CC2">
        <w:t>Determination;</w:t>
      </w:r>
      <w:proofErr w:type="gramEnd"/>
    </w:p>
    <w:p w14:paraId="556A2E7B" w14:textId="77777777" w:rsidR="004F5CE6" w:rsidRPr="00A32CC2" w:rsidRDefault="004F5CE6" w:rsidP="004F5CE6">
      <w:pPr>
        <w:pStyle w:val="ColorfulList-Accent11"/>
        <w:numPr>
          <w:ilvl w:val="0"/>
          <w:numId w:val="18"/>
        </w:numPr>
        <w:spacing w:before="120" w:after="60"/>
      </w:pPr>
      <w:r w:rsidRPr="00A32CC2">
        <w:t>the value attributed to the employer’s superannuation contribution is taken to be a notional 16% of the person’s base remuneration.</w:t>
      </w:r>
    </w:p>
    <w:p w14:paraId="65860497" w14:textId="2CD6D9B1" w:rsidR="004F5CE6" w:rsidRPr="00A32CC2" w:rsidRDefault="00143279" w:rsidP="004F5CE6">
      <w:pPr>
        <w:pStyle w:val="ColorfulList-Accent11"/>
        <w:tabs>
          <w:tab w:val="left" w:pos="426"/>
        </w:tabs>
        <w:spacing w:before="120" w:after="60"/>
        <w:ind w:left="426" w:hanging="426"/>
      </w:pPr>
      <w:r>
        <w:t>7</w:t>
      </w:r>
      <w:r w:rsidR="004F5CE6" w:rsidRPr="00A32CC2">
        <w:t xml:space="preserve">.3 </w:t>
      </w:r>
      <w:r w:rsidR="004F5CE6" w:rsidRPr="00A32CC2">
        <w:tab/>
        <w:t>For a</w:t>
      </w:r>
      <w:r w:rsidR="008035CE" w:rsidRPr="00A32CC2">
        <w:t>n Acting Judge</w:t>
      </w:r>
      <w:r w:rsidR="004F5CE6" w:rsidRPr="00A32CC2">
        <w:t xml:space="preserve"> who is not currently a member of the CSS or PSS but was a member of the PSS Accumulation Plan (</w:t>
      </w:r>
      <w:proofErr w:type="spellStart"/>
      <w:r w:rsidR="004F5CE6" w:rsidRPr="00A32CC2">
        <w:t>PSSap</w:t>
      </w:r>
      <w:proofErr w:type="spellEnd"/>
      <w:r w:rsidR="004F5CE6" w:rsidRPr="00A32CC2">
        <w:t>) until it closed to the Territory on 30 June 2006, and has maintained continuous employment with the Territory:</w:t>
      </w:r>
    </w:p>
    <w:p w14:paraId="616B01E0" w14:textId="77777777" w:rsidR="004F5CE6" w:rsidRPr="00A32CC2" w:rsidRDefault="004F5CE6" w:rsidP="004F5CE6">
      <w:pPr>
        <w:pStyle w:val="ColorfulList-Accent11"/>
        <w:numPr>
          <w:ilvl w:val="0"/>
          <w:numId w:val="19"/>
        </w:numPr>
        <w:spacing w:before="120" w:after="60"/>
      </w:pPr>
      <w:r w:rsidRPr="00A32CC2">
        <w:t>the value of the employer’s superannuation contribution is a notional 16% of the base remuneration as provided in clause 2 of this Determination; and</w:t>
      </w:r>
    </w:p>
    <w:p w14:paraId="6133D33A" w14:textId="77777777" w:rsidR="004F5CE6" w:rsidRPr="00A32CC2" w:rsidRDefault="004F5CE6" w:rsidP="004F5CE6">
      <w:pPr>
        <w:pStyle w:val="ColorfulList-Accent11"/>
        <w:numPr>
          <w:ilvl w:val="0"/>
          <w:numId w:val="19"/>
        </w:numPr>
        <w:spacing w:before="120" w:after="60"/>
      </w:pPr>
      <w:r w:rsidRPr="00A32CC2">
        <w:t>the employer will contribute that amount to an agreed superannuation fund nominated by the person appointed to an office in clause 2 of this Determination.</w:t>
      </w:r>
    </w:p>
    <w:p w14:paraId="1C3B44A5" w14:textId="3F65FAEE" w:rsidR="004F5CE6" w:rsidRPr="0015355F" w:rsidRDefault="00143279" w:rsidP="004F5CE6">
      <w:pPr>
        <w:pStyle w:val="ColorfulList-Accent11"/>
        <w:tabs>
          <w:tab w:val="left" w:pos="426"/>
        </w:tabs>
        <w:spacing w:before="120" w:after="60"/>
        <w:ind w:left="426" w:hanging="426"/>
        <w:rPr>
          <w:color w:val="000000" w:themeColor="text1"/>
        </w:rPr>
      </w:pPr>
      <w:r>
        <w:t>7</w:t>
      </w:r>
      <w:r w:rsidR="004F5CE6" w:rsidRPr="00A32CC2">
        <w:t xml:space="preserve">.4 </w:t>
      </w:r>
      <w:r w:rsidR="004F5CE6" w:rsidRPr="00A32CC2">
        <w:tab/>
        <w:t>For a</w:t>
      </w:r>
      <w:r w:rsidR="008035CE" w:rsidRPr="00A32CC2">
        <w:t>n Acting Judge</w:t>
      </w:r>
      <w:r w:rsidR="004F5CE6" w:rsidRPr="00A32CC2">
        <w:t xml:space="preserve"> who is a member of any other superannuation fund, the employer’s </w:t>
      </w:r>
      <w:r w:rsidR="004F5CE6" w:rsidRPr="0015355F">
        <w:rPr>
          <w:color w:val="000000" w:themeColor="text1"/>
        </w:rPr>
        <w:t xml:space="preserve">superannuation contribution is to be made at a rate </w:t>
      </w:r>
      <w:r w:rsidR="009216A4" w:rsidRPr="0015355F">
        <w:rPr>
          <w:color w:val="000000" w:themeColor="text1"/>
        </w:rPr>
        <w:t>equivalent to</w:t>
      </w:r>
      <w:r w:rsidR="004F5CE6" w:rsidRPr="0015355F">
        <w:rPr>
          <w:color w:val="000000" w:themeColor="text1"/>
        </w:rPr>
        <w:t xml:space="preserve"> the Employer </w:t>
      </w:r>
      <w:r w:rsidR="004F5CE6" w:rsidRPr="0015355F">
        <w:rPr>
          <w:color w:val="000000" w:themeColor="text1"/>
        </w:rPr>
        <w:lastRenderedPageBreak/>
        <w:t xml:space="preserve">Superannuation Guarantee Charge Percentage as provided by the </w:t>
      </w:r>
      <w:r w:rsidR="004F5CE6" w:rsidRPr="0015355F">
        <w:rPr>
          <w:i/>
          <w:color w:val="000000" w:themeColor="text1"/>
        </w:rPr>
        <w:t>Superannuation Guarantee (Administration) Act 1992</w:t>
      </w:r>
      <w:r w:rsidR="004F5CE6" w:rsidRPr="0015355F">
        <w:rPr>
          <w:color w:val="000000" w:themeColor="text1"/>
        </w:rPr>
        <w:t>.</w:t>
      </w:r>
    </w:p>
    <w:p w14:paraId="7E7CEC62" w14:textId="222C1834" w:rsidR="001721BE" w:rsidRPr="0015355F" w:rsidRDefault="001721BE" w:rsidP="00CD118B">
      <w:pPr>
        <w:pStyle w:val="ColorfulList-Accent11"/>
        <w:tabs>
          <w:tab w:val="left" w:pos="426"/>
        </w:tabs>
        <w:spacing w:before="120" w:after="60"/>
        <w:ind w:left="426"/>
        <w:rPr>
          <w:color w:val="000000" w:themeColor="text1"/>
          <w:sz w:val="20"/>
        </w:rPr>
      </w:pPr>
      <w:r w:rsidRPr="0015355F">
        <w:rPr>
          <w:color w:val="000000" w:themeColor="text1"/>
          <w:sz w:val="20"/>
        </w:rPr>
        <w:t>Note: at the commencement of this Determination, the Employer Superannuation Guarantee Charge Percentage is 10</w:t>
      </w:r>
      <w:r w:rsidR="009C1288">
        <w:rPr>
          <w:color w:val="000000" w:themeColor="text1"/>
          <w:sz w:val="20"/>
        </w:rPr>
        <w:t>.5</w:t>
      </w:r>
      <w:r w:rsidRPr="0015355F">
        <w:rPr>
          <w:color w:val="000000" w:themeColor="text1"/>
          <w:sz w:val="20"/>
        </w:rPr>
        <w:t>% and increases to 1</w:t>
      </w:r>
      <w:r w:rsidR="009C1288">
        <w:rPr>
          <w:color w:val="000000" w:themeColor="text1"/>
          <w:sz w:val="20"/>
        </w:rPr>
        <w:t>1</w:t>
      </w:r>
      <w:r w:rsidRPr="0015355F">
        <w:rPr>
          <w:color w:val="000000" w:themeColor="text1"/>
          <w:sz w:val="20"/>
        </w:rPr>
        <w:t>% on 1 July 202</w:t>
      </w:r>
      <w:r w:rsidR="009C1288">
        <w:rPr>
          <w:color w:val="000000" w:themeColor="text1"/>
          <w:sz w:val="20"/>
        </w:rPr>
        <w:t>3</w:t>
      </w:r>
      <w:r w:rsidRPr="0015355F">
        <w:rPr>
          <w:color w:val="000000" w:themeColor="text1"/>
          <w:sz w:val="20"/>
        </w:rPr>
        <w:t>.</w:t>
      </w:r>
    </w:p>
    <w:p w14:paraId="76F2817F" w14:textId="35EC57CD" w:rsidR="008035CE" w:rsidRPr="0015355F" w:rsidRDefault="00143279" w:rsidP="009C1288">
      <w:pPr>
        <w:pStyle w:val="ColorfulList-Accent11"/>
        <w:tabs>
          <w:tab w:val="left" w:pos="426"/>
        </w:tabs>
        <w:spacing w:before="120" w:after="60"/>
        <w:ind w:left="426" w:hanging="426"/>
        <w:rPr>
          <w:color w:val="000000" w:themeColor="text1"/>
        </w:rPr>
      </w:pPr>
      <w:r>
        <w:t>7</w:t>
      </w:r>
      <w:r w:rsidR="004F5CE6" w:rsidRPr="00A32CC2">
        <w:t xml:space="preserve">.5 </w:t>
      </w:r>
      <w:r w:rsidR="004F5CE6" w:rsidRPr="00A32CC2">
        <w:tab/>
      </w:r>
      <w:r w:rsidR="008035CE" w:rsidRPr="0015355F">
        <w:rPr>
          <w:color w:val="000000" w:themeColor="text1"/>
        </w:rPr>
        <w:t>The employer provides an additional employer superannuation contribution.</w:t>
      </w:r>
      <w:r w:rsidR="00517C2B" w:rsidRPr="0015355F">
        <w:rPr>
          <w:color w:val="000000" w:themeColor="text1"/>
        </w:rPr>
        <w:t xml:space="preserve"> The </w:t>
      </w:r>
      <w:r w:rsidR="008035CE" w:rsidRPr="0015355F">
        <w:rPr>
          <w:color w:val="000000" w:themeColor="text1"/>
        </w:rPr>
        <w:t xml:space="preserve">additional </w:t>
      </w:r>
      <w:r w:rsidR="00517C2B" w:rsidRPr="0015355F">
        <w:rPr>
          <w:color w:val="000000" w:themeColor="text1"/>
        </w:rPr>
        <w:t xml:space="preserve">employer superannuation contribution </w:t>
      </w:r>
      <w:r w:rsidR="008035CE" w:rsidRPr="0015355F">
        <w:rPr>
          <w:color w:val="000000" w:themeColor="text1"/>
        </w:rPr>
        <w:t xml:space="preserve">is the same rate provided under </w:t>
      </w:r>
      <w:r w:rsidR="00292814" w:rsidRPr="0015355F">
        <w:rPr>
          <w:color w:val="000000" w:themeColor="text1"/>
        </w:rPr>
        <w:t>clause</w:t>
      </w:r>
      <w:r w:rsidR="00A32CC2" w:rsidRPr="0015355F">
        <w:rPr>
          <w:color w:val="000000" w:themeColor="text1"/>
        </w:rPr>
        <w:t xml:space="preserve"> </w:t>
      </w:r>
      <w:r w:rsidR="008035CE" w:rsidRPr="0015355F">
        <w:rPr>
          <w:color w:val="000000" w:themeColor="text1"/>
        </w:rPr>
        <w:t xml:space="preserve">D7 </w:t>
      </w:r>
      <w:r w:rsidR="001721BE" w:rsidRPr="0015355F">
        <w:rPr>
          <w:color w:val="000000" w:themeColor="text1"/>
        </w:rPr>
        <w:t xml:space="preserve">in the </w:t>
      </w:r>
      <w:r w:rsidR="001721BE" w:rsidRPr="0015355F">
        <w:rPr>
          <w:i/>
          <w:color w:val="000000" w:themeColor="text1"/>
        </w:rPr>
        <w:t>ACT Public Sector Administrative and Related Classifications Enterprise Agreement 2021-2022</w:t>
      </w:r>
      <w:r w:rsidR="001721BE" w:rsidRPr="0015355F">
        <w:rPr>
          <w:color w:val="000000" w:themeColor="text1"/>
        </w:rPr>
        <w:t xml:space="preserve"> </w:t>
      </w:r>
      <w:r w:rsidR="009C1288">
        <w:rPr>
          <w:color w:val="000000" w:themeColor="text1"/>
        </w:rPr>
        <w:t>or its replacement.</w:t>
      </w:r>
    </w:p>
    <w:p w14:paraId="2EC22A7B" w14:textId="6F8CBDFD" w:rsidR="004F5CE6" w:rsidRPr="0015355F" w:rsidRDefault="00143279" w:rsidP="004F5CE6">
      <w:pPr>
        <w:pStyle w:val="ColorfulList-Accent11"/>
        <w:tabs>
          <w:tab w:val="left" w:pos="426"/>
        </w:tabs>
        <w:spacing w:before="120" w:after="60"/>
        <w:ind w:left="426" w:hanging="426"/>
        <w:rPr>
          <w:color w:val="000000" w:themeColor="text1"/>
        </w:rPr>
      </w:pPr>
      <w:r w:rsidRPr="0015355F">
        <w:rPr>
          <w:color w:val="000000" w:themeColor="text1"/>
        </w:rPr>
        <w:t>7</w:t>
      </w:r>
      <w:r w:rsidR="004F5CE6" w:rsidRPr="0015355F">
        <w:rPr>
          <w:color w:val="000000" w:themeColor="text1"/>
        </w:rPr>
        <w:t xml:space="preserve">.6 </w:t>
      </w:r>
      <w:r w:rsidR="004F5CE6" w:rsidRPr="0015355F">
        <w:rPr>
          <w:color w:val="000000" w:themeColor="text1"/>
        </w:rPr>
        <w:tab/>
        <w:t xml:space="preserve">In respect of </w:t>
      </w:r>
      <w:r w:rsidR="008035CE" w:rsidRPr="0015355F">
        <w:rPr>
          <w:color w:val="000000" w:themeColor="text1"/>
        </w:rPr>
        <w:t>an Acting Judge</w:t>
      </w:r>
      <w:r w:rsidR="004F5CE6" w:rsidRPr="0015355F">
        <w:rPr>
          <w:color w:val="000000" w:themeColor="text1"/>
        </w:rPr>
        <w:t>, who is not a CSS or PSS member or appointed to or engaged by the Territory before 30 June 2006 and has maintained continuous employment with the Territory:</w:t>
      </w:r>
    </w:p>
    <w:p w14:paraId="69E48FD7" w14:textId="26C3E963" w:rsidR="004F5CE6" w:rsidRPr="0015355F" w:rsidRDefault="001721BE" w:rsidP="004F5CE6">
      <w:pPr>
        <w:pStyle w:val="ColorfulList-Accent11"/>
        <w:numPr>
          <w:ilvl w:val="0"/>
          <w:numId w:val="20"/>
        </w:numPr>
        <w:spacing w:before="120" w:after="60"/>
        <w:rPr>
          <w:color w:val="000000" w:themeColor="text1"/>
        </w:rPr>
      </w:pPr>
      <w:r w:rsidRPr="0015355F">
        <w:rPr>
          <w:color w:val="000000" w:themeColor="text1"/>
        </w:rPr>
        <w:t>for each pay period</w:t>
      </w:r>
      <w:r w:rsidR="0045769A">
        <w:rPr>
          <w:color w:val="000000" w:themeColor="text1"/>
        </w:rPr>
        <w:t xml:space="preserve"> in which</w:t>
      </w:r>
      <w:r w:rsidRPr="0015355F">
        <w:rPr>
          <w:color w:val="000000" w:themeColor="text1"/>
        </w:rPr>
        <w:t xml:space="preserve"> </w:t>
      </w:r>
      <w:r w:rsidR="004F5CE6" w:rsidRPr="0015355F">
        <w:rPr>
          <w:color w:val="000000" w:themeColor="text1"/>
        </w:rPr>
        <w:t xml:space="preserve">the person contributes 3% or more of their base remuneration to </w:t>
      </w:r>
      <w:r w:rsidRPr="0015355F">
        <w:rPr>
          <w:color w:val="000000" w:themeColor="text1"/>
        </w:rPr>
        <w:t xml:space="preserve">their nominated </w:t>
      </w:r>
      <w:r w:rsidR="004F5CE6" w:rsidRPr="0015355F">
        <w:rPr>
          <w:color w:val="000000" w:themeColor="text1"/>
        </w:rPr>
        <w:t>superannuation fund in the form of employee contributions</w:t>
      </w:r>
      <w:r w:rsidRPr="0015355F">
        <w:rPr>
          <w:color w:val="000000" w:themeColor="text1"/>
        </w:rPr>
        <w:t xml:space="preserve"> (either in pre or post tax dollars)</w:t>
      </w:r>
      <w:r w:rsidR="004F5CE6" w:rsidRPr="0015355F">
        <w:rPr>
          <w:color w:val="000000" w:themeColor="text1"/>
        </w:rPr>
        <w:t xml:space="preserve">, the Territory will contribute an additional 1% employer superannuation contribution </w:t>
      </w:r>
      <w:r w:rsidRPr="0015355F">
        <w:rPr>
          <w:color w:val="000000" w:themeColor="text1"/>
        </w:rPr>
        <w:t xml:space="preserve">pro-rata per pay </w:t>
      </w:r>
      <w:r w:rsidR="004F5CE6" w:rsidRPr="0015355F">
        <w:rPr>
          <w:color w:val="000000" w:themeColor="text1"/>
        </w:rPr>
        <w:t xml:space="preserve">above the </w:t>
      </w:r>
      <w:r w:rsidRPr="0015355F">
        <w:rPr>
          <w:color w:val="000000" w:themeColor="text1"/>
        </w:rPr>
        <w:t xml:space="preserve">entitlement </w:t>
      </w:r>
      <w:r w:rsidR="004F5CE6" w:rsidRPr="0015355F">
        <w:rPr>
          <w:color w:val="000000" w:themeColor="text1"/>
        </w:rPr>
        <w:t xml:space="preserve">in clause </w:t>
      </w:r>
      <w:r w:rsidR="00913249" w:rsidRPr="0015355F">
        <w:rPr>
          <w:color w:val="000000" w:themeColor="text1"/>
        </w:rPr>
        <w:t>7</w:t>
      </w:r>
      <w:r w:rsidR="004F5CE6" w:rsidRPr="0015355F">
        <w:rPr>
          <w:color w:val="000000" w:themeColor="text1"/>
        </w:rPr>
        <w:t>.5</w:t>
      </w:r>
      <w:r w:rsidRPr="0015355F">
        <w:rPr>
          <w:color w:val="000000" w:themeColor="text1"/>
        </w:rPr>
        <w:t>, based on the person’s gross fortnightly OTE (or other methods where prescribed by the nominated superannuation fund rules)</w:t>
      </w:r>
      <w:r w:rsidR="004F5CE6" w:rsidRPr="0015355F">
        <w:rPr>
          <w:color w:val="000000" w:themeColor="text1"/>
        </w:rPr>
        <w:t>.</w:t>
      </w:r>
    </w:p>
    <w:p w14:paraId="1A22453B" w14:textId="6176A5DE" w:rsidR="001721BE" w:rsidRPr="0015355F" w:rsidRDefault="001721BE" w:rsidP="004F5CE6">
      <w:pPr>
        <w:pStyle w:val="ColorfulList-Accent11"/>
        <w:tabs>
          <w:tab w:val="left" w:pos="426"/>
        </w:tabs>
        <w:spacing w:before="120" w:after="240"/>
        <w:ind w:left="425" w:hanging="425"/>
        <w:rPr>
          <w:color w:val="000000" w:themeColor="text1"/>
        </w:rPr>
      </w:pPr>
      <w:r w:rsidRPr="0015355F">
        <w:rPr>
          <w:color w:val="000000" w:themeColor="text1"/>
        </w:rPr>
        <w:t xml:space="preserve">7.7 </w:t>
      </w:r>
      <w:r w:rsidRPr="0015355F">
        <w:rPr>
          <w:color w:val="000000" w:themeColor="text1"/>
        </w:rPr>
        <w:tab/>
        <w:t xml:space="preserve">If the legislated minimum Superannuation Guarantee rate mentioned in clause 7.4 of this Determination is increased, it will be absorbed by the additional employer contribution provided in clause </w:t>
      </w:r>
      <w:proofErr w:type="gramStart"/>
      <w:r w:rsidRPr="0015355F">
        <w:rPr>
          <w:color w:val="000000" w:themeColor="text1"/>
        </w:rPr>
        <w:t>7.5, but</w:t>
      </w:r>
      <w:proofErr w:type="gramEnd"/>
      <w:r w:rsidRPr="0015355F">
        <w:rPr>
          <w:color w:val="000000" w:themeColor="text1"/>
        </w:rPr>
        <w:t xml:space="preserve"> will not affect the entitlement in clause 7.6.</w:t>
      </w:r>
    </w:p>
    <w:p w14:paraId="006F1F2C" w14:textId="56D9FD7A" w:rsidR="004F5CE6" w:rsidRPr="00A32CC2" w:rsidRDefault="00143279" w:rsidP="004F5CE6">
      <w:pPr>
        <w:pStyle w:val="ColorfulList-Accent11"/>
        <w:tabs>
          <w:tab w:val="left" w:pos="426"/>
        </w:tabs>
        <w:spacing w:before="120" w:after="240"/>
        <w:ind w:left="425" w:hanging="425"/>
      </w:pPr>
      <w:r>
        <w:t>7</w:t>
      </w:r>
      <w:r w:rsidR="004F5CE6" w:rsidRPr="00A32CC2">
        <w:t>.</w:t>
      </w:r>
      <w:r w:rsidR="001721BE">
        <w:t>8</w:t>
      </w:r>
      <w:r w:rsidR="004F5CE6" w:rsidRPr="00A32CC2">
        <w:t xml:space="preserve"> </w:t>
      </w:r>
      <w:r w:rsidR="004F5CE6" w:rsidRPr="00A32CC2">
        <w:tab/>
        <w:t>The value of the employer’s superannuation contribution must not be paid in cash to the person appointed to an office in clause 2 of this Determination.</w:t>
      </w:r>
    </w:p>
    <w:p w14:paraId="005594E6" w14:textId="56E7748C" w:rsidR="00C11250" w:rsidRDefault="00143279" w:rsidP="00A01167">
      <w:pPr>
        <w:pStyle w:val="Heading2"/>
        <w:spacing w:before="240" w:after="60"/>
      </w:pPr>
      <w:r>
        <w:t>8</w:t>
      </w:r>
      <w:r w:rsidR="003C3D49" w:rsidRPr="003C3D49">
        <w:t>. Definitions</w:t>
      </w:r>
    </w:p>
    <w:p w14:paraId="6E3DF1E0" w14:textId="271EFBFB" w:rsidR="00C11250" w:rsidRDefault="00143279" w:rsidP="00FB05AF">
      <w:pPr>
        <w:tabs>
          <w:tab w:val="left" w:pos="567"/>
        </w:tabs>
        <w:spacing w:before="120" w:after="60"/>
        <w:ind w:left="567" w:hanging="567"/>
      </w:pPr>
      <w:r>
        <w:t>8</w:t>
      </w:r>
      <w:r w:rsidR="003C3D49">
        <w:t xml:space="preserve">.1 </w:t>
      </w:r>
      <w:r w:rsidR="00CB08BF">
        <w:tab/>
      </w:r>
      <w:r w:rsidR="003C3D49" w:rsidRPr="003C3D49">
        <w:t>In this Determination:</w:t>
      </w:r>
    </w:p>
    <w:p w14:paraId="597512AA" w14:textId="77777777" w:rsidR="00C11250" w:rsidRDefault="003C3D49">
      <w:pPr>
        <w:spacing w:before="120" w:after="60"/>
        <w:ind w:left="720"/>
        <w:rPr>
          <w:b/>
        </w:rPr>
      </w:pPr>
      <w:r w:rsidRPr="00FB05AF">
        <w:rPr>
          <w:b/>
          <w:i/>
        </w:rPr>
        <w:t>employer</w:t>
      </w:r>
      <w:r w:rsidRPr="003C3D49">
        <w:t xml:space="preserve"> means the Australian Capital Territory and includes any person authorised to act on behalf of the Australian Capital Territory.</w:t>
      </w:r>
    </w:p>
    <w:p w14:paraId="7B59E862" w14:textId="77777777" w:rsidR="00C11250" w:rsidRDefault="003C3D49" w:rsidP="008D5DF4">
      <w:pPr>
        <w:spacing w:before="120" w:after="60"/>
        <w:ind w:left="720"/>
      </w:pPr>
      <w:r w:rsidRPr="00FB05AF">
        <w:rPr>
          <w:b/>
          <w:i/>
        </w:rPr>
        <w:t>fringe benefits tax</w:t>
      </w:r>
      <w:r w:rsidRPr="003C3D49">
        <w:t xml:space="preserve"> means the tax assessed under the </w:t>
      </w:r>
      <w:r w:rsidRPr="00267E35">
        <w:rPr>
          <w:i/>
        </w:rPr>
        <w:t>Fringe Benefits Tax Assessment Act 1986</w:t>
      </w:r>
      <w:r w:rsidRPr="003C3D49">
        <w:t>.</w:t>
      </w:r>
    </w:p>
    <w:p w14:paraId="61C00F68" w14:textId="54983265" w:rsidR="00C11250" w:rsidRDefault="00143279" w:rsidP="00A01167">
      <w:pPr>
        <w:pStyle w:val="Heading2"/>
        <w:spacing w:before="240" w:after="60"/>
      </w:pPr>
      <w:r>
        <w:t>9</w:t>
      </w:r>
      <w:r w:rsidR="00AD7BB4" w:rsidRPr="007F3DA2">
        <w:t xml:space="preserve">. </w:t>
      </w:r>
      <w:r w:rsidR="00AD7BB4">
        <w:t>Revocation of previous determination</w:t>
      </w:r>
    </w:p>
    <w:p w14:paraId="316534BA" w14:textId="268BAF9F" w:rsidR="00227441" w:rsidRDefault="00143279" w:rsidP="009216A4">
      <w:pPr>
        <w:tabs>
          <w:tab w:val="left" w:pos="567"/>
        </w:tabs>
        <w:spacing w:before="120" w:after="60"/>
        <w:ind w:left="567" w:hanging="567"/>
      </w:pPr>
      <w:r w:rsidRPr="009D58BF">
        <w:t>9</w:t>
      </w:r>
      <w:r w:rsidR="009216A4" w:rsidRPr="009D58BF">
        <w:t>.1</w:t>
      </w:r>
      <w:r w:rsidR="002F757A" w:rsidRPr="009D58BF">
        <w:tab/>
      </w:r>
      <w:r w:rsidR="00227441">
        <w:t>Determination 6 of 202</w:t>
      </w:r>
      <w:r w:rsidR="009C1288">
        <w:t>1</w:t>
      </w:r>
      <w:r w:rsidR="00227441">
        <w:t xml:space="preserve"> is revoked. </w:t>
      </w:r>
    </w:p>
    <w:tbl>
      <w:tblPr>
        <w:tblW w:w="0" w:type="auto"/>
        <w:tblLook w:val="04A0" w:firstRow="1" w:lastRow="0" w:firstColumn="1" w:lastColumn="0" w:noHBand="0" w:noVBand="1"/>
      </w:tblPr>
      <w:tblGrid>
        <w:gridCol w:w="4529"/>
        <w:gridCol w:w="4488"/>
      </w:tblGrid>
      <w:tr w:rsidR="004537AA" w:rsidRPr="006A51E8" w14:paraId="02F00B0C" w14:textId="77777777" w:rsidTr="00CA79C3">
        <w:tc>
          <w:tcPr>
            <w:tcW w:w="4529" w:type="dxa"/>
          </w:tcPr>
          <w:p w14:paraId="78B9F920" w14:textId="4FC3914E" w:rsidR="004537AA" w:rsidRDefault="00227441" w:rsidP="00CA79C3">
            <w:pPr>
              <w:tabs>
                <w:tab w:val="left" w:pos="4253"/>
                <w:tab w:val="left" w:leader="dot" w:pos="8222"/>
              </w:tabs>
            </w:pPr>
            <w:r>
              <w:tab/>
            </w:r>
            <w:bookmarkEnd w:id="0"/>
          </w:p>
          <w:p w14:paraId="1CAA3C33" w14:textId="49D4225B" w:rsidR="007E6903" w:rsidRDefault="007E6903" w:rsidP="00CA79C3">
            <w:pPr>
              <w:tabs>
                <w:tab w:val="left" w:pos="4253"/>
                <w:tab w:val="left" w:leader="dot" w:pos="8222"/>
              </w:tabs>
            </w:pPr>
          </w:p>
          <w:p w14:paraId="6A36CEE1" w14:textId="77777777" w:rsidR="007E6903" w:rsidRDefault="007E6903" w:rsidP="00CA79C3">
            <w:pPr>
              <w:tabs>
                <w:tab w:val="left" w:pos="4253"/>
                <w:tab w:val="left" w:leader="dot" w:pos="8222"/>
              </w:tabs>
            </w:pPr>
          </w:p>
          <w:p w14:paraId="4840B30C" w14:textId="63CDD993" w:rsidR="007E6903" w:rsidRDefault="007E6903" w:rsidP="00CA79C3">
            <w:pPr>
              <w:tabs>
                <w:tab w:val="left" w:pos="4253"/>
                <w:tab w:val="left" w:leader="dot" w:pos="8222"/>
              </w:tabs>
              <w:rPr>
                <w:szCs w:val="24"/>
              </w:rPr>
            </w:pPr>
          </w:p>
          <w:p w14:paraId="6B20DA0E" w14:textId="665A3C60" w:rsidR="007E6903" w:rsidRDefault="007E6903" w:rsidP="00CA79C3">
            <w:pPr>
              <w:tabs>
                <w:tab w:val="left" w:pos="4253"/>
                <w:tab w:val="left" w:leader="dot" w:pos="8222"/>
              </w:tabs>
              <w:rPr>
                <w:szCs w:val="24"/>
              </w:rPr>
            </w:pPr>
          </w:p>
          <w:p w14:paraId="2ECB214B" w14:textId="41C8FBBC" w:rsidR="007E6903" w:rsidRDefault="007E6903" w:rsidP="00CA79C3">
            <w:pPr>
              <w:tabs>
                <w:tab w:val="left" w:pos="4253"/>
                <w:tab w:val="left" w:leader="dot" w:pos="8222"/>
              </w:tabs>
              <w:rPr>
                <w:szCs w:val="24"/>
              </w:rPr>
            </w:pPr>
          </w:p>
          <w:p w14:paraId="566E2BB2" w14:textId="5B8F21AE" w:rsidR="007E6903" w:rsidRDefault="007E6903" w:rsidP="00CA79C3">
            <w:pPr>
              <w:tabs>
                <w:tab w:val="left" w:pos="4253"/>
                <w:tab w:val="left" w:leader="dot" w:pos="8222"/>
              </w:tabs>
              <w:rPr>
                <w:szCs w:val="24"/>
              </w:rPr>
            </w:pPr>
          </w:p>
          <w:p w14:paraId="1D0BFE22" w14:textId="702123BC" w:rsidR="007E6903" w:rsidRDefault="007E6903" w:rsidP="00CA79C3">
            <w:pPr>
              <w:tabs>
                <w:tab w:val="left" w:pos="4253"/>
                <w:tab w:val="left" w:leader="dot" w:pos="8222"/>
              </w:tabs>
              <w:rPr>
                <w:szCs w:val="24"/>
              </w:rPr>
            </w:pPr>
          </w:p>
          <w:p w14:paraId="4264C4C7" w14:textId="2EDDEC46" w:rsidR="007E6903" w:rsidRDefault="007E6903" w:rsidP="00CA79C3">
            <w:pPr>
              <w:tabs>
                <w:tab w:val="left" w:pos="4253"/>
                <w:tab w:val="left" w:leader="dot" w:pos="8222"/>
              </w:tabs>
              <w:rPr>
                <w:szCs w:val="24"/>
              </w:rPr>
            </w:pPr>
          </w:p>
          <w:p w14:paraId="12BDF513" w14:textId="1C6FA3DC" w:rsidR="007E6903" w:rsidRDefault="007E6903" w:rsidP="00CA79C3">
            <w:pPr>
              <w:tabs>
                <w:tab w:val="left" w:pos="4253"/>
                <w:tab w:val="left" w:leader="dot" w:pos="8222"/>
              </w:tabs>
              <w:rPr>
                <w:szCs w:val="24"/>
              </w:rPr>
            </w:pPr>
          </w:p>
          <w:p w14:paraId="01EDED1E" w14:textId="1FAE423C" w:rsidR="007E6903" w:rsidRDefault="007E6903" w:rsidP="00CA79C3">
            <w:pPr>
              <w:tabs>
                <w:tab w:val="left" w:pos="4253"/>
                <w:tab w:val="left" w:leader="dot" w:pos="8222"/>
              </w:tabs>
              <w:rPr>
                <w:szCs w:val="24"/>
              </w:rPr>
            </w:pPr>
          </w:p>
          <w:p w14:paraId="7B2FC353" w14:textId="739EA36E" w:rsidR="007E6903" w:rsidRDefault="007E6903" w:rsidP="00CA79C3">
            <w:pPr>
              <w:tabs>
                <w:tab w:val="left" w:pos="4253"/>
                <w:tab w:val="left" w:leader="dot" w:pos="8222"/>
              </w:tabs>
              <w:rPr>
                <w:szCs w:val="24"/>
              </w:rPr>
            </w:pPr>
            <w:r>
              <w:rPr>
                <w:noProof/>
              </w:rPr>
              <w:lastRenderedPageBreak/>
              <w:drawing>
                <wp:anchor distT="0" distB="0" distL="114300" distR="114300" simplePos="0" relativeHeight="251658240" behindDoc="1" locked="0" layoutInCell="1" allowOverlap="1" wp14:anchorId="1A1A3FA4" wp14:editId="56BDC20C">
                  <wp:simplePos x="0" y="0"/>
                  <wp:positionH relativeFrom="column">
                    <wp:posOffset>2948940</wp:posOffset>
                  </wp:positionH>
                  <wp:positionV relativeFrom="paragraph">
                    <wp:posOffset>236220</wp:posOffset>
                  </wp:positionV>
                  <wp:extent cx="1823720" cy="87757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p w14:paraId="30ABF430" w14:textId="487B54BC" w:rsidR="007E6903" w:rsidRPr="000F41B0" w:rsidRDefault="007E6903" w:rsidP="00CA79C3">
            <w:pPr>
              <w:tabs>
                <w:tab w:val="left" w:pos="4253"/>
                <w:tab w:val="left" w:leader="dot" w:pos="8222"/>
              </w:tabs>
              <w:rPr>
                <w:szCs w:val="24"/>
              </w:rPr>
            </w:pPr>
          </w:p>
          <w:p w14:paraId="119744A7" w14:textId="09F0BD66" w:rsidR="004537AA" w:rsidRPr="000F41B0" w:rsidRDefault="004537AA" w:rsidP="00CA79C3">
            <w:pPr>
              <w:tabs>
                <w:tab w:val="left" w:pos="4253"/>
                <w:tab w:val="left" w:pos="7230"/>
                <w:tab w:val="left" w:leader="dot" w:pos="8222"/>
              </w:tabs>
              <w:rPr>
                <w:szCs w:val="24"/>
              </w:rPr>
            </w:pPr>
            <w:r>
              <w:rPr>
                <w:szCs w:val="24"/>
              </w:rPr>
              <w:t>Ms Sandra Lambert AM</w:t>
            </w:r>
            <w:r w:rsidRPr="000F41B0">
              <w:rPr>
                <w:szCs w:val="24"/>
              </w:rPr>
              <w:tab/>
            </w:r>
          </w:p>
          <w:p w14:paraId="7331703D" w14:textId="03B063CF" w:rsidR="004537AA" w:rsidRPr="000F41B0" w:rsidRDefault="004537AA" w:rsidP="00CA79C3">
            <w:pPr>
              <w:tabs>
                <w:tab w:val="left" w:pos="7230"/>
              </w:tabs>
              <w:rPr>
                <w:szCs w:val="24"/>
              </w:rPr>
            </w:pPr>
            <w:r w:rsidRPr="000F41B0">
              <w:rPr>
                <w:szCs w:val="24"/>
              </w:rPr>
              <w:t>Chair</w:t>
            </w:r>
          </w:p>
          <w:p w14:paraId="4AABCF7E" w14:textId="181C3676" w:rsidR="004537AA" w:rsidRDefault="004537AA" w:rsidP="00CA79C3">
            <w:pPr>
              <w:tabs>
                <w:tab w:val="left" w:pos="4253"/>
                <w:tab w:val="left" w:leader="dot" w:pos="8222"/>
              </w:tabs>
              <w:rPr>
                <w:szCs w:val="24"/>
              </w:rPr>
            </w:pPr>
          </w:p>
          <w:p w14:paraId="3C43EE03" w14:textId="3F4407C7" w:rsidR="004537AA" w:rsidRPr="000F41B0" w:rsidRDefault="004537AA" w:rsidP="00CA79C3">
            <w:pPr>
              <w:tabs>
                <w:tab w:val="left" w:pos="4253"/>
                <w:tab w:val="left" w:leader="dot" w:pos="8222"/>
              </w:tabs>
              <w:spacing w:after="120"/>
              <w:rPr>
                <w:szCs w:val="24"/>
              </w:rPr>
            </w:pPr>
          </w:p>
        </w:tc>
        <w:tc>
          <w:tcPr>
            <w:tcW w:w="4488" w:type="dxa"/>
          </w:tcPr>
          <w:p w14:paraId="150ECFBF" w14:textId="2F0F17BF" w:rsidR="004537AA" w:rsidRDefault="004537AA" w:rsidP="00CA79C3">
            <w:pPr>
              <w:tabs>
                <w:tab w:val="left" w:pos="3059"/>
                <w:tab w:val="left" w:pos="7230"/>
              </w:tabs>
            </w:pPr>
          </w:p>
          <w:p w14:paraId="74448004" w14:textId="7479CC3A" w:rsidR="004537AA" w:rsidRPr="006A51E8" w:rsidRDefault="004537AA" w:rsidP="00CA79C3">
            <w:pPr>
              <w:tabs>
                <w:tab w:val="left" w:pos="3059"/>
                <w:tab w:val="left" w:pos="7230"/>
              </w:tabs>
              <w:spacing w:before="120"/>
            </w:pPr>
            <w:r>
              <w:t xml:space="preserve"> </w:t>
            </w:r>
            <w:r>
              <w:br/>
            </w:r>
          </w:p>
        </w:tc>
      </w:tr>
      <w:tr w:rsidR="004537AA" w:rsidRPr="006A51E8" w14:paraId="27323D1B" w14:textId="77777777" w:rsidTr="00CA79C3">
        <w:tc>
          <w:tcPr>
            <w:tcW w:w="4529" w:type="dxa"/>
          </w:tcPr>
          <w:p w14:paraId="6744290F" w14:textId="77777777" w:rsidR="004537AA" w:rsidRPr="000F41B0" w:rsidRDefault="004537AA" w:rsidP="00CA79C3">
            <w:pPr>
              <w:tabs>
                <w:tab w:val="left" w:pos="4253"/>
                <w:tab w:val="left" w:pos="7230"/>
                <w:tab w:val="left" w:leader="dot" w:pos="8222"/>
              </w:tabs>
              <w:rPr>
                <w:szCs w:val="24"/>
              </w:rPr>
            </w:pPr>
          </w:p>
          <w:p w14:paraId="3CE801A9" w14:textId="77777777" w:rsidR="004537AA" w:rsidRDefault="004537AA" w:rsidP="00CA79C3">
            <w:pPr>
              <w:tabs>
                <w:tab w:val="left" w:pos="4253"/>
                <w:tab w:val="left" w:pos="7230"/>
                <w:tab w:val="left" w:leader="dot" w:pos="8222"/>
              </w:tabs>
              <w:rPr>
                <w:szCs w:val="24"/>
              </w:rPr>
            </w:pPr>
          </w:p>
          <w:p w14:paraId="2B9488BD" w14:textId="77777777" w:rsidR="004537AA" w:rsidRPr="000F41B0" w:rsidRDefault="004537AA" w:rsidP="00CA79C3">
            <w:pPr>
              <w:tabs>
                <w:tab w:val="left" w:pos="4253"/>
                <w:tab w:val="left" w:leader="dot" w:pos="8222"/>
              </w:tabs>
              <w:rPr>
                <w:szCs w:val="24"/>
              </w:rPr>
            </w:pPr>
            <w:r>
              <w:rPr>
                <w:szCs w:val="24"/>
              </w:rPr>
              <w:t>Mr Dale Boucher PSM</w:t>
            </w:r>
            <w:r w:rsidRPr="000F41B0">
              <w:rPr>
                <w:szCs w:val="24"/>
              </w:rPr>
              <w:tab/>
            </w:r>
          </w:p>
          <w:p w14:paraId="7C4E740D" w14:textId="77777777" w:rsidR="004537AA" w:rsidRPr="000F41B0" w:rsidRDefault="004537AA" w:rsidP="00CA79C3">
            <w:pPr>
              <w:tabs>
                <w:tab w:val="left" w:pos="4253"/>
                <w:tab w:val="left" w:leader="dot" w:pos="8222"/>
              </w:tabs>
              <w:rPr>
                <w:szCs w:val="24"/>
              </w:rPr>
            </w:pPr>
            <w:r w:rsidRPr="000F41B0">
              <w:rPr>
                <w:szCs w:val="24"/>
              </w:rPr>
              <w:t xml:space="preserve">Member </w:t>
            </w:r>
          </w:p>
        </w:tc>
        <w:tc>
          <w:tcPr>
            <w:tcW w:w="4488" w:type="dxa"/>
          </w:tcPr>
          <w:p w14:paraId="68C71C2B" w14:textId="7F9CBBD0" w:rsidR="004537AA" w:rsidRDefault="007E6903" w:rsidP="00CA79C3">
            <w:pPr>
              <w:tabs>
                <w:tab w:val="left" w:pos="4026"/>
                <w:tab w:val="left" w:pos="7230"/>
              </w:tabs>
            </w:pPr>
            <w:r w:rsidRPr="00A9481F">
              <w:t>...............................</w:t>
            </w:r>
            <w:r>
              <w:t>.................</w:t>
            </w:r>
          </w:p>
          <w:p w14:paraId="39908ACB" w14:textId="77777777" w:rsidR="004537AA" w:rsidRDefault="004537AA" w:rsidP="00CA79C3">
            <w:pPr>
              <w:tabs>
                <w:tab w:val="left" w:pos="4026"/>
                <w:tab w:val="left" w:pos="7230"/>
              </w:tabs>
            </w:pPr>
          </w:p>
          <w:p w14:paraId="79295A2B" w14:textId="0343733F" w:rsidR="004537AA" w:rsidRDefault="007E6903" w:rsidP="00CA79C3">
            <w:pPr>
              <w:tabs>
                <w:tab w:val="left" w:pos="4026"/>
                <w:tab w:val="left" w:pos="7230"/>
              </w:tabs>
            </w:pPr>
            <w:r>
              <w:rPr>
                <w:noProof/>
              </w:rPr>
              <w:drawing>
                <wp:inline distT="0" distB="0" distL="0" distR="0" wp14:anchorId="4DA8E00C" wp14:editId="600B1431">
                  <wp:extent cx="2128520" cy="886884"/>
                  <wp:effectExtent l="0" t="0" r="5080" b="889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1"/>
                          <a:stretch>
                            <a:fillRect/>
                          </a:stretch>
                        </pic:blipFill>
                        <pic:spPr>
                          <a:xfrm>
                            <a:off x="0" y="0"/>
                            <a:ext cx="2149919" cy="895800"/>
                          </a:xfrm>
                          <a:prstGeom prst="rect">
                            <a:avLst/>
                          </a:prstGeom>
                        </pic:spPr>
                      </pic:pic>
                    </a:graphicData>
                  </a:graphic>
                </wp:inline>
              </w:drawing>
            </w:r>
          </w:p>
          <w:p w14:paraId="42752E50" w14:textId="24128C32" w:rsidR="004537AA" w:rsidRDefault="004537AA" w:rsidP="00CA79C3">
            <w:pPr>
              <w:tabs>
                <w:tab w:val="left" w:pos="3059"/>
                <w:tab w:val="left" w:pos="7230"/>
              </w:tabs>
            </w:pPr>
            <w:r>
              <w:t xml:space="preserve"> </w:t>
            </w:r>
          </w:p>
          <w:p w14:paraId="247E954C" w14:textId="77777777" w:rsidR="004537AA" w:rsidRPr="006A51E8" w:rsidRDefault="004537AA" w:rsidP="00CA79C3">
            <w:pPr>
              <w:tabs>
                <w:tab w:val="left" w:pos="3059"/>
                <w:tab w:val="left" w:pos="7230"/>
              </w:tabs>
            </w:pPr>
          </w:p>
        </w:tc>
      </w:tr>
    </w:tbl>
    <w:p w14:paraId="4D5F0D00" w14:textId="605B049B" w:rsidR="004537AA" w:rsidRDefault="00AA0D13" w:rsidP="004537AA">
      <w:pPr>
        <w:tabs>
          <w:tab w:val="left" w:pos="4320"/>
        </w:tabs>
        <w:jc w:val="right"/>
      </w:pPr>
      <w:r>
        <w:t xml:space="preserve">15 </w:t>
      </w:r>
      <w:r w:rsidR="00A266A2">
        <w:t>Dec</w:t>
      </w:r>
      <w:r w:rsidR="00015C84">
        <w:t>ember</w:t>
      </w:r>
      <w:r w:rsidR="004537AA">
        <w:t xml:space="preserve"> 202</w:t>
      </w:r>
      <w:r w:rsidR="00015C84">
        <w:t>2</w:t>
      </w:r>
    </w:p>
    <w:sectPr w:rsidR="004537AA" w:rsidSect="00DD73BE">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FEA2" w14:textId="77777777" w:rsidR="002B3C69" w:rsidRDefault="002B3C69">
      <w:r>
        <w:separator/>
      </w:r>
    </w:p>
  </w:endnote>
  <w:endnote w:type="continuationSeparator" w:id="0">
    <w:p w14:paraId="2F1FBAD0" w14:textId="77777777" w:rsidR="002B3C69" w:rsidRDefault="002B3C69">
      <w:r>
        <w:continuationSeparator/>
      </w:r>
    </w:p>
  </w:endnote>
  <w:endnote w:type="continuationNotice" w:id="1">
    <w:p w14:paraId="31F4000B" w14:textId="77777777" w:rsidR="002B3C69" w:rsidRDefault="002B3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C6C5" w14:textId="77777777" w:rsidR="00804334" w:rsidRDefault="00804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55D5D" w14:textId="77777777" w:rsidR="00804334" w:rsidRDefault="008043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3650" w14:textId="4725CFC2" w:rsidR="00804334" w:rsidRPr="0082327D" w:rsidRDefault="00804334" w:rsidP="0082327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06755F">
      <w:rPr>
        <w:rFonts w:ascii="Calibri" w:hAnsi="Calibri"/>
        <w:noProof/>
      </w:rPr>
      <w:t>7</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FAC" w14:textId="77777777" w:rsidR="00804334" w:rsidRDefault="0080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1CC9" w14:textId="77777777" w:rsidR="002B3C69" w:rsidRDefault="002B3C69">
      <w:r>
        <w:separator/>
      </w:r>
    </w:p>
  </w:footnote>
  <w:footnote w:type="continuationSeparator" w:id="0">
    <w:p w14:paraId="07C2BE8F" w14:textId="77777777" w:rsidR="002B3C69" w:rsidRDefault="002B3C69">
      <w:r>
        <w:continuationSeparator/>
      </w:r>
    </w:p>
  </w:footnote>
  <w:footnote w:type="continuationNotice" w:id="1">
    <w:p w14:paraId="28CCC44E" w14:textId="77777777" w:rsidR="002B3C69" w:rsidRDefault="002B3C69"/>
  </w:footnote>
  <w:footnote w:id="2">
    <w:p w14:paraId="7D859E33" w14:textId="77777777" w:rsidR="00690D01" w:rsidRPr="00690D01" w:rsidRDefault="00690D01" w:rsidP="00690D01">
      <w:pPr>
        <w:pStyle w:val="FootnoteText"/>
        <w:rPr>
          <w:rFonts w:cs="Calibri"/>
          <w:sz w:val="16"/>
          <w:szCs w:val="10"/>
        </w:rPr>
      </w:pPr>
      <w:r w:rsidRPr="00690D01">
        <w:rPr>
          <w:rStyle w:val="FootnoteReference"/>
          <w:rFonts w:cs="Calibri"/>
          <w:sz w:val="16"/>
          <w:szCs w:val="10"/>
        </w:rPr>
        <w:footnoteRef/>
      </w:r>
      <w:r w:rsidRPr="00690D01">
        <w:rPr>
          <w:rFonts w:cs="Calibri"/>
          <w:sz w:val="16"/>
          <w:szCs w:val="10"/>
        </w:rPr>
        <w:t xml:space="preserve">  </w:t>
      </w:r>
      <w:hyperlink r:id="rId1" w:history="1">
        <w:r w:rsidRPr="00690D01">
          <w:rPr>
            <w:rStyle w:val="Hyperlink"/>
            <w:rFonts w:cs="Calibri"/>
            <w:sz w:val="16"/>
            <w:szCs w:val="10"/>
          </w:rPr>
          <w:t>ACT Budget 2022-2023 Budget Outlook, Chapter 2 Economic Outlook</w:t>
        </w:r>
      </w:hyperlink>
      <w:r w:rsidRPr="00690D01">
        <w:rPr>
          <w:rFonts w:cs="Calibri"/>
          <w:sz w:val="16"/>
          <w:szCs w:val="10"/>
        </w:rPr>
        <w:t>, page 17.</w:t>
      </w:r>
    </w:p>
  </w:footnote>
  <w:footnote w:id="3">
    <w:p w14:paraId="0A12FB4C" w14:textId="77777777" w:rsidR="00690D01" w:rsidRDefault="00690D01" w:rsidP="00690D01">
      <w:pPr>
        <w:pStyle w:val="FootnoteText"/>
      </w:pPr>
      <w:r w:rsidRPr="00690D01">
        <w:rPr>
          <w:rStyle w:val="FootnoteReference"/>
          <w:sz w:val="16"/>
          <w:szCs w:val="16"/>
        </w:rPr>
        <w:footnoteRef/>
      </w:r>
      <w:r w:rsidRPr="00690D01">
        <w:rPr>
          <w:sz w:val="16"/>
          <w:szCs w:val="16"/>
        </w:rPr>
        <w:t xml:space="preserve"> </w:t>
      </w:r>
      <w:hyperlink r:id="rId2" w:history="1">
        <w:r w:rsidRPr="00690D01">
          <w:rPr>
            <w:rStyle w:val="Hyperlink"/>
            <w:sz w:val="16"/>
            <w:szCs w:val="16"/>
          </w:rPr>
          <w:t>https://www.rba.gov.au/speeches/2022/sp-gov-2022-11-01.html</w:t>
        </w:r>
      </w:hyperlink>
      <w:r w:rsidRPr="00690D01">
        <w:rPr>
          <w:sz w:val="16"/>
          <w:szCs w:val="16"/>
        </w:rPr>
        <w:t xml:space="preserve"> </w:t>
      </w:r>
    </w:p>
  </w:footnote>
  <w:footnote w:id="4">
    <w:p w14:paraId="24BB4108" w14:textId="15FCB0BC" w:rsidR="00C53316" w:rsidRDefault="00C53316">
      <w:pPr>
        <w:pStyle w:val="FootnoteText"/>
      </w:pPr>
      <w:r>
        <w:rPr>
          <w:rStyle w:val="FootnoteReference"/>
        </w:rPr>
        <w:footnoteRef/>
      </w:r>
      <w:r>
        <w:t xml:space="preserve"> </w:t>
      </w:r>
      <w:hyperlink r:id="rId3" w:history="1">
        <w:r w:rsidRPr="00A05793">
          <w:rPr>
            <w:rStyle w:val="Hyperlink"/>
            <w:sz w:val="16"/>
            <w:szCs w:val="16"/>
          </w:rPr>
          <w:t>Remuneration Tribunal (Judicial and Related Offices-Remuneration and Allowances) Determination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509F" w14:textId="77777777" w:rsidR="00804334" w:rsidRDefault="00804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D334" w14:textId="7206F253" w:rsidR="00804334" w:rsidRDefault="0080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F416" w14:textId="77777777" w:rsidR="00804334" w:rsidRDefault="0080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47827F0"/>
    <w:multiLevelType w:val="hybridMultilevel"/>
    <w:tmpl w:val="DBA25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543DA"/>
    <w:multiLevelType w:val="multilevel"/>
    <w:tmpl w:val="AAB0C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14EF54AF"/>
    <w:multiLevelType w:val="multilevel"/>
    <w:tmpl w:val="29FC2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B0E5C"/>
    <w:multiLevelType w:val="multilevel"/>
    <w:tmpl w:val="2FEAB1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954DA8"/>
    <w:multiLevelType w:val="hybridMultilevel"/>
    <w:tmpl w:val="C85E30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83EE9"/>
    <w:multiLevelType w:val="multilevel"/>
    <w:tmpl w:val="7DB04756"/>
    <w:lvl w:ilvl="0">
      <w:start w:val="3"/>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4" w15:restartNumberingAfterBreak="0">
    <w:nsid w:val="41632F93"/>
    <w:multiLevelType w:val="hybridMultilevel"/>
    <w:tmpl w:val="BC0E1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F26E8"/>
    <w:multiLevelType w:val="multilevel"/>
    <w:tmpl w:val="7D5E21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A91194"/>
    <w:multiLevelType w:val="hybridMultilevel"/>
    <w:tmpl w:val="0E96D4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12423E"/>
    <w:multiLevelType w:val="hybridMultilevel"/>
    <w:tmpl w:val="EC96E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55159721">
    <w:abstractNumId w:val="3"/>
  </w:num>
  <w:num w:numId="2" w16cid:durableId="233928310">
    <w:abstractNumId w:val="10"/>
  </w:num>
  <w:num w:numId="3" w16cid:durableId="907038925">
    <w:abstractNumId w:val="0"/>
  </w:num>
  <w:num w:numId="4" w16cid:durableId="1571964009">
    <w:abstractNumId w:val="19"/>
  </w:num>
  <w:num w:numId="5" w16cid:durableId="2059089413">
    <w:abstractNumId w:val="13"/>
  </w:num>
  <w:num w:numId="6" w16cid:durableId="850877351">
    <w:abstractNumId w:val="17"/>
  </w:num>
  <w:num w:numId="7" w16cid:durableId="1591549091">
    <w:abstractNumId w:val="6"/>
  </w:num>
  <w:num w:numId="8" w16cid:durableId="1003581333">
    <w:abstractNumId w:val="9"/>
  </w:num>
  <w:num w:numId="9" w16cid:durableId="1497569512">
    <w:abstractNumId w:val="5"/>
  </w:num>
  <w:num w:numId="10" w16cid:durableId="1343629378">
    <w:abstractNumId w:val="14"/>
  </w:num>
  <w:num w:numId="11" w16cid:durableId="230233526">
    <w:abstractNumId w:val="1"/>
  </w:num>
  <w:num w:numId="12" w16cid:durableId="1201893518">
    <w:abstractNumId w:val="18"/>
  </w:num>
  <w:num w:numId="13" w16cid:durableId="1776053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359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28685">
    <w:abstractNumId w:val="4"/>
  </w:num>
  <w:num w:numId="16" w16cid:durableId="1114444061">
    <w:abstractNumId w:val="2"/>
  </w:num>
  <w:num w:numId="17" w16cid:durableId="1399205424">
    <w:abstractNumId w:val="15"/>
  </w:num>
  <w:num w:numId="18" w16cid:durableId="1848015646">
    <w:abstractNumId w:val="8"/>
  </w:num>
  <w:num w:numId="19" w16cid:durableId="709232296">
    <w:abstractNumId w:val="12"/>
  </w:num>
  <w:num w:numId="20" w16cid:durableId="159659227">
    <w:abstractNumId w:val="11"/>
  </w:num>
  <w:num w:numId="21" w16cid:durableId="2100367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439446">
    <w:abstractNumId w:val="19"/>
    <w:lvlOverride w:ilvl="0">
      <w:startOverride w:val="1"/>
    </w:lvlOverride>
    <w:lvlOverride w:ilvl="1">
      <w:startOverride w:val="1"/>
    </w:lvlOverride>
    <w:lvlOverride w:ilvl="2">
      <w:startOverride w:val="1"/>
    </w:lvlOverride>
  </w:num>
  <w:num w:numId="23" w16cid:durableId="1132940863">
    <w:abstractNumId w:val="7"/>
  </w:num>
  <w:num w:numId="24" w16cid:durableId="16920306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44FC"/>
    <w:rsid w:val="000047DF"/>
    <w:rsid w:val="00015C84"/>
    <w:rsid w:val="0002104E"/>
    <w:rsid w:val="00024A89"/>
    <w:rsid w:val="000356E9"/>
    <w:rsid w:val="00045FE9"/>
    <w:rsid w:val="00047903"/>
    <w:rsid w:val="00051602"/>
    <w:rsid w:val="0005314A"/>
    <w:rsid w:val="000560A5"/>
    <w:rsid w:val="00056F1E"/>
    <w:rsid w:val="00060A6B"/>
    <w:rsid w:val="00060E78"/>
    <w:rsid w:val="00062197"/>
    <w:rsid w:val="000625FB"/>
    <w:rsid w:val="0006755F"/>
    <w:rsid w:val="00071170"/>
    <w:rsid w:val="000739D1"/>
    <w:rsid w:val="00076CA5"/>
    <w:rsid w:val="00090EB5"/>
    <w:rsid w:val="000930D9"/>
    <w:rsid w:val="00093D63"/>
    <w:rsid w:val="000945B5"/>
    <w:rsid w:val="00094CC2"/>
    <w:rsid w:val="00094EA2"/>
    <w:rsid w:val="000A394D"/>
    <w:rsid w:val="000A3D97"/>
    <w:rsid w:val="000A54AA"/>
    <w:rsid w:val="000B4901"/>
    <w:rsid w:val="000B5975"/>
    <w:rsid w:val="000C0126"/>
    <w:rsid w:val="000C0FBA"/>
    <w:rsid w:val="000C255C"/>
    <w:rsid w:val="000D063D"/>
    <w:rsid w:val="000D1005"/>
    <w:rsid w:val="000D2E7C"/>
    <w:rsid w:val="000D71D2"/>
    <w:rsid w:val="000D7702"/>
    <w:rsid w:val="000E23D5"/>
    <w:rsid w:val="000E61C6"/>
    <w:rsid w:val="000F616B"/>
    <w:rsid w:val="000F6F50"/>
    <w:rsid w:val="00100973"/>
    <w:rsid w:val="00100F10"/>
    <w:rsid w:val="001015F3"/>
    <w:rsid w:val="0010519E"/>
    <w:rsid w:val="0010590D"/>
    <w:rsid w:val="00107588"/>
    <w:rsid w:val="001077F1"/>
    <w:rsid w:val="0011446D"/>
    <w:rsid w:val="00124251"/>
    <w:rsid w:val="00125E3B"/>
    <w:rsid w:val="00132A9D"/>
    <w:rsid w:val="0013640A"/>
    <w:rsid w:val="001377F0"/>
    <w:rsid w:val="001423CA"/>
    <w:rsid w:val="00142570"/>
    <w:rsid w:val="00143279"/>
    <w:rsid w:val="00145287"/>
    <w:rsid w:val="0014617C"/>
    <w:rsid w:val="0015355F"/>
    <w:rsid w:val="00153E47"/>
    <w:rsid w:val="0015430B"/>
    <w:rsid w:val="001554F4"/>
    <w:rsid w:val="00155B9E"/>
    <w:rsid w:val="0016506F"/>
    <w:rsid w:val="00166597"/>
    <w:rsid w:val="001721BE"/>
    <w:rsid w:val="001722DB"/>
    <w:rsid w:val="0017263D"/>
    <w:rsid w:val="001742F0"/>
    <w:rsid w:val="00174520"/>
    <w:rsid w:val="00175610"/>
    <w:rsid w:val="0018324E"/>
    <w:rsid w:val="001916BC"/>
    <w:rsid w:val="001929EA"/>
    <w:rsid w:val="00192E21"/>
    <w:rsid w:val="001A2EC1"/>
    <w:rsid w:val="001A4707"/>
    <w:rsid w:val="001A4B4B"/>
    <w:rsid w:val="001B1067"/>
    <w:rsid w:val="001B2A05"/>
    <w:rsid w:val="001C0C3B"/>
    <w:rsid w:val="001C3DA2"/>
    <w:rsid w:val="001C3DBB"/>
    <w:rsid w:val="001D1AF9"/>
    <w:rsid w:val="001D2916"/>
    <w:rsid w:val="001E40E1"/>
    <w:rsid w:val="001F14B4"/>
    <w:rsid w:val="001F6D77"/>
    <w:rsid w:val="0020190A"/>
    <w:rsid w:val="002055BF"/>
    <w:rsid w:val="0021099D"/>
    <w:rsid w:val="002156C3"/>
    <w:rsid w:val="00222DC6"/>
    <w:rsid w:val="00223CB9"/>
    <w:rsid w:val="00227441"/>
    <w:rsid w:val="002318F4"/>
    <w:rsid w:val="00235B3A"/>
    <w:rsid w:val="002366FC"/>
    <w:rsid w:val="00241DD2"/>
    <w:rsid w:val="00251993"/>
    <w:rsid w:val="002538D3"/>
    <w:rsid w:val="00260EDD"/>
    <w:rsid w:val="002639F9"/>
    <w:rsid w:val="002675E9"/>
    <w:rsid w:val="00267E35"/>
    <w:rsid w:val="00270450"/>
    <w:rsid w:val="002740B6"/>
    <w:rsid w:val="00282079"/>
    <w:rsid w:val="00287A77"/>
    <w:rsid w:val="00292814"/>
    <w:rsid w:val="00292964"/>
    <w:rsid w:val="00293EEE"/>
    <w:rsid w:val="002A134C"/>
    <w:rsid w:val="002A4ADA"/>
    <w:rsid w:val="002B0CAD"/>
    <w:rsid w:val="002B391E"/>
    <w:rsid w:val="002B3C69"/>
    <w:rsid w:val="002B7F06"/>
    <w:rsid w:val="002C0635"/>
    <w:rsid w:val="002C1258"/>
    <w:rsid w:val="002C15A4"/>
    <w:rsid w:val="002C2521"/>
    <w:rsid w:val="002C2963"/>
    <w:rsid w:val="002C3B13"/>
    <w:rsid w:val="002C4C5C"/>
    <w:rsid w:val="002C506A"/>
    <w:rsid w:val="002C590A"/>
    <w:rsid w:val="002C5A60"/>
    <w:rsid w:val="002D2BD0"/>
    <w:rsid w:val="002D40AF"/>
    <w:rsid w:val="002D47D2"/>
    <w:rsid w:val="002E23E7"/>
    <w:rsid w:val="002E565F"/>
    <w:rsid w:val="002E64FC"/>
    <w:rsid w:val="002F757A"/>
    <w:rsid w:val="003019CD"/>
    <w:rsid w:val="00301E14"/>
    <w:rsid w:val="0030340C"/>
    <w:rsid w:val="003117E2"/>
    <w:rsid w:val="003169E3"/>
    <w:rsid w:val="00316C62"/>
    <w:rsid w:val="00320D9C"/>
    <w:rsid w:val="00322FBA"/>
    <w:rsid w:val="00330830"/>
    <w:rsid w:val="00332984"/>
    <w:rsid w:val="0033335A"/>
    <w:rsid w:val="00340D83"/>
    <w:rsid w:val="00341B3D"/>
    <w:rsid w:val="00342534"/>
    <w:rsid w:val="00343339"/>
    <w:rsid w:val="00347A7E"/>
    <w:rsid w:val="003500BA"/>
    <w:rsid w:val="00354E39"/>
    <w:rsid w:val="0036438B"/>
    <w:rsid w:val="00365F2D"/>
    <w:rsid w:val="0037076F"/>
    <w:rsid w:val="00373D11"/>
    <w:rsid w:val="00373E3E"/>
    <w:rsid w:val="003765D8"/>
    <w:rsid w:val="00380918"/>
    <w:rsid w:val="00380FF3"/>
    <w:rsid w:val="00381CF4"/>
    <w:rsid w:val="00383A02"/>
    <w:rsid w:val="00386D1A"/>
    <w:rsid w:val="00395907"/>
    <w:rsid w:val="003B0300"/>
    <w:rsid w:val="003B1A08"/>
    <w:rsid w:val="003B1FF4"/>
    <w:rsid w:val="003C2146"/>
    <w:rsid w:val="003C3D49"/>
    <w:rsid w:val="003C4C41"/>
    <w:rsid w:val="003D2D25"/>
    <w:rsid w:val="003D2D97"/>
    <w:rsid w:val="003D6355"/>
    <w:rsid w:val="003E65A3"/>
    <w:rsid w:val="003F0351"/>
    <w:rsid w:val="003F15E5"/>
    <w:rsid w:val="003F50FC"/>
    <w:rsid w:val="003F6771"/>
    <w:rsid w:val="004004FA"/>
    <w:rsid w:val="004310A4"/>
    <w:rsid w:val="00433BF4"/>
    <w:rsid w:val="00433C57"/>
    <w:rsid w:val="00437715"/>
    <w:rsid w:val="00441AA7"/>
    <w:rsid w:val="00443E59"/>
    <w:rsid w:val="004455DD"/>
    <w:rsid w:val="0045334E"/>
    <w:rsid w:val="004537AA"/>
    <w:rsid w:val="0045769A"/>
    <w:rsid w:val="0046117C"/>
    <w:rsid w:val="00464859"/>
    <w:rsid w:val="00470F0C"/>
    <w:rsid w:val="004714EA"/>
    <w:rsid w:val="00483DE6"/>
    <w:rsid w:val="0048412F"/>
    <w:rsid w:val="00487C2A"/>
    <w:rsid w:val="0049023E"/>
    <w:rsid w:val="004A18AA"/>
    <w:rsid w:val="004A1A11"/>
    <w:rsid w:val="004A5804"/>
    <w:rsid w:val="004B14B2"/>
    <w:rsid w:val="004B66BB"/>
    <w:rsid w:val="004B688C"/>
    <w:rsid w:val="004B77CC"/>
    <w:rsid w:val="004C098E"/>
    <w:rsid w:val="004C2674"/>
    <w:rsid w:val="004C2A9A"/>
    <w:rsid w:val="004C42DA"/>
    <w:rsid w:val="004C6DE2"/>
    <w:rsid w:val="004D1C27"/>
    <w:rsid w:val="004E5081"/>
    <w:rsid w:val="004F0025"/>
    <w:rsid w:val="004F597E"/>
    <w:rsid w:val="004F5B87"/>
    <w:rsid w:val="004F5CE6"/>
    <w:rsid w:val="004F77CB"/>
    <w:rsid w:val="00505FB4"/>
    <w:rsid w:val="00510ECA"/>
    <w:rsid w:val="00512B39"/>
    <w:rsid w:val="00513C42"/>
    <w:rsid w:val="005152BC"/>
    <w:rsid w:val="00516063"/>
    <w:rsid w:val="00517C2B"/>
    <w:rsid w:val="00520023"/>
    <w:rsid w:val="005210C7"/>
    <w:rsid w:val="00521DCD"/>
    <w:rsid w:val="005238CB"/>
    <w:rsid w:val="005266AF"/>
    <w:rsid w:val="005306CC"/>
    <w:rsid w:val="00531C63"/>
    <w:rsid w:val="00535602"/>
    <w:rsid w:val="00537D80"/>
    <w:rsid w:val="00545DFF"/>
    <w:rsid w:val="005473F1"/>
    <w:rsid w:val="00547466"/>
    <w:rsid w:val="005502B8"/>
    <w:rsid w:val="005511DA"/>
    <w:rsid w:val="00551480"/>
    <w:rsid w:val="00557E3B"/>
    <w:rsid w:val="005708C7"/>
    <w:rsid w:val="00570E76"/>
    <w:rsid w:val="00575293"/>
    <w:rsid w:val="00575A6D"/>
    <w:rsid w:val="005917EF"/>
    <w:rsid w:val="0059383C"/>
    <w:rsid w:val="00595CFC"/>
    <w:rsid w:val="005A0205"/>
    <w:rsid w:val="005A139C"/>
    <w:rsid w:val="005A6144"/>
    <w:rsid w:val="005A6309"/>
    <w:rsid w:val="005A64DB"/>
    <w:rsid w:val="005B10C2"/>
    <w:rsid w:val="005B14C3"/>
    <w:rsid w:val="005B5288"/>
    <w:rsid w:val="005B596D"/>
    <w:rsid w:val="005C50FC"/>
    <w:rsid w:val="005D05B1"/>
    <w:rsid w:val="005E66E2"/>
    <w:rsid w:val="005E7713"/>
    <w:rsid w:val="005E7A3E"/>
    <w:rsid w:val="005F2A73"/>
    <w:rsid w:val="005F411E"/>
    <w:rsid w:val="00601E75"/>
    <w:rsid w:val="0060437E"/>
    <w:rsid w:val="00604506"/>
    <w:rsid w:val="00604F0B"/>
    <w:rsid w:val="006122F5"/>
    <w:rsid w:val="00614531"/>
    <w:rsid w:val="0061674A"/>
    <w:rsid w:val="00620D79"/>
    <w:rsid w:val="00625249"/>
    <w:rsid w:val="00630B59"/>
    <w:rsid w:val="006314DE"/>
    <w:rsid w:val="00634596"/>
    <w:rsid w:val="00645C2A"/>
    <w:rsid w:val="00650B10"/>
    <w:rsid w:val="0065133D"/>
    <w:rsid w:val="00652206"/>
    <w:rsid w:val="006537A6"/>
    <w:rsid w:val="00656DCD"/>
    <w:rsid w:val="00666C38"/>
    <w:rsid w:val="00667C09"/>
    <w:rsid w:val="00667D31"/>
    <w:rsid w:val="00674580"/>
    <w:rsid w:val="00674BD0"/>
    <w:rsid w:val="00677B60"/>
    <w:rsid w:val="00680F31"/>
    <w:rsid w:val="00681AD5"/>
    <w:rsid w:val="00690D01"/>
    <w:rsid w:val="00696C9B"/>
    <w:rsid w:val="00697229"/>
    <w:rsid w:val="006A034A"/>
    <w:rsid w:val="006A0AF4"/>
    <w:rsid w:val="006A198D"/>
    <w:rsid w:val="006A5149"/>
    <w:rsid w:val="006A5F59"/>
    <w:rsid w:val="006A7E03"/>
    <w:rsid w:val="006B1541"/>
    <w:rsid w:val="006B231A"/>
    <w:rsid w:val="006B2E82"/>
    <w:rsid w:val="006B3A4D"/>
    <w:rsid w:val="006C38FA"/>
    <w:rsid w:val="006D004C"/>
    <w:rsid w:val="006D27E3"/>
    <w:rsid w:val="006D4069"/>
    <w:rsid w:val="006D6312"/>
    <w:rsid w:val="006E2F19"/>
    <w:rsid w:val="006E3171"/>
    <w:rsid w:val="006E53A9"/>
    <w:rsid w:val="006E6165"/>
    <w:rsid w:val="006E7EE7"/>
    <w:rsid w:val="006F1565"/>
    <w:rsid w:val="0070081A"/>
    <w:rsid w:val="007022CA"/>
    <w:rsid w:val="00702DEE"/>
    <w:rsid w:val="007101E4"/>
    <w:rsid w:val="00712C57"/>
    <w:rsid w:val="00714C87"/>
    <w:rsid w:val="007226B3"/>
    <w:rsid w:val="00722E3B"/>
    <w:rsid w:val="007232A0"/>
    <w:rsid w:val="00723FDC"/>
    <w:rsid w:val="00730C82"/>
    <w:rsid w:val="00730F49"/>
    <w:rsid w:val="007352AF"/>
    <w:rsid w:val="00741CBF"/>
    <w:rsid w:val="00743573"/>
    <w:rsid w:val="0075284A"/>
    <w:rsid w:val="007534BC"/>
    <w:rsid w:val="00756603"/>
    <w:rsid w:val="00764B49"/>
    <w:rsid w:val="00764C6F"/>
    <w:rsid w:val="007659D6"/>
    <w:rsid w:val="00765FDA"/>
    <w:rsid w:val="00766086"/>
    <w:rsid w:val="00774F91"/>
    <w:rsid w:val="00780B85"/>
    <w:rsid w:val="00790D28"/>
    <w:rsid w:val="00790EE7"/>
    <w:rsid w:val="007A4970"/>
    <w:rsid w:val="007B1718"/>
    <w:rsid w:val="007B2573"/>
    <w:rsid w:val="007B32AA"/>
    <w:rsid w:val="007B444B"/>
    <w:rsid w:val="007C14CA"/>
    <w:rsid w:val="007D187F"/>
    <w:rsid w:val="007D3374"/>
    <w:rsid w:val="007D38B5"/>
    <w:rsid w:val="007D72F3"/>
    <w:rsid w:val="007E6903"/>
    <w:rsid w:val="007E6AB7"/>
    <w:rsid w:val="007F2740"/>
    <w:rsid w:val="007F3BC7"/>
    <w:rsid w:val="007F3DA2"/>
    <w:rsid w:val="007F4AA4"/>
    <w:rsid w:val="007F553F"/>
    <w:rsid w:val="00802958"/>
    <w:rsid w:val="00802ACA"/>
    <w:rsid w:val="008035CE"/>
    <w:rsid w:val="00804334"/>
    <w:rsid w:val="00804AB1"/>
    <w:rsid w:val="0080694B"/>
    <w:rsid w:val="008077E1"/>
    <w:rsid w:val="00813294"/>
    <w:rsid w:val="00814E4F"/>
    <w:rsid w:val="0081643F"/>
    <w:rsid w:val="0081661C"/>
    <w:rsid w:val="0082327D"/>
    <w:rsid w:val="008275FC"/>
    <w:rsid w:val="008277D3"/>
    <w:rsid w:val="00844136"/>
    <w:rsid w:val="008616B2"/>
    <w:rsid w:val="00862D60"/>
    <w:rsid w:val="00865598"/>
    <w:rsid w:val="00867A92"/>
    <w:rsid w:val="00870068"/>
    <w:rsid w:val="00875E4A"/>
    <w:rsid w:val="00877EB0"/>
    <w:rsid w:val="00880986"/>
    <w:rsid w:val="00882C73"/>
    <w:rsid w:val="00893E45"/>
    <w:rsid w:val="0089656C"/>
    <w:rsid w:val="008966ED"/>
    <w:rsid w:val="00896DBC"/>
    <w:rsid w:val="008A209F"/>
    <w:rsid w:val="008A420D"/>
    <w:rsid w:val="008B4239"/>
    <w:rsid w:val="008B5B0D"/>
    <w:rsid w:val="008B6DDC"/>
    <w:rsid w:val="008C1997"/>
    <w:rsid w:val="008C2937"/>
    <w:rsid w:val="008C43AB"/>
    <w:rsid w:val="008C5BE2"/>
    <w:rsid w:val="008C7DEE"/>
    <w:rsid w:val="008D0A3D"/>
    <w:rsid w:val="008D28B2"/>
    <w:rsid w:val="008D304D"/>
    <w:rsid w:val="008D5909"/>
    <w:rsid w:val="008D5DF4"/>
    <w:rsid w:val="008D6946"/>
    <w:rsid w:val="008E2921"/>
    <w:rsid w:val="008E2ACA"/>
    <w:rsid w:val="008E31D4"/>
    <w:rsid w:val="008F42AC"/>
    <w:rsid w:val="00900D4B"/>
    <w:rsid w:val="009029F9"/>
    <w:rsid w:val="00902A1E"/>
    <w:rsid w:val="00903A7E"/>
    <w:rsid w:val="00907CE5"/>
    <w:rsid w:val="0091032A"/>
    <w:rsid w:val="00910D69"/>
    <w:rsid w:val="009118FF"/>
    <w:rsid w:val="00913249"/>
    <w:rsid w:val="00916374"/>
    <w:rsid w:val="009216A4"/>
    <w:rsid w:val="009265E5"/>
    <w:rsid w:val="009320A6"/>
    <w:rsid w:val="009336E0"/>
    <w:rsid w:val="00935CB9"/>
    <w:rsid w:val="00946CD2"/>
    <w:rsid w:val="00947D3B"/>
    <w:rsid w:val="009532A9"/>
    <w:rsid w:val="00953A0F"/>
    <w:rsid w:val="00960FDB"/>
    <w:rsid w:val="00964233"/>
    <w:rsid w:val="00964A93"/>
    <w:rsid w:val="00967041"/>
    <w:rsid w:val="0096745A"/>
    <w:rsid w:val="009704C4"/>
    <w:rsid w:val="00970D74"/>
    <w:rsid w:val="009728F3"/>
    <w:rsid w:val="009734D5"/>
    <w:rsid w:val="009766A1"/>
    <w:rsid w:val="009859F7"/>
    <w:rsid w:val="00987B1A"/>
    <w:rsid w:val="00990719"/>
    <w:rsid w:val="009948C5"/>
    <w:rsid w:val="009953B2"/>
    <w:rsid w:val="009A108C"/>
    <w:rsid w:val="009B27C7"/>
    <w:rsid w:val="009B4B59"/>
    <w:rsid w:val="009B7027"/>
    <w:rsid w:val="009C1288"/>
    <w:rsid w:val="009C1E92"/>
    <w:rsid w:val="009C76B5"/>
    <w:rsid w:val="009D0FEC"/>
    <w:rsid w:val="009D1A1F"/>
    <w:rsid w:val="009D34D7"/>
    <w:rsid w:val="009D58BF"/>
    <w:rsid w:val="009E06F0"/>
    <w:rsid w:val="009E33F2"/>
    <w:rsid w:val="009E34DA"/>
    <w:rsid w:val="009E4C67"/>
    <w:rsid w:val="009E5715"/>
    <w:rsid w:val="009E5D52"/>
    <w:rsid w:val="009F0F8B"/>
    <w:rsid w:val="009F295B"/>
    <w:rsid w:val="009F3D4D"/>
    <w:rsid w:val="00A01167"/>
    <w:rsid w:val="00A02717"/>
    <w:rsid w:val="00A033EC"/>
    <w:rsid w:val="00A05793"/>
    <w:rsid w:val="00A06C78"/>
    <w:rsid w:val="00A146F4"/>
    <w:rsid w:val="00A262D0"/>
    <w:rsid w:val="00A266A2"/>
    <w:rsid w:val="00A2716C"/>
    <w:rsid w:val="00A32CC2"/>
    <w:rsid w:val="00A403CA"/>
    <w:rsid w:val="00A426FE"/>
    <w:rsid w:val="00A452F0"/>
    <w:rsid w:val="00A45EEE"/>
    <w:rsid w:val="00A5162A"/>
    <w:rsid w:val="00A517A4"/>
    <w:rsid w:val="00A545B9"/>
    <w:rsid w:val="00A54FA5"/>
    <w:rsid w:val="00A644F7"/>
    <w:rsid w:val="00A7057A"/>
    <w:rsid w:val="00A72561"/>
    <w:rsid w:val="00A74F92"/>
    <w:rsid w:val="00A77396"/>
    <w:rsid w:val="00A822E2"/>
    <w:rsid w:val="00A837A2"/>
    <w:rsid w:val="00A86E2D"/>
    <w:rsid w:val="00A874CC"/>
    <w:rsid w:val="00A90033"/>
    <w:rsid w:val="00A904F3"/>
    <w:rsid w:val="00AA0D13"/>
    <w:rsid w:val="00AA4CC9"/>
    <w:rsid w:val="00AA4FAF"/>
    <w:rsid w:val="00AA7615"/>
    <w:rsid w:val="00AA7AE5"/>
    <w:rsid w:val="00AB21B2"/>
    <w:rsid w:val="00AB253A"/>
    <w:rsid w:val="00AB436C"/>
    <w:rsid w:val="00AC12D1"/>
    <w:rsid w:val="00AC3B40"/>
    <w:rsid w:val="00AC5560"/>
    <w:rsid w:val="00AC729A"/>
    <w:rsid w:val="00AD165D"/>
    <w:rsid w:val="00AD3C98"/>
    <w:rsid w:val="00AD5923"/>
    <w:rsid w:val="00AD7BB4"/>
    <w:rsid w:val="00AD7DB2"/>
    <w:rsid w:val="00AE56D9"/>
    <w:rsid w:val="00AE689E"/>
    <w:rsid w:val="00AE77C3"/>
    <w:rsid w:val="00AE7B83"/>
    <w:rsid w:val="00AF1F0B"/>
    <w:rsid w:val="00B00C69"/>
    <w:rsid w:val="00B05488"/>
    <w:rsid w:val="00B25138"/>
    <w:rsid w:val="00B2537A"/>
    <w:rsid w:val="00B258DD"/>
    <w:rsid w:val="00B2742E"/>
    <w:rsid w:val="00B337DF"/>
    <w:rsid w:val="00B40DE4"/>
    <w:rsid w:val="00B41C52"/>
    <w:rsid w:val="00B46077"/>
    <w:rsid w:val="00B47E19"/>
    <w:rsid w:val="00B51DDB"/>
    <w:rsid w:val="00B543C2"/>
    <w:rsid w:val="00B5505E"/>
    <w:rsid w:val="00B634A3"/>
    <w:rsid w:val="00B72AC7"/>
    <w:rsid w:val="00B7359A"/>
    <w:rsid w:val="00B74CF4"/>
    <w:rsid w:val="00B75783"/>
    <w:rsid w:val="00B777B8"/>
    <w:rsid w:val="00B8383B"/>
    <w:rsid w:val="00B849C9"/>
    <w:rsid w:val="00B91851"/>
    <w:rsid w:val="00B94E3B"/>
    <w:rsid w:val="00B960E0"/>
    <w:rsid w:val="00B96ECC"/>
    <w:rsid w:val="00B97AEA"/>
    <w:rsid w:val="00B97BF2"/>
    <w:rsid w:val="00BA762F"/>
    <w:rsid w:val="00BB066A"/>
    <w:rsid w:val="00BB07AE"/>
    <w:rsid w:val="00BB089E"/>
    <w:rsid w:val="00BB118E"/>
    <w:rsid w:val="00BB3DB3"/>
    <w:rsid w:val="00BB7044"/>
    <w:rsid w:val="00BC21DF"/>
    <w:rsid w:val="00BC2ABD"/>
    <w:rsid w:val="00BC6AEE"/>
    <w:rsid w:val="00BC7A33"/>
    <w:rsid w:val="00BD0D94"/>
    <w:rsid w:val="00BD6EDE"/>
    <w:rsid w:val="00BE146A"/>
    <w:rsid w:val="00BE19DF"/>
    <w:rsid w:val="00BE3052"/>
    <w:rsid w:val="00BE4B52"/>
    <w:rsid w:val="00BF1833"/>
    <w:rsid w:val="00C03DBD"/>
    <w:rsid w:val="00C05120"/>
    <w:rsid w:val="00C06AC3"/>
    <w:rsid w:val="00C070D1"/>
    <w:rsid w:val="00C10C16"/>
    <w:rsid w:val="00C10E1A"/>
    <w:rsid w:val="00C11250"/>
    <w:rsid w:val="00C12504"/>
    <w:rsid w:val="00C15665"/>
    <w:rsid w:val="00C22742"/>
    <w:rsid w:val="00C23982"/>
    <w:rsid w:val="00C24F93"/>
    <w:rsid w:val="00C2538E"/>
    <w:rsid w:val="00C260A8"/>
    <w:rsid w:val="00C32F19"/>
    <w:rsid w:val="00C5322A"/>
    <w:rsid w:val="00C53316"/>
    <w:rsid w:val="00C5362E"/>
    <w:rsid w:val="00C57524"/>
    <w:rsid w:val="00C619C4"/>
    <w:rsid w:val="00C637B7"/>
    <w:rsid w:val="00C76A53"/>
    <w:rsid w:val="00C7762A"/>
    <w:rsid w:val="00C77EAF"/>
    <w:rsid w:val="00C810A6"/>
    <w:rsid w:val="00C81FA1"/>
    <w:rsid w:val="00C82612"/>
    <w:rsid w:val="00C901B8"/>
    <w:rsid w:val="00C94C28"/>
    <w:rsid w:val="00C95B39"/>
    <w:rsid w:val="00CA682D"/>
    <w:rsid w:val="00CA6D44"/>
    <w:rsid w:val="00CB0848"/>
    <w:rsid w:val="00CB08BF"/>
    <w:rsid w:val="00CB545A"/>
    <w:rsid w:val="00CB7D64"/>
    <w:rsid w:val="00CC036B"/>
    <w:rsid w:val="00CC0BA1"/>
    <w:rsid w:val="00CC4206"/>
    <w:rsid w:val="00CC4A40"/>
    <w:rsid w:val="00CC57FE"/>
    <w:rsid w:val="00CC5C68"/>
    <w:rsid w:val="00CC6AAD"/>
    <w:rsid w:val="00CD118B"/>
    <w:rsid w:val="00CD5165"/>
    <w:rsid w:val="00CD6D68"/>
    <w:rsid w:val="00CE010F"/>
    <w:rsid w:val="00CE0DDE"/>
    <w:rsid w:val="00CE2B20"/>
    <w:rsid w:val="00CF2E46"/>
    <w:rsid w:val="00D003B9"/>
    <w:rsid w:val="00D00565"/>
    <w:rsid w:val="00D02CE0"/>
    <w:rsid w:val="00D02D9B"/>
    <w:rsid w:val="00D107EF"/>
    <w:rsid w:val="00D111E9"/>
    <w:rsid w:val="00D12281"/>
    <w:rsid w:val="00D12844"/>
    <w:rsid w:val="00D24A6F"/>
    <w:rsid w:val="00D268C8"/>
    <w:rsid w:val="00D3526B"/>
    <w:rsid w:val="00D423A3"/>
    <w:rsid w:val="00D44865"/>
    <w:rsid w:val="00D452F4"/>
    <w:rsid w:val="00D46DF6"/>
    <w:rsid w:val="00D56A6B"/>
    <w:rsid w:val="00D60C23"/>
    <w:rsid w:val="00D6128B"/>
    <w:rsid w:val="00D63E1D"/>
    <w:rsid w:val="00D738C1"/>
    <w:rsid w:val="00D9673E"/>
    <w:rsid w:val="00D9699C"/>
    <w:rsid w:val="00DA1BE7"/>
    <w:rsid w:val="00DA3F08"/>
    <w:rsid w:val="00DA50F3"/>
    <w:rsid w:val="00DA5569"/>
    <w:rsid w:val="00DA6A18"/>
    <w:rsid w:val="00DA6D73"/>
    <w:rsid w:val="00DB2430"/>
    <w:rsid w:val="00DB35EF"/>
    <w:rsid w:val="00DB4390"/>
    <w:rsid w:val="00DB64EB"/>
    <w:rsid w:val="00DC011D"/>
    <w:rsid w:val="00DC30BE"/>
    <w:rsid w:val="00DC35CF"/>
    <w:rsid w:val="00DD17B5"/>
    <w:rsid w:val="00DD1F0B"/>
    <w:rsid w:val="00DD30D2"/>
    <w:rsid w:val="00DD73BE"/>
    <w:rsid w:val="00DE0D05"/>
    <w:rsid w:val="00DE6EB1"/>
    <w:rsid w:val="00DF0AB8"/>
    <w:rsid w:val="00DF0D48"/>
    <w:rsid w:val="00DF1C00"/>
    <w:rsid w:val="00DF2CA8"/>
    <w:rsid w:val="00DF2F32"/>
    <w:rsid w:val="00DF6B06"/>
    <w:rsid w:val="00DF73B5"/>
    <w:rsid w:val="00E01D93"/>
    <w:rsid w:val="00E1008A"/>
    <w:rsid w:val="00E14F84"/>
    <w:rsid w:val="00E16907"/>
    <w:rsid w:val="00E230FE"/>
    <w:rsid w:val="00E27F08"/>
    <w:rsid w:val="00E32058"/>
    <w:rsid w:val="00E33098"/>
    <w:rsid w:val="00E34CA3"/>
    <w:rsid w:val="00E356CE"/>
    <w:rsid w:val="00E35C4B"/>
    <w:rsid w:val="00E35CA9"/>
    <w:rsid w:val="00E36389"/>
    <w:rsid w:val="00E43087"/>
    <w:rsid w:val="00E546CC"/>
    <w:rsid w:val="00E56DDD"/>
    <w:rsid w:val="00E602AE"/>
    <w:rsid w:val="00E61D6D"/>
    <w:rsid w:val="00E71600"/>
    <w:rsid w:val="00E7244F"/>
    <w:rsid w:val="00E76FE2"/>
    <w:rsid w:val="00E80AA9"/>
    <w:rsid w:val="00E924D1"/>
    <w:rsid w:val="00EA1A9E"/>
    <w:rsid w:val="00EA576E"/>
    <w:rsid w:val="00EA7871"/>
    <w:rsid w:val="00EB5EE4"/>
    <w:rsid w:val="00EC16D9"/>
    <w:rsid w:val="00EC75F4"/>
    <w:rsid w:val="00EE7426"/>
    <w:rsid w:val="00EF3FD7"/>
    <w:rsid w:val="00F1021B"/>
    <w:rsid w:val="00F215BD"/>
    <w:rsid w:val="00F328E5"/>
    <w:rsid w:val="00F34E1B"/>
    <w:rsid w:val="00F35025"/>
    <w:rsid w:val="00F35A9C"/>
    <w:rsid w:val="00F412B1"/>
    <w:rsid w:val="00F44CAD"/>
    <w:rsid w:val="00F4595C"/>
    <w:rsid w:val="00F47A99"/>
    <w:rsid w:val="00F50BB9"/>
    <w:rsid w:val="00F532B1"/>
    <w:rsid w:val="00F53DC7"/>
    <w:rsid w:val="00F610F8"/>
    <w:rsid w:val="00F6462E"/>
    <w:rsid w:val="00F64856"/>
    <w:rsid w:val="00F6623F"/>
    <w:rsid w:val="00F67DFE"/>
    <w:rsid w:val="00F71CC3"/>
    <w:rsid w:val="00F74FF0"/>
    <w:rsid w:val="00F75042"/>
    <w:rsid w:val="00F76B05"/>
    <w:rsid w:val="00F778DA"/>
    <w:rsid w:val="00F77F4B"/>
    <w:rsid w:val="00F875AC"/>
    <w:rsid w:val="00F87F74"/>
    <w:rsid w:val="00F902F2"/>
    <w:rsid w:val="00F90F96"/>
    <w:rsid w:val="00F95AFA"/>
    <w:rsid w:val="00FA0455"/>
    <w:rsid w:val="00FA2484"/>
    <w:rsid w:val="00FA7ED7"/>
    <w:rsid w:val="00FB05AF"/>
    <w:rsid w:val="00FB27BD"/>
    <w:rsid w:val="00FB3B06"/>
    <w:rsid w:val="00FB4BFB"/>
    <w:rsid w:val="00FB7E3C"/>
    <w:rsid w:val="00FC1A46"/>
    <w:rsid w:val="00FC1AD2"/>
    <w:rsid w:val="00FC43A1"/>
    <w:rsid w:val="00FC5C65"/>
    <w:rsid w:val="00FD37E1"/>
    <w:rsid w:val="00FD5743"/>
    <w:rsid w:val="00FD5D11"/>
    <w:rsid w:val="00FD7A63"/>
    <w:rsid w:val="00FE11B6"/>
    <w:rsid w:val="00FE384A"/>
    <w:rsid w:val="00FE674B"/>
    <w:rsid w:val="00FE6C66"/>
    <w:rsid w:val="00FF0669"/>
    <w:rsid w:val="00FF40D4"/>
    <w:rsid w:val="00FF71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EFB699"/>
  <w15:docId w15:val="{43D9AB54-A4F4-4BBD-96F9-4C9B6461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8E31D4"/>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8E31D4"/>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rPr>
  </w:style>
  <w:style w:type="character" w:customStyle="1" w:styleId="CommentTextChar">
    <w:name w:val="Comment Text Char"/>
    <w:link w:val="CommentText"/>
    <w:uiPriority w:val="99"/>
    <w:rsid w:val="009E4C67"/>
    <w:rPr>
      <w:rFonts w:ascii="Calibri" w:hAnsi="Calibri"/>
      <w:sz w:val="24"/>
      <w:szCs w:val="24"/>
      <w:lang w:eastAsia="en-US"/>
    </w:rPr>
  </w:style>
  <w:style w:type="character" w:customStyle="1" w:styleId="Heading3Char">
    <w:name w:val="Heading 3 Char"/>
    <w:link w:val="Heading3"/>
    <w:uiPriority w:val="9"/>
    <w:rsid w:val="003C3D49"/>
    <w:rPr>
      <w:rFonts w:ascii="Calibri" w:hAnsi="Calibri"/>
      <w:b/>
      <w:bCs/>
      <w:sz w:val="24"/>
      <w:lang w:eastAsia="en-US"/>
    </w:rPr>
  </w:style>
  <w:style w:type="paragraph" w:styleId="CommentSubject">
    <w:name w:val="annotation subject"/>
    <w:basedOn w:val="CommentText"/>
    <w:next w:val="CommentText"/>
    <w:link w:val="CommentSubjectChar"/>
    <w:rsid w:val="00AD3C98"/>
    <w:rPr>
      <w:b/>
      <w:bCs/>
      <w:sz w:val="20"/>
      <w:szCs w:val="20"/>
    </w:rPr>
  </w:style>
  <w:style w:type="character" w:customStyle="1" w:styleId="CommentSubjectChar">
    <w:name w:val="Comment Subject Char"/>
    <w:basedOn w:val="CommentTextChar"/>
    <w:link w:val="CommentSubject"/>
    <w:rsid w:val="00AD3C98"/>
    <w:rPr>
      <w:rFonts w:ascii="Calibri" w:hAnsi="Calibri"/>
      <w:b/>
      <w:bCs/>
      <w:sz w:val="24"/>
      <w:szCs w:val="24"/>
      <w:lang w:eastAsia="en-US"/>
    </w:rPr>
  </w:style>
  <w:style w:type="paragraph" w:styleId="Revision">
    <w:name w:val="Revision"/>
    <w:hidden/>
    <w:uiPriority w:val="71"/>
    <w:rsid w:val="00545DFF"/>
    <w:rPr>
      <w:rFonts w:ascii="Calibri" w:hAnsi="Calibri"/>
      <w:sz w:val="24"/>
      <w:lang w:eastAsia="en-US"/>
    </w:rPr>
  </w:style>
  <w:style w:type="paragraph" w:styleId="ListParagraph">
    <w:name w:val="List Paragraph"/>
    <w:basedOn w:val="Normal"/>
    <w:uiPriority w:val="72"/>
    <w:qFormat/>
    <w:rsid w:val="00A54FA5"/>
    <w:pPr>
      <w:ind w:left="720"/>
      <w:contextualSpacing/>
    </w:pPr>
  </w:style>
  <w:style w:type="paragraph" w:customStyle="1" w:styleId="Body">
    <w:name w:val="Body"/>
    <w:rsid w:val="0099071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FootnoteTextChar">
    <w:name w:val="Footnote Text Char"/>
    <w:basedOn w:val="DefaultParagraphFont"/>
    <w:link w:val="FootnoteText"/>
    <w:uiPriority w:val="99"/>
    <w:semiHidden/>
    <w:rsid w:val="0065133D"/>
    <w:rPr>
      <w:rFonts w:ascii="Calibri" w:hAnsi="Calibri"/>
      <w:sz w:val="24"/>
      <w:szCs w:val="24"/>
      <w:lang w:eastAsia="en-US"/>
    </w:rPr>
  </w:style>
  <w:style w:type="character" w:styleId="UnresolvedMention">
    <w:name w:val="Unresolved Mention"/>
    <w:basedOn w:val="DefaultParagraphFont"/>
    <w:uiPriority w:val="99"/>
    <w:semiHidden/>
    <w:unhideWhenUsed/>
    <w:rsid w:val="00C5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0528">
      <w:bodyDiv w:val="1"/>
      <w:marLeft w:val="0"/>
      <w:marRight w:val="0"/>
      <w:marTop w:val="0"/>
      <w:marBottom w:val="0"/>
      <w:divBdr>
        <w:top w:val="none" w:sz="0" w:space="0" w:color="auto"/>
        <w:left w:val="none" w:sz="0" w:space="0" w:color="auto"/>
        <w:bottom w:val="none" w:sz="0" w:space="0" w:color="auto"/>
        <w:right w:val="none" w:sz="0" w:space="0" w:color="auto"/>
      </w:divBdr>
    </w:div>
    <w:div w:id="158934070">
      <w:bodyDiv w:val="1"/>
      <w:marLeft w:val="0"/>
      <w:marRight w:val="0"/>
      <w:marTop w:val="0"/>
      <w:marBottom w:val="0"/>
      <w:divBdr>
        <w:top w:val="none" w:sz="0" w:space="0" w:color="auto"/>
        <w:left w:val="none" w:sz="0" w:space="0" w:color="auto"/>
        <w:bottom w:val="none" w:sz="0" w:space="0" w:color="auto"/>
        <w:right w:val="none" w:sz="0" w:space="0" w:color="auto"/>
      </w:divBdr>
    </w:div>
    <w:div w:id="1368992698">
      <w:bodyDiv w:val="1"/>
      <w:marLeft w:val="0"/>
      <w:marRight w:val="0"/>
      <w:marTop w:val="0"/>
      <w:marBottom w:val="0"/>
      <w:divBdr>
        <w:top w:val="none" w:sz="0" w:space="0" w:color="auto"/>
        <w:left w:val="none" w:sz="0" w:space="0" w:color="auto"/>
        <w:bottom w:val="none" w:sz="0" w:space="0" w:color="auto"/>
        <w:right w:val="none" w:sz="0" w:space="0" w:color="auto"/>
      </w:divBdr>
    </w:div>
    <w:div w:id="1387335331">
      <w:bodyDiv w:val="1"/>
      <w:marLeft w:val="0"/>
      <w:marRight w:val="0"/>
      <w:marTop w:val="0"/>
      <w:marBottom w:val="0"/>
      <w:divBdr>
        <w:top w:val="none" w:sz="0" w:space="0" w:color="auto"/>
        <w:left w:val="none" w:sz="0" w:space="0" w:color="auto"/>
        <w:bottom w:val="none" w:sz="0" w:space="0" w:color="auto"/>
        <w:right w:val="none" w:sz="0" w:space="0" w:color="auto"/>
      </w:divBdr>
    </w:div>
    <w:div w:id="1430420040">
      <w:bodyDiv w:val="1"/>
      <w:marLeft w:val="0"/>
      <w:marRight w:val="0"/>
      <w:marTop w:val="0"/>
      <w:marBottom w:val="0"/>
      <w:divBdr>
        <w:top w:val="none" w:sz="0" w:space="0" w:color="auto"/>
        <w:left w:val="none" w:sz="0" w:space="0" w:color="auto"/>
        <w:bottom w:val="none" w:sz="0" w:space="0" w:color="auto"/>
        <w:right w:val="none" w:sz="0" w:space="0" w:color="auto"/>
      </w:divBdr>
    </w:div>
    <w:div w:id="1504659135">
      <w:bodyDiv w:val="1"/>
      <w:marLeft w:val="0"/>
      <w:marRight w:val="0"/>
      <w:marTop w:val="0"/>
      <w:marBottom w:val="0"/>
      <w:divBdr>
        <w:top w:val="none" w:sz="0" w:space="0" w:color="auto"/>
        <w:left w:val="none" w:sz="0" w:space="0" w:color="auto"/>
        <w:bottom w:val="none" w:sz="0" w:space="0" w:color="auto"/>
        <w:right w:val="none" w:sz="0" w:space="0" w:color="auto"/>
      </w:divBdr>
    </w:div>
    <w:div w:id="1603606968">
      <w:bodyDiv w:val="1"/>
      <w:marLeft w:val="0"/>
      <w:marRight w:val="0"/>
      <w:marTop w:val="0"/>
      <w:marBottom w:val="0"/>
      <w:divBdr>
        <w:top w:val="none" w:sz="0" w:space="0" w:color="auto"/>
        <w:left w:val="none" w:sz="0" w:space="0" w:color="auto"/>
        <w:bottom w:val="none" w:sz="0" w:space="0" w:color="auto"/>
        <w:right w:val="none" w:sz="0" w:space="0" w:color="auto"/>
      </w:divBdr>
    </w:div>
    <w:div w:id="1864660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mtribunal.gov.au/sites/default/files/2022-08/JRO%202022%20-%20Compilation%20No.%202.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5BD04E5E-3F3E-4092-9AEE-984553D941CE}">
  <ds:schemaRefs>
    <ds:schemaRef ds:uri="http://schemas.openxmlformats.org/officeDocument/2006/bibliography"/>
  </ds:schemaRefs>
</ds:datastoreItem>
</file>

<file path=customXml/itemProps2.xml><?xml version="1.0" encoding="utf-8"?>
<ds:datastoreItem xmlns:ds="http://schemas.openxmlformats.org/officeDocument/2006/customXml" ds:itemID="{B3C0A2CE-6F4D-4BB6-9D34-626929CD1A3A}"/>
</file>

<file path=docProps/app.xml><?xml version="1.0" encoding="utf-8"?>
<Properties xmlns="http://schemas.openxmlformats.org/officeDocument/2006/extended-properties" xmlns:vt="http://schemas.openxmlformats.org/officeDocument/2006/docPropsVTypes">
  <Template>Normal</Template>
  <TotalTime>35</TotalTime>
  <Pages>8</Pages>
  <Words>2319</Words>
  <Characters>12619</Characters>
  <Application>Microsoft Office Word</Application>
  <DocSecurity>0</DocSecurity>
  <Lines>450</Lines>
  <Paragraphs>339</Paragraphs>
  <ScaleCrop>false</ScaleCrop>
  <HeadingPairs>
    <vt:vector size="2" baseType="variant">
      <vt:variant>
        <vt:lpstr>Title</vt:lpstr>
      </vt:variant>
      <vt:variant>
        <vt:i4>1</vt:i4>
      </vt:variant>
    </vt:vector>
  </HeadingPairs>
  <TitlesOfParts>
    <vt:vector size="1" baseType="lpstr">
      <vt:lpstr>Determination 14 of 2022 Supreme Court</vt:lpstr>
    </vt:vector>
  </TitlesOfParts>
  <Company>InTACT</Company>
  <LinksUpToDate>false</LinksUpToDate>
  <CharactersWithSpaces>14599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14 of 2022 Supreme Court</dc:title>
  <dc:subject>Remuneration</dc:subject>
  <dc:creator>ACT Remuneration Tribunal</dc:creator>
  <cp:lastModifiedBy>Burton, Amelia</cp:lastModifiedBy>
  <cp:revision>9</cp:revision>
  <cp:lastPrinted>2022-12-14T00:45:00Z</cp:lastPrinted>
  <dcterms:created xsi:type="dcterms:W3CDTF">2022-12-14T00:43:00Z</dcterms:created>
  <dcterms:modified xsi:type="dcterms:W3CDTF">2022-12-16T03:48:00Z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10 of 2013 on ACT Supreme Court Judicial Positions</vt:lpwstr>
  </property>
  <property fmtid="{D5CDD505-2E9C-101B-9397-08002B2CF9AE}" pid="4" name="Function">
    <vt:lpwstr>Remuneration</vt:lpwstr>
  </property>
  <property fmtid="{D5CDD505-2E9C-101B-9397-08002B2CF9AE}" pid="5" name="docIndexRef">
    <vt:lpwstr>5ca5bc8b-127e-4150-8c1e-beaaf1c8f584</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