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E74" w:rsidRPr="003B1A08" w:rsidRDefault="00C66C71" w:rsidP="00800E74">
      <w:pPr>
        <w:spacing w:before="120"/>
        <w:rPr>
          <w:rFonts w:cs="Arial"/>
          <w:sz w:val="28"/>
          <w:szCs w:val="28"/>
        </w:rPr>
      </w:pPr>
      <w:bookmarkStart w:id="0" w:name="_Toc44738651"/>
      <w:r>
        <w:rPr>
          <w:rFonts w:cs="Arial"/>
          <w:noProof/>
          <w:lang w:eastAsia="en-AU"/>
        </w:rPr>
        <w:drawing>
          <wp:inline distT="0" distB="0" distL="0" distR="0">
            <wp:extent cx="1009015" cy="923290"/>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8"/>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800E74" w:rsidRPr="003B1A08">
        <w:rPr>
          <w:rFonts w:cs="Arial"/>
          <w:noProof/>
          <w:sz w:val="28"/>
          <w:szCs w:val="28"/>
          <w:lang w:eastAsia="en-AU"/>
        </w:rPr>
        <w:tab/>
      </w:r>
      <w:r w:rsidR="00800E74">
        <w:rPr>
          <w:rFonts w:cs="Arial"/>
          <w:noProof/>
          <w:sz w:val="28"/>
          <w:szCs w:val="28"/>
          <w:lang w:eastAsia="en-AU"/>
        </w:rPr>
        <w:t xml:space="preserve">      </w:t>
      </w:r>
      <w:r w:rsidR="00115BC2">
        <w:rPr>
          <w:rFonts w:cs="Arial"/>
          <w:noProof/>
          <w:sz w:val="28"/>
          <w:szCs w:val="28"/>
          <w:lang w:eastAsia="en-AU"/>
        </w:rPr>
        <w:t xml:space="preserve">           </w:t>
      </w:r>
      <w:r w:rsidR="00800E74" w:rsidRPr="003B1A08">
        <w:rPr>
          <w:rFonts w:cs="Arial"/>
          <w:sz w:val="28"/>
          <w:szCs w:val="28"/>
        </w:rPr>
        <w:t>Australian Capital Territory Remuneration Tribunal</w:t>
      </w:r>
    </w:p>
    <w:p w:rsidR="00115BC2" w:rsidRPr="00115BC2" w:rsidRDefault="00115BC2" w:rsidP="00115BC2">
      <w:pPr>
        <w:pStyle w:val="Title1"/>
        <w:rPr>
          <w:sz w:val="22"/>
        </w:rPr>
      </w:pPr>
    </w:p>
    <w:p w:rsidR="00800E74" w:rsidRPr="000A0786" w:rsidRDefault="00800E74" w:rsidP="00115BC2">
      <w:pPr>
        <w:pStyle w:val="Title1"/>
      </w:pPr>
      <w:r w:rsidRPr="000A0786">
        <w:t>ACT Civil and Administrative Tribunal</w:t>
      </w:r>
    </w:p>
    <w:p w:rsidR="00800E74" w:rsidRPr="003B1A08" w:rsidRDefault="00800E74" w:rsidP="00115BC2">
      <w:pPr>
        <w:pStyle w:val="Title1"/>
      </w:pPr>
      <w:r w:rsidRPr="003B1A08">
        <w:t xml:space="preserve">Determination </w:t>
      </w:r>
      <w:r w:rsidR="0038227C">
        <w:t>11</w:t>
      </w:r>
      <w:r w:rsidR="00122A91">
        <w:t xml:space="preserve"> of 2015</w:t>
      </w:r>
      <w:r w:rsidR="00D04E70">
        <w:t xml:space="preserve"> (Amended)</w:t>
      </w:r>
    </w:p>
    <w:p w:rsidR="00800E74" w:rsidRPr="003B1A08" w:rsidRDefault="00800E74" w:rsidP="00115BC2">
      <w:pPr>
        <w:pStyle w:val="madeunder"/>
        <w:spacing w:before="0" w:after="120"/>
      </w:pPr>
      <w:proofErr w:type="gramStart"/>
      <w:r w:rsidRPr="003B1A08">
        <w:t>made</w:t>
      </w:r>
      <w:proofErr w:type="gramEnd"/>
      <w:r w:rsidRPr="003B1A08">
        <w:t xml:space="preserve"> under the </w:t>
      </w:r>
    </w:p>
    <w:p w:rsidR="00800E74" w:rsidRPr="003B1A08" w:rsidRDefault="00800E74" w:rsidP="00115BC2">
      <w:pPr>
        <w:pStyle w:val="CoverActName"/>
        <w:spacing w:before="0" w:after="120"/>
        <w:rPr>
          <w:rFonts w:ascii="Calibri" w:hAnsi="Calibri" w:cs="Arial"/>
        </w:rPr>
      </w:pPr>
      <w:r w:rsidRPr="003B1A08">
        <w:rPr>
          <w:rFonts w:ascii="Calibri" w:hAnsi="Calibri" w:cs="Arial"/>
        </w:rPr>
        <w:t>Remuneration Tribunal Act 1995</w:t>
      </w:r>
    </w:p>
    <w:p w:rsidR="00800E74" w:rsidRPr="003B1A08" w:rsidRDefault="00800E74" w:rsidP="00800E74">
      <w:pPr>
        <w:pStyle w:val="Heading1"/>
      </w:pPr>
      <w:r w:rsidRPr="003B1A08">
        <w:t>AC</w:t>
      </w:r>
      <w:r>
        <w:t>C</w:t>
      </w:r>
      <w:r w:rsidRPr="003B1A08">
        <w:t>OMPANYING STATEMENT</w:t>
      </w:r>
    </w:p>
    <w:p w:rsidR="00800E74" w:rsidRPr="003B1A08" w:rsidRDefault="00800E74" w:rsidP="00800E74">
      <w:pPr>
        <w:pStyle w:val="N-line3"/>
        <w:pBdr>
          <w:bottom w:val="none" w:sz="0" w:space="0" w:color="auto"/>
        </w:pBdr>
      </w:pPr>
    </w:p>
    <w:p w:rsidR="00800E74" w:rsidRPr="003B1A08" w:rsidRDefault="00800E74" w:rsidP="00800E74">
      <w:pPr>
        <w:pStyle w:val="N-line3"/>
        <w:pBdr>
          <w:top w:val="single" w:sz="12" w:space="1" w:color="auto"/>
          <w:bottom w:val="none" w:sz="0" w:space="0" w:color="auto"/>
        </w:pBdr>
      </w:pPr>
    </w:p>
    <w:p w:rsidR="0000522F" w:rsidRPr="00C05120" w:rsidRDefault="0000522F" w:rsidP="0000522F">
      <w:pPr>
        <w:pStyle w:val="Heading2"/>
        <w:spacing w:before="120" w:after="160"/>
        <w:jc w:val="left"/>
      </w:pPr>
      <w:r>
        <w:t>Background</w:t>
      </w:r>
    </w:p>
    <w:p w:rsidR="00800E74" w:rsidRDefault="00800E74" w:rsidP="008C1610">
      <w:pPr>
        <w:autoSpaceDE w:val="0"/>
        <w:autoSpaceDN w:val="0"/>
        <w:adjustRightInd w:val="0"/>
        <w:spacing w:after="120"/>
        <w:rPr>
          <w:bCs/>
        </w:rPr>
      </w:pPr>
      <w:r>
        <w:rPr>
          <w:bCs/>
        </w:rPr>
        <w:t>Under section 10 of t</w:t>
      </w:r>
      <w:r w:rsidRPr="00CA4B12">
        <w:rPr>
          <w:bCs/>
        </w:rPr>
        <w:t xml:space="preserve">he </w:t>
      </w:r>
      <w:r>
        <w:rPr>
          <w:bCs/>
          <w:i/>
        </w:rPr>
        <w:t>Remuneration Tribunal Act 1995</w:t>
      </w:r>
      <w:r>
        <w:rPr>
          <w:bCs/>
        </w:rPr>
        <w:t>, the R</w:t>
      </w:r>
      <w:r w:rsidRPr="00CA4B12">
        <w:rPr>
          <w:bCs/>
        </w:rPr>
        <w:t xml:space="preserve">emuneration </w:t>
      </w:r>
      <w:r>
        <w:rPr>
          <w:bCs/>
        </w:rPr>
        <w:t>Tribunal (</w:t>
      </w:r>
      <w:r w:rsidRPr="005E7D9D">
        <w:rPr>
          <w:szCs w:val="24"/>
        </w:rPr>
        <w:t>Tribunal</w:t>
      </w:r>
      <w:r>
        <w:rPr>
          <w:bCs/>
        </w:rPr>
        <w:t xml:space="preserve">) is required to </w:t>
      </w:r>
      <w:r w:rsidRPr="00675797">
        <w:rPr>
          <w:bCs/>
        </w:rPr>
        <w:t xml:space="preserve">inquire into, and determine, the </w:t>
      </w:r>
      <w:r w:rsidR="009C12BC">
        <w:t>salary</w:t>
      </w:r>
      <w:r w:rsidRPr="00675797">
        <w:rPr>
          <w:bCs/>
        </w:rPr>
        <w:t>,</w:t>
      </w:r>
      <w:r>
        <w:rPr>
          <w:bCs/>
        </w:rPr>
        <w:t xml:space="preserve"> </w:t>
      </w:r>
      <w:r w:rsidRPr="00675797">
        <w:rPr>
          <w:bCs/>
        </w:rPr>
        <w:t>allo</w:t>
      </w:r>
      <w:r>
        <w:rPr>
          <w:bCs/>
        </w:rPr>
        <w:t>wances and other entitlements for the ACT Civil and Administrative Tribunal (ACAT) Presidential Members and non-Presidential Members, other than Assessors.</w:t>
      </w:r>
    </w:p>
    <w:p w:rsidR="0000522F" w:rsidRPr="0000522F" w:rsidRDefault="0000522F" w:rsidP="0000522F">
      <w:pPr>
        <w:pStyle w:val="Heading2"/>
        <w:spacing w:before="120" w:after="160"/>
        <w:jc w:val="left"/>
        <w:rPr>
          <w:b w:val="0"/>
        </w:rPr>
      </w:pPr>
      <w:r>
        <w:t>Previous determination: Determination 4 of 2014</w:t>
      </w:r>
      <w:r>
        <w:rPr>
          <w:b w:val="0"/>
        </w:rPr>
        <w:t xml:space="preserve"> (commenced 1 July 2014)</w:t>
      </w:r>
    </w:p>
    <w:p w:rsidR="0000522F" w:rsidRDefault="0000522F" w:rsidP="0000522F">
      <w:r>
        <w:t xml:space="preserve">The Tribunal considered that no increase was awarded to ACAT Presidential and </w:t>
      </w:r>
      <w:r>
        <w:br/>
        <w:t xml:space="preserve">Non-Presidential Members in 2014.  </w:t>
      </w:r>
    </w:p>
    <w:p w:rsidR="0000522F" w:rsidRPr="0000522F" w:rsidRDefault="0000522F" w:rsidP="0000522F">
      <w:pPr>
        <w:pStyle w:val="Heading2"/>
        <w:spacing w:before="120" w:after="160"/>
        <w:jc w:val="left"/>
        <w:rPr>
          <w:b w:val="0"/>
        </w:rPr>
      </w:pPr>
      <w:r>
        <w:rPr>
          <w:b w:val="0"/>
        </w:rPr>
        <w:t xml:space="preserve">Further, the Tribunal determined that annual reviews of remuneration for ACAT positions will take place during the </w:t>
      </w:r>
      <w:proofErr w:type="gramStart"/>
      <w:r>
        <w:rPr>
          <w:b w:val="0"/>
        </w:rPr>
        <w:t>Spring</w:t>
      </w:r>
      <w:proofErr w:type="gramEnd"/>
      <w:r>
        <w:rPr>
          <w:b w:val="0"/>
        </w:rPr>
        <w:t xml:space="preserve"> review in order to align with the review of remuneration </w:t>
      </w:r>
      <w:r w:rsidR="00E86522">
        <w:rPr>
          <w:b w:val="0"/>
        </w:rPr>
        <w:t xml:space="preserve">and entitlements </w:t>
      </w:r>
      <w:r>
        <w:rPr>
          <w:b w:val="0"/>
        </w:rPr>
        <w:t>for Judicial positions.</w:t>
      </w:r>
    </w:p>
    <w:p w:rsidR="00432B42" w:rsidRDefault="0000522F" w:rsidP="0000522F">
      <w:pPr>
        <w:pStyle w:val="Heading2"/>
        <w:spacing w:before="120" w:after="160"/>
        <w:jc w:val="left"/>
      </w:pPr>
      <w:r>
        <w:t>Considerations for the 2015 review</w:t>
      </w:r>
    </w:p>
    <w:p w:rsidR="0000522F" w:rsidRDefault="0000522F" w:rsidP="0000522F">
      <w:pPr>
        <w:spacing w:before="120" w:after="60"/>
      </w:pPr>
      <w:r>
        <w:t>The Tribunal’s 2015 review of remuneration and entitlements for ACAT positions was advertised in August 2015.  All relevant stakeholders, including occupants of each position under review, received advice about the Tribunal’s review.</w:t>
      </w:r>
    </w:p>
    <w:p w:rsidR="0000522F" w:rsidRDefault="0000522F" w:rsidP="0000522F">
      <w:pPr>
        <w:spacing w:before="120" w:after="60"/>
      </w:pPr>
      <w:r>
        <w:t>Meetings of the Tribunal were held during September 2015 and this determination sets out the Tribunal’s decisions following that review.</w:t>
      </w:r>
    </w:p>
    <w:p w:rsidR="0000522F" w:rsidRDefault="0000522F" w:rsidP="0000522F">
      <w:pPr>
        <w:spacing w:before="120" w:after="60"/>
      </w:pPr>
      <w:r>
        <w:t xml:space="preserve">In conducting its review, the Tribunal was mindful of the economic and financial considerations facing the ACT and as outlined by the Chief Minister in his </w:t>
      </w:r>
      <w:r w:rsidR="0030784A">
        <w:t xml:space="preserve">government </w:t>
      </w:r>
      <w:r>
        <w:t>submission</w:t>
      </w:r>
      <w:r w:rsidR="00214B4C">
        <w:t xml:space="preserve">. </w:t>
      </w:r>
      <w:r>
        <w:t>ACT Treasury provided a comprehensive briefing to the Tribunal on the prevailing economic circumstances for 2015 and f</w:t>
      </w:r>
      <w:r w:rsidR="00214B4C">
        <w:t xml:space="preserve">orecasts for the coming years. </w:t>
      </w:r>
      <w:r>
        <w:t xml:space="preserve">In addition, the Tribunal </w:t>
      </w:r>
      <w:r w:rsidR="006D24EA">
        <w:t xml:space="preserve">received </w:t>
      </w:r>
      <w:r>
        <w:t>advice from officials representing the Justice and Community Safety Directorate.</w:t>
      </w:r>
    </w:p>
    <w:p w:rsidR="0000522F" w:rsidRDefault="0000522F" w:rsidP="00432B42">
      <w:pPr>
        <w:rPr>
          <w:highlight w:val="yellow"/>
        </w:rPr>
      </w:pPr>
    </w:p>
    <w:p w:rsidR="0000522F" w:rsidRDefault="0000522F" w:rsidP="0000522F">
      <w:pPr>
        <w:spacing w:before="120" w:after="60"/>
      </w:pPr>
      <w:r>
        <w:lastRenderedPageBreak/>
        <w:t xml:space="preserve">The Tribunal noted the </w:t>
      </w:r>
      <w:r>
        <w:rPr>
          <w:szCs w:val="24"/>
        </w:rPr>
        <w:t xml:space="preserve">remuneration increases to occur in the 2015-16 financial year for the majority of ACT Public Servants under the </w:t>
      </w:r>
      <w:r>
        <w:rPr>
          <w:i/>
          <w:szCs w:val="24"/>
        </w:rPr>
        <w:t>ACT Public Service Administrative and Related Classifications Enterprise Agreement 2013-2017</w:t>
      </w:r>
      <w:r>
        <w:rPr>
          <w:szCs w:val="24"/>
        </w:rPr>
        <w:t>.</w:t>
      </w:r>
    </w:p>
    <w:p w:rsidR="0000522F" w:rsidRDefault="0000522F" w:rsidP="0000522F">
      <w:pPr>
        <w:spacing w:before="120" w:after="60"/>
      </w:pPr>
      <w:r>
        <w:t>Finally, the Tribunal noted that:</w:t>
      </w:r>
    </w:p>
    <w:p w:rsidR="00F82FFC" w:rsidRDefault="00F82FFC" w:rsidP="0000522F">
      <w:pPr>
        <w:pStyle w:val="ListParagraph"/>
        <w:numPr>
          <w:ilvl w:val="0"/>
          <w:numId w:val="31"/>
        </w:numPr>
        <w:spacing w:before="120" w:after="60"/>
      </w:pPr>
      <w:r>
        <w:t>The structure of ACAT is currently under review and it is envisaged that changes will be finalised shortly.</w:t>
      </w:r>
    </w:p>
    <w:p w:rsidR="0000522F" w:rsidRDefault="0000522F" w:rsidP="0000522F">
      <w:pPr>
        <w:pStyle w:val="ListParagraph"/>
        <w:numPr>
          <w:ilvl w:val="0"/>
          <w:numId w:val="31"/>
        </w:numPr>
        <w:spacing w:before="120" w:after="60"/>
      </w:pPr>
      <w:r>
        <w:t>Determination 2014/18 of the Australian Government Remuneration Tribunal for Judicial and Related Offices provided no increase in remuneration for those positions;</w:t>
      </w:r>
    </w:p>
    <w:p w:rsidR="0000522F" w:rsidRDefault="0000522F" w:rsidP="0000522F">
      <w:pPr>
        <w:pStyle w:val="ListParagraph"/>
        <w:numPr>
          <w:ilvl w:val="0"/>
          <w:numId w:val="31"/>
        </w:numPr>
        <w:spacing w:before="120" w:after="60"/>
      </w:pPr>
      <w:r>
        <w:t xml:space="preserve">Determination 2015/10 of the Australian Government Remuneration Tribunal for Judicial and Related Offices was made on 31 March 2015 and deferred a review of those </w:t>
      </w:r>
      <w:r w:rsidR="00214B4C">
        <w:t>positions</w:t>
      </w:r>
      <w:r>
        <w:t xml:space="preserve"> for later in 2015; and</w:t>
      </w:r>
    </w:p>
    <w:p w:rsidR="0000522F" w:rsidRDefault="0000522F" w:rsidP="0000522F">
      <w:pPr>
        <w:pStyle w:val="ListParagraph"/>
        <w:numPr>
          <w:ilvl w:val="0"/>
          <w:numId w:val="31"/>
        </w:numPr>
        <w:spacing w:before="120" w:after="60"/>
      </w:pPr>
      <w:r>
        <w:t>On 21 September 2015, the Australian Government Remuneration Tribunal decided to commence its review on Judicial and Related Offices.</w:t>
      </w:r>
    </w:p>
    <w:p w:rsidR="0000522F" w:rsidRPr="0000522F" w:rsidRDefault="0000522F" w:rsidP="0000522F">
      <w:pPr>
        <w:spacing w:before="120" w:after="60"/>
        <w:rPr>
          <w:b/>
        </w:rPr>
      </w:pPr>
      <w:r w:rsidRPr="0000522F">
        <w:rPr>
          <w:b/>
        </w:rPr>
        <w:t>Decision</w:t>
      </w:r>
    </w:p>
    <w:p w:rsidR="0000522F" w:rsidRDefault="0000522F" w:rsidP="0000522F">
      <w:pPr>
        <w:spacing w:before="120" w:after="60"/>
      </w:pPr>
      <w:r>
        <w:t xml:space="preserve">The Tribunal determined to defer a determination of remuneration and allowances in relation to ACAT positions pending the </w:t>
      </w:r>
      <w:r w:rsidR="00F82FFC">
        <w:t xml:space="preserve">restructure of ACAT and the </w:t>
      </w:r>
      <w:r>
        <w:t>outcome of the Australian Government Remuneration Tribunal’s review of Judicial and Related Offices.</w:t>
      </w:r>
    </w:p>
    <w:p w:rsidR="00E501FA" w:rsidRDefault="00E501FA" w:rsidP="0000522F">
      <w:pPr>
        <w:spacing w:before="120" w:after="60"/>
      </w:pPr>
    </w:p>
    <w:p w:rsidR="00D04E70" w:rsidRDefault="00D04E70" w:rsidP="0000522F">
      <w:pPr>
        <w:spacing w:before="120" w:after="60"/>
      </w:pPr>
      <w:r>
        <w:t>This amended Determination replaces an earlier version</w:t>
      </w:r>
      <w:r w:rsidR="005966B9">
        <w:t>,</w:t>
      </w:r>
      <w:bookmarkStart w:id="1" w:name="_GoBack"/>
      <w:bookmarkEnd w:id="1"/>
      <w:r>
        <w:t xml:space="preserve"> which included incorrect salary amounts</w:t>
      </w:r>
      <w:r w:rsidR="00140805">
        <w:t xml:space="preserve"> for the General President, Appeals President and part time Presidential member</w:t>
      </w:r>
      <w:r>
        <w:t>.</w:t>
      </w:r>
    </w:p>
    <w:p w:rsidR="00432B42" w:rsidRDefault="00432B42" w:rsidP="00432B42"/>
    <w:p w:rsidR="00800E74" w:rsidRPr="006C769F" w:rsidRDefault="00800E74" w:rsidP="00D37C66">
      <w:pPr>
        <w:spacing w:before="120"/>
        <w:ind w:left="357"/>
        <w:jc w:val="right"/>
        <w:rPr>
          <w:szCs w:val="24"/>
        </w:rPr>
      </w:pPr>
      <w:r w:rsidRPr="006C769F">
        <w:rPr>
          <w:szCs w:val="24"/>
        </w:rPr>
        <w:t>ACT Remuneration Tribunal</w:t>
      </w:r>
    </w:p>
    <w:p w:rsidR="00800E74" w:rsidRPr="003B1A08" w:rsidRDefault="00214B4C" w:rsidP="00800E74">
      <w:pPr>
        <w:ind w:left="360"/>
        <w:jc w:val="right"/>
      </w:pPr>
      <w:r>
        <w:rPr>
          <w:szCs w:val="24"/>
        </w:rPr>
        <w:t>October</w:t>
      </w:r>
      <w:r w:rsidR="00800E74" w:rsidRPr="006C769F">
        <w:rPr>
          <w:szCs w:val="24"/>
        </w:rPr>
        <w:t xml:space="preserve"> 201</w:t>
      </w:r>
      <w:r w:rsidR="00122A91">
        <w:rPr>
          <w:szCs w:val="24"/>
        </w:rPr>
        <w:t>5</w:t>
      </w:r>
    </w:p>
    <w:p w:rsidR="00800E74" w:rsidRPr="003B1A08" w:rsidRDefault="00800E74" w:rsidP="00800E74">
      <w:pPr>
        <w:spacing w:before="120"/>
        <w:rPr>
          <w:rFonts w:cs="Arial"/>
        </w:rPr>
        <w:sectPr w:rsidR="00800E74" w:rsidRPr="003B1A08" w:rsidSect="00E57B73">
          <w:footerReference w:type="default" r:id="rId9"/>
          <w:pgSz w:w="11907" w:h="16839" w:code="9"/>
          <w:pgMar w:top="1440" w:right="1440" w:bottom="1276" w:left="1440" w:header="720" w:footer="483" w:gutter="0"/>
          <w:cols w:space="720"/>
          <w:docGrid w:linePitch="326"/>
        </w:sectPr>
      </w:pPr>
    </w:p>
    <w:p w:rsidR="00800E74" w:rsidRPr="003B1A08" w:rsidRDefault="00C66C71" w:rsidP="00800E74">
      <w:pPr>
        <w:spacing w:before="120"/>
        <w:rPr>
          <w:rFonts w:cs="Arial"/>
          <w:sz w:val="28"/>
          <w:szCs w:val="28"/>
        </w:rPr>
      </w:pPr>
      <w:r>
        <w:rPr>
          <w:rFonts w:cs="Arial"/>
          <w:noProof/>
          <w:lang w:eastAsia="en-AU"/>
        </w:rPr>
        <w:lastRenderedPageBreak/>
        <w:drawing>
          <wp:inline distT="0" distB="0" distL="0" distR="0">
            <wp:extent cx="1009015" cy="923290"/>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8"/>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800E74" w:rsidRPr="003B1A08">
        <w:rPr>
          <w:rFonts w:cs="Arial"/>
          <w:noProof/>
          <w:sz w:val="28"/>
          <w:szCs w:val="28"/>
          <w:lang w:eastAsia="en-AU"/>
        </w:rPr>
        <w:tab/>
      </w:r>
      <w:r w:rsidR="00800E74">
        <w:rPr>
          <w:rFonts w:cs="Arial"/>
          <w:noProof/>
          <w:sz w:val="28"/>
          <w:szCs w:val="28"/>
          <w:lang w:eastAsia="en-AU"/>
        </w:rPr>
        <w:t xml:space="preserve">      </w:t>
      </w:r>
      <w:r w:rsidR="00800E74">
        <w:rPr>
          <w:rFonts w:cs="Arial"/>
          <w:noProof/>
          <w:sz w:val="28"/>
          <w:szCs w:val="28"/>
          <w:lang w:eastAsia="en-AU"/>
        </w:rPr>
        <w:tab/>
        <w:t xml:space="preserve">    </w:t>
      </w:r>
      <w:r w:rsidR="00800E74" w:rsidRPr="003B1A08">
        <w:rPr>
          <w:rFonts w:cs="Arial"/>
          <w:sz w:val="28"/>
          <w:szCs w:val="28"/>
        </w:rPr>
        <w:t>Australian Capital Territory Remuneration Tribunal</w:t>
      </w:r>
    </w:p>
    <w:p w:rsidR="00115BC2" w:rsidRPr="00115BC2" w:rsidRDefault="00115BC2" w:rsidP="00115BC2">
      <w:pPr>
        <w:pStyle w:val="Title1"/>
        <w:rPr>
          <w:sz w:val="22"/>
        </w:rPr>
      </w:pPr>
    </w:p>
    <w:p w:rsidR="00800E74" w:rsidRPr="003B1A08" w:rsidRDefault="00800E74" w:rsidP="00115BC2">
      <w:pPr>
        <w:pStyle w:val="Title1"/>
      </w:pPr>
      <w:r>
        <w:t>ACT Civil and Administrative Tribunal</w:t>
      </w:r>
      <w:r w:rsidR="008E71DD">
        <w:t xml:space="preserve"> </w:t>
      </w:r>
    </w:p>
    <w:p w:rsidR="00800E74" w:rsidRPr="003B1A08" w:rsidRDefault="00800E74" w:rsidP="00115BC2">
      <w:pPr>
        <w:pStyle w:val="Title1"/>
      </w:pPr>
      <w:r w:rsidRPr="003B1A08">
        <w:t xml:space="preserve">Determination </w:t>
      </w:r>
      <w:r w:rsidR="0038227C">
        <w:t>11</w:t>
      </w:r>
      <w:r w:rsidR="00A51FDD">
        <w:t xml:space="preserve"> of 2015</w:t>
      </w:r>
    </w:p>
    <w:p w:rsidR="00800E74" w:rsidRPr="003B1A08" w:rsidRDefault="00800E74" w:rsidP="00115BC2">
      <w:pPr>
        <w:pStyle w:val="madeunder"/>
        <w:spacing w:before="0" w:after="120"/>
      </w:pPr>
      <w:proofErr w:type="gramStart"/>
      <w:r w:rsidRPr="003B1A08">
        <w:t>made</w:t>
      </w:r>
      <w:proofErr w:type="gramEnd"/>
      <w:r w:rsidRPr="003B1A08">
        <w:t xml:space="preserve"> under the </w:t>
      </w:r>
    </w:p>
    <w:p w:rsidR="00800E74" w:rsidRPr="003B1A08" w:rsidRDefault="00800E74" w:rsidP="00115BC2">
      <w:pPr>
        <w:pStyle w:val="CoverActName"/>
        <w:spacing w:before="0" w:after="120"/>
        <w:rPr>
          <w:rFonts w:ascii="Calibri" w:hAnsi="Calibri" w:cs="Arial"/>
        </w:rPr>
      </w:pPr>
      <w:r w:rsidRPr="003B1A08">
        <w:rPr>
          <w:rFonts w:ascii="Calibri" w:hAnsi="Calibri" w:cs="Arial"/>
        </w:rPr>
        <w:t>Remuneration Tribunal Act 1995</w:t>
      </w:r>
    </w:p>
    <w:p w:rsidR="00800E74" w:rsidRPr="003B1A08" w:rsidRDefault="00800E74" w:rsidP="00800E74">
      <w:pPr>
        <w:pStyle w:val="CoverActName"/>
      </w:pPr>
    </w:p>
    <w:p w:rsidR="00800E74" w:rsidRPr="003B1A08" w:rsidRDefault="00800E74" w:rsidP="00800E74">
      <w:pPr>
        <w:pStyle w:val="N-line3"/>
        <w:pBdr>
          <w:top w:val="single" w:sz="12" w:space="1" w:color="auto"/>
          <w:bottom w:val="none" w:sz="0" w:space="0" w:color="auto"/>
        </w:pBdr>
      </w:pPr>
    </w:p>
    <w:p w:rsidR="00800E74" w:rsidRPr="003B1A08" w:rsidRDefault="00800E74" w:rsidP="00800E74">
      <w:pPr>
        <w:pStyle w:val="Heading3"/>
        <w:rPr>
          <w:rFonts w:cs="Arial"/>
        </w:rPr>
      </w:pPr>
      <w:r w:rsidRPr="005210C7">
        <w:t>Commencement</w:t>
      </w:r>
      <w:r w:rsidRPr="003B1A08">
        <w:rPr>
          <w:rFonts w:cs="Arial"/>
        </w:rPr>
        <w:t xml:space="preserve"> </w:t>
      </w:r>
    </w:p>
    <w:p w:rsidR="00800E74" w:rsidRPr="003B1A08" w:rsidRDefault="00F4678F" w:rsidP="00800E74">
      <w:pPr>
        <w:numPr>
          <w:ilvl w:val="1"/>
          <w:numId w:val="2"/>
        </w:numPr>
        <w:tabs>
          <w:tab w:val="clear" w:pos="720"/>
        </w:tabs>
        <w:spacing w:before="80" w:after="60"/>
        <w:ind w:left="709" w:hanging="709"/>
      </w:pPr>
      <w:r>
        <w:t>This instrument commence</w:t>
      </w:r>
      <w:r w:rsidR="00327B94">
        <w:t>s</w:t>
      </w:r>
      <w:r w:rsidR="00800E74" w:rsidRPr="003B1A08">
        <w:t xml:space="preserve"> on </w:t>
      </w:r>
      <w:r>
        <w:t>25</w:t>
      </w:r>
      <w:r w:rsidR="00A51FDD">
        <w:t xml:space="preserve"> </w:t>
      </w:r>
      <w:r>
        <w:t>September</w:t>
      </w:r>
      <w:r w:rsidR="00800E74">
        <w:t xml:space="preserve"> 201</w:t>
      </w:r>
      <w:r w:rsidR="00A51FDD">
        <w:t>5</w:t>
      </w:r>
      <w:r w:rsidR="00800E74" w:rsidRPr="003B1A08">
        <w:t xml:space="preserve">. </w:t>
      </w:r>
    </w:p>
    <w:bookmarkEnd w:id="0"/>
    <w:p w:rsidR="00430698" w:rsidRPr="007032B2" w:rsidRDefault="00430698" w:rsidP="00430698">
      <w:pPr>
        <w:pStyle w:val="Heading3"/>
        <w:tabs>
          <w:tab w:val="clear" w:pos="720"/>
        </w:tabs>
        <w:ind w:left="709" w:hanging="709"/>
        <w:rPr>
          <w:szCs w:val="24"/>
        </w:rPr>
      </w:pPr>
      <w:r w:rsidRPr="007032B2">
        <w:rPr>
          <w:szCs w:val="24"/>
        </w:rPr>
        <w:t>Remuneration</w:t>
      </w:r>
    </w:p>
    <w:p w:rsidR="00430698" w:rsidRPr="009669DA" w:rsidRDefault="00430698" w:rsidP="00430698">
      <w:pPr>
        <w:numPr>
          <w:ilvl w:val="1"/>
          <w:numId w:val="2"/>
        </w:numPr>
        <w:tabs>
          <w:tab w:val="clear" w:pos="720"/>
        </w:tabs>
        <w:spacing w:before="80" w:after="60"/>
        <w:ind w:left="709" w:hanging="709"/>
        <w:rPr>
          <w:szCs w:val="24"/>
        </w:rPr>
      </w:pPr>
      <w:r w:rsidRPr="009669DA">
        <w:rPr>
          <w:szCs w:val="24"/>
        </w:rPr>
        <w:t xml:space="preserve">A person appointed to an office listed in column 1 of Table </w:t>
      </w:r>
      <w:r w:rsidR="006748DA">
        <w:rPr>
          <w:szCs w:val="24"/>
        </w:rPr>
        <w:t>2</w:t>
      </w:r>
      <w:r w:rsidRPr="009669DA">
        <w:rPr>
          <w:szCs w:val="24"/>
        </w:rPr>
        <w:t xml:space="preserve">.1 is entitled to the </w:t>
      </w:r>
      <w:r>
        <w:t xml:space="preserve">salary </w:t>
      </w:r>
      <w:r w:rsidRPr="009669DA">
        <w:rPr>
          <w:szCs w:val="24"/>
        </w:rPr>
        <w:t xml:space="preserve">mentioned in column 2 of Table </w:t>
      </w:r>
      <w:r w:rsidR="006748DA">
        <w:rPr>
          <w:szCs w:val="24"/>
        </w:rPr>
        <w:t>2</w:t>
      </w:r>
      <w:r w:rsidRPr="009669DA">
        <w:rPr>
          <w:szCs w:val="24"/>
        </w:rPr>
        <w:t>.1.</w:t>
      </w:r>
    </w:p>
    <w:p w:rsidR="00430698" w:rsidRPr="009669DA" w:rsidRDefault="00430698" w:rsidP="00430698">
      <w:pPr>
        <w:spacing w:before="80" w:after="60"/>
        <w:ind w:left="709"/>
        <w:rPr>
          <w:b/>
        </w:rPr>
      </w:pPr>
      <w:r w:rsidRPr="009669DA">
        <w:rPr>
          <w:b/>
        </w:rPr>
        <w:t xml:space="preserve">TABLE </w:t>
      </w:r>
      <w:r w:rsidR="006748DA">
        <w:rPr>
          <w:b/>
        </w:rPr>
        <w:t>2</w:t>
      </w:r>
      <w:r w:rsidRPr="009669DA">
        <w:rPr>
          <w:b/>
        </w:rPr>
        <w:t>.1</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tblPr>
      <w:tblGrid>
        <w:gridCol w:w="5812"/>
        <w:gridCol w:w="2410"/>
      </w:tblGrid>
      <w:tr w:rsidR="00430698" w:rsidRPr="00BF6FC8" w:rsidTr="001E4A99">
        <w:trPr>
          <w:trHeight w:val="374"/>
        </w:trPr>
        <w:tc>
          <w:tcPr>
            <w:tcW w:w="5812" w:type="dxa"/>
          </w:tcPr>
          <w:p w:rsidR="00430698" w:rsidRPr="00E97DA1" w:rsidRDefault="00430698" w:rsidP="001E4A99">
            <w:pPr>
              <w:pStyle w:val="Header"/>
              <w:tabs>
                <w:tab w:val="clear" w:pos="4153"/>
                <w:tab w:val="clear" w:pos="8306"/>
              </w:tabs>
              <w:spacing w:before="60" w:after="60"/>
              <w:rPr>
                <w:sz w:val="20"/>
              </w:rPr>
            </w:pPr>
            <w:r w:rsidRPr="00E97DA1">
              <w:rPr>
                <w:sz w:val="20"/>
              </w:rPr>
              <w:t>Column 1</w:t>
            </w:r>
          </w:p>
          <w:p w:rsidR="00430698" w:rsidRPr="003434D7" w:rsidRDefault="00430698" w:rsidP="001E4A99">
            <w:pPr>
              <w:pStyle w:val="Header"/>
              <w:tabs>
                <w:tab w:val="clear" w:pos="4153"/>
                <w:tab w:val="clear" w:pos="8306"/>
              </w:tabs>
              <w:spacing w:before="60" w:after="60"/>
              <w:rPr>
                <w:b/>
              </w:rPr>
            </w:pPr>
            <w:r w:rsidRPr="00913B51">
              <w:rPr>
                <w:b/>
              </w:rPr>
              <w:t>Office</w:t>
            </w:r>
          </w:p>
        </w:tc>
        <w:tc>
          <w:tcPr>
            <w:tcW w:w="2410" w:type="dxa"/>
            <w:shd w:val="clear" w:color="auto" w:fill="auto"/>
          </w:tcPr>
          <w:p w:rsidR="00430698" w:rsidRPr="00E97DA1" w:rsidRDefault="00430698" w:rsidP="001E4A99">
            <w:pPr>
              <w:spacing w:before="60" w:after="60"/>
              <w:rPr>
                <w:sz w:val="20"/>
              </w:rPr>
            </w:pPr>
            <w:r w:rsidRPr="00E97DA1">
              <w:rPr>
                <w:sz w:val="20"/>
              </w:rPr>
              <w:t>Column 2</w:t>
            </w:r>
          </w:p>
          <w:p w:rsidR="00430698" w:rsidRPr="00BF6FC8" w:rsidRDefault="00430698" w:rsidP="001E4A99">
            <w:pPr>
              <w:spacing w:before="60" w:after="60"/>
            </w:pPr>
            <w:r>
              <w:rPr>
                <w:b/>
              </w:rPr>
              <w:t xml:space="preserve">Salary </w:t>
            </w:r>
          </w:p>
        </w:tc>
      </w:tr>
      <w:tr w:rsidR="00430698" w:rsidRPr="00C55126" w:rsidTr="001E4A99">
        <w:tc>
          <w:tcPr>
            <w:tcW w:w="5812" w:type="dxa"/>
          </w:tcPr>
          <w:p w:rsidR="00430698" w:rsidRPr="00C55126" w:rsidRDefault="00430698" w:rsidP="001E4A99">
            <w:pPr>
              <w:spacing w:before="60" w:after="60"/>
              <w:rPr>
                <w:szCs w:val="24"/>
              </w:rPr>
            </w:pPr>
            <w:r w:rsidRPr="00C55126">
              <w:rPr>
                <w:szCs w:val="24"/>
              </w:rPr>
              <w:t>General President</w:t>
            </w:r>
            <w:r>
              <w:rPr>
                <w:szCs w:val="24"/>
              </w:rPr>
              <w:t>, ACAT</w:t>
            </w:r>
          </w:p>
        </w:tc>
        <w:tc>
          <w:tcPr>
            <w:tcW w:w="2410" w:type="dxa"/>
            <w:shd w:val="clear" w:color="auto" w:fill="auto"/>
            <w:vAlign w:val="bottom"/>
          </w:tcPr>
          <w:p w:rsidR="00430698" w:rsidRPr="00AD1660" w:rsidRDefault="00430698" w:rsidP="00D04E70">
            <w:pPr>
              <w:jc w:val="right"/>
              <w:rPr>
                <w:szCs w:val="24"/>
              </w:rPr>
            </w:pPr>
            <w:r w:rsidRPr="00AD1660">
              <w:rPr>
                <w:szCs w:val="24"/>
              </w:rPr>
              <w:t>$</w:t>
            </w:r>
            <w:r w:rsidR="00D04E70">
              <w:rPr>
                <w:szCs w:val="24"/>
              </w:rPr>
              <w:t>325,915</w:t>
            </w:r>
            <w:r w:rsidRPr="00AD1660">
              <w:rPr>
                <w:szCs w:val="24"/>
              </w:rPr>
              <w:t xml:space="preserve"> per annum</w:t>
            </w:r>
          </w:p>
        </w:tc>
      </w:tr>
      <w:tr w:rsidR="00430698" w:rsidRPr="00C55126" w:rsidTr="001E4A99">
        <w:tc>
          <w:tcPr>
            <w:tcW w:w="5812" w:type="dxa"/>
          </w:tcPr>
          <w:p w:rsidR="00430698" w:rsidRPr="00C55126" w:rsidRDefault="00430698" w:rsidP="001E4A99">
            <w:pPr>
              <w:spacing w:before="60" w:after="60"/>
              <w:rPr>
                <w:szCs w:val="24"/>
              </w:rPr>
            </w:pPr>
            <w:r w:rsidRPr="00C55126">
              <w:rPr>
                <w:szCs w:val="24"/>
              </w:rPr>
              <w:t>Appeals President</w:t>
            </w:r>
            <w:r>
              <w:rPr>
                <w:szCs w:val="24"/>
              </w:rPr>
              <w:t>, ACAT</w:t>
            </w:r>
          </w:p>
        </w:tc>
        <w:tc>
          <w:tcPr>
            <w:tcW w:w="2410" w:type="dxa"/>
            <w:shd w:val="clear" w:color="auto" w:fill="auto"/>
            <w:vAlign w:val="bottom"/>
          </w:tcPr>
          <w:p w:rsidR="00430698" w:rsidRPr="00AD1660" w:rsidRDefault="00430698" w:rsidP="00D04E70">
            <w:pPr>
              <w:jc w:val="right"/>
              <w:rPr>
                <w:szCs w:val="24"/>
              </w:rPr>
            </w:pPr>
            <w:r w:rsidRPr="00AD1660">
              <w:rPr>
                <w:szCs w:val="24"/>
              </w:rPr>
              <w:t>$</w:t>
            </w:r>
            <w:r w:rsidR="00D04E70">
              <w:rPr>
                <w:szCs w:val="24"/>
              </w:rPr>
              <w:t>325,915</w:t>
            </w:r>
            <w:r w:rsidRPr="00AD1660">
              <w:rPr>
                <w:szCs w:val="24"/>
              </w:rPr>
              <w:t xml:space="preserve"> per annum</w:t>
            </w:r>
          </w:p>
        </w:tc>
      </w:tr>
      <w:tr w:rsidR="00430698" w:rsidRPr="00C55126" w:rsidTr="001E4A99">
        <w:tc>
          <w:tcPr>
            <w:tcW w:w="5812" w:type="dxa"/>
          </w:tcPr>
          <w:p w:rsidR="00430698" w:rsidRPr="00C55126" w:rsidRDefault="00430698" w:rsidP="001E4A99">
            <w:pPr>
              <w:spacing w:before="60" w:after="60"/>
              <w:rPr>
                <w:szCs w:val="24"/>
              </w:rPr>
            </w:pPr>
            <w:r>
              <w:rPr>
                <w:szCs w:val="24"/>
              </w:rPr>
              <w:t>part-time</w:t>
            </w:r>
            <w:r w:rsidRPr="00C55126">
              <w:rPr>
                <w:szCs w:val="24"/>
              </w:rPr>
              <w:t xml:space="preserve"> Presidential Member</w:t>
            </w:r>
            <w:r>
              <w:rPr>
                <w:szCs w:val="24"/>
              </w:rPr>
              <w:t>, ACAT</w:t>
            </w:r>
          </w:p>
        </w:tc>
        <w:tc>
          <w:tcPr>
            <w:tcW w:w="2410" w:type="dxa"/>
            <w:shd w:val="clear" w:color="auto" w:fill="auto"/>
            <w:vAlign w:val="bottom"/>
          </w:tcPr>
          <w:p w:rsidR="00430698" w:rsidRPr="00AD1660" w:rsidRDefault="00430698" w:rsidP="00D04E70">
            <w:pPr>
              <w:jc w:val="right"/>
              <w:rPr>
                <w:szCs w:val="24"/>
              </w:rPr>
            </w:pPr>
            <w:r w:rsidRPr="00AD1660">
              <w:rPr>
                <w:szCs w:val="24"/>
              </w:rPr>
              <w:t>$</w:t>
            </w:r>
            <w:r w:rsidR="00433AE6">
              <w:rPr>
                <w:szCs w:val="24"/>
              </w:rPr>
              <w:t>162,958</w:t>
            </w:r>
            <w:r w:rsidRPr="00AD1660">
              <w:rPr>
                <w:szCs w:val="24"/>
              </w:rPr>
              <w:t xml:space="preserve"> per annum</w:t>
            </w:r>
          </w:p>
        </w:tc>
      </w:tr>
      <w:tr w:rsidR="00430698" w:rsidRPr="00C55126" w:rsidTr="001E4A99">
        <w:tc>
          <w:tcPr>
            <w:tcW w:w="5812" w:type="dxa"/>
          </w:tcPr>
          <w:p w:rsidR="00430698" w:rsidRPr="00C55126" w:rsidRDefault="00430698" w:rsidP="001E4A99">
            <w:pPr>
              <w:spacing w:before="60" w:after="60"/>
              <w:rPr>
                <w:szCs w:val="24"/>
              </w:rPr>
            </w:pPr>
            <w:r>
              <w:rPr>
                <w:szCs w:val="24"/>
              </w:rPr>
              <w:t xml:space="preserve">part-time </w:t>
            </w:r>
            <w:r w:rsidRPr="00643256">
              <w:rPr>
                <w:szCs w:val="24"/>
              </w:rPr>
              <w:t>Senior Member</w:t>
            </w:r>
            <w:r>
              <w:rPr>
                <w:szCs w:val="24"/>
              </w:rPr>
              <w:t>, ACAT</w:t>
            </w:r>
          </w:p>
        </w:tc>
        <w:tc>
          <w:tcPr>
            <w:tcW w:w="2410" w:type="dxa"/>
            <w:shd w:val="clear" w:color="auto" w:fill="auto"/>
            <w:vAlign w:val="bottom"/>
          </w:tcPr>
          <w:p w:rsidR="00430698" w:rsidRPr="00AD1660" w:rsidRDefault="00430698" w:rsidP="001E4A99">
            <w:pPr>
              <w:jc w:val="right"/>
              <w:rPr>
                <w:szCs w:val="24"/>
              </w:rPr>
            </w:pPr>
            <w:r w:rsidRPr="00AD1660">
              <w:rPr>
                <w:szCs w:val="24"/>
              </w:rPr>
              <w:t>$945 per diem</w:t>
            </w:r>
          </w:p>
        </w:tc>
      </w:tr>
      <w:tr w:rsidR="00430698" w:rsidRPr="00C55126" w:rsidTr="001E4A99">
        <w:tc>
          <w:tcPr>
            <w:tcW w:w="5812" w:type="dxa"/>
          </w:tcPr>
          <w:p w:rsidR="00430698" w:rsidRDefault="00430698" w:rsidP="001E4A99">
            <w:pPr>
              <w:spacing w:before="60" w:after="60"/>
              <w:rPr>
                <w:szCs w:val="24"/>
              </w:rPr>
            </w:pPr>
            <w:r>
              <w:rPr>
                <w:szCs w:val="24"/>
              </w:rPr>
              <w:t xml:space="preserve">full-time non-Presidential Member, ACAT </w:t>
            </w:r>
          </w:p>
        </w:tc>
        <w:tc>
          <w:tcPr>
            <w:tcW w:w="2410" w:type="dxa"/>
            <w:shd w:val="clear" w:color="auto" w:fill="auto"/>
            <w:vAlign w:val="bottom"/>
          </w:tcPr>
          <w:p w:rsidR="00430698" w:rsidRPr="00AD1660" w:rsidRDefault="00430698" w:rsidP="001E4A99">
            <w:pPr>
              <w:jc w:val="right"/>
              <w:rPr>
                <w:szCs w:val="24"/>
              </w:rPr>
            </w:pPr>
            <w:r>
              <w:rPr>
                <w:szCs w:val="24"/>
              </w:rPr>
              <w:t>$124,371</w:t>
            </w:r>
            <w:r w:rsidRPr="00AD1660">
              <w:rPr>
                <w:szCs w:val="24"/>
              </w:rPr>
              <w:t xml:space="preserve"> per annum</w:t>
            </w:r>
          </w:p>
        </w:tc>
      </w:tr>
      <w:tr w:rsidR="00430698" w:rsidRPr="00C55126" w:rsidTr="001E4A99">
        <w:tc>
          <w:tcPr>
            <w:tcW w:w="5812" w:type="dxa"/>
          </w:tcPr>
          <w:p w:rsidR="00430698" w:rsidRPr="00C55126" w:rsidRDefault="00430698" w:rsidP="001E4A99">
            <w:pPr>
              <w:spacing w:before="60" w:after="60"/>
              <w:rPr>
                <w:szCs w:val="24"/>
              </w:rPr>
            </w:pPr>
            <w:r>
              <w:rPr>
                <w:szCs w:val="24"/>
              </w:rPr>
              <w:t>part-time Ordinary Member, ACAT</w:t>
            </w:r>
          </w:p>
        </w:tc>
        <w:tc>
          <w:tcPr>
            <w:tcW w:w="2410" w:type="dxa"/>
            <w:shd w:val="clear" w:color="auto" w:fill="auto"/>
            <w:vAlign w:val="bottom"/>
          </w:tcPr>
          <w:p w:rsidR="00430698" w:rsidRPr="00AD1660" w:rsidRDefault="00430698" w:rsidP="001E4A99">
            <w:pPr>
              <w:jc w:val="right"/>
              <w:rPr>
                <w:szCs w:val="24"/>
              </w:rPr>
            </w:pPr>
            <w:r w:rsidRPr="00AD1660">
              <w:rPr>
                <w:szCs w:val="24"/>
              </w:rPr>
              <w:t>$440 per diem</w:t>
            </w:r>
          </w:p>
        </w:tc>
      </w:tr>
    </w:tbl>
    <w:p w:rsidR="00430698" w:rsidRPr="00E320F8" w:rsidRDefault="00430698" w:rsidP="00430698">
      <w:pPr>
        <w:pStyle w:val="Heading3"/>
        <w:tabs>
          <w:tab w:val="clear" w:pos="720"/>
        </w:tabs>
        <w:ind w:left="709" w:hanging="709"/>
      </w:pPr>
      <w:r w:rsidRPr="00E320F8">
        <w:t xml:space="preserve">Salary </w:t>
      </w:r>
      <w:r>
        <w:t>packaging</w:t>
      </w:r>
    </w:p>
    <w:p w:rsidR="00430698" w:rsidRDefault="00430698" w:rsidP="00430698">
      <w:pPr>
        <w:keepNext/>
        <w:keepLines/>
        <w:numPr>
          <w:ilvl w:val="1"/>
          <w:numId w:val="2"/>
        </w:numPr>
        <w:tabs>
          <w:tab w:val="clear" w:pos="720"/>
          <w:tab w:val="num" w:pos="0"/>
        </w:tabs>
        <w:spacing w:before="80"/>
        <w:ind w:left="709" w:hanging="709"/>
      </w:pPr>
      <w:r w:rsidRPr="009669DA">
        <w:t xml:space="preserve">A person appointed to an office listed in column 1 of Table </w:t>
      </w:r>
      <w:r w:rsidR="006748DA">
        <w:t>2</w:t>
      </w:r>
      <w:r w:rsidRPr="009669DA">
        <w:t>.1</w:t>
      </w:r>
      <w:r>
        <w:t xml:space="preserve"> </w:t>
      </w:r>
      <w:r w:rsidRPr="00BF6FC8">
        <w:t xml:space="preserve">may elect to take </w:t>
      </w:r>
      <w:r>
        <w:t xml:space="preserve">the </w:t>
      </w:r>
      <w:r w:rsidRPr="00BF6FC8">
        <w:t xml:space="preserve">remuneration </w:t>
      </w:r>
      <w:r>
        <w:t xml:space="preserve">mentioned in </w:t>
      </w:r>
      <w:r w:rsidRPr="009669DA">
        <w:t xml:space="preserve">column 2 of Table </w:t>
      </w:r>
      <w:r w:rsidR="006748DA">
        <w:t>2</w:t>
      </w:r>
      <w:r w:rsidRPr="009669DA">
        <w:t>.1</w:t>
      </w:r>
      <w:r w:rsidRPr="00BF6FC8">
        <w:t xml:space="preserve"> as</w:t>
      </w:r>
      <w:r>
        <w:t>:</w:t>
      </w:r>
    </w:p>
    <w:p w:rsidR="00430698" w:rsidRDefault="00430698" w:rsidP="00430698">
      <w:pPr>
        <w:keepNext/>
        <w:keepLines/>
        <w:numPr>
          <w:ilvl w:val="2"/>
          <w:numId w:val="2"/>
        </w:numPr>
        <w:tabs>
          <w:tab w:val="clear" w:pos="720"/>
        </w:tabs>
        <w:spacing w:after="60"/>
        <w:ind w:left="1134" w:hanging="436"/>
      </w:pPr>
      <w:r w:rsidRPr="00BF6FC8">
        <w:t>salary</w:t>
      </w:r>
      <w:r>
        <w:t>;</w:t>
      </w:r>
      <w:r w:rsidRPr="00BF6FC8">
        <w:t xml:space="preserve"> or </w:t>
      </w:r>
    </w:p>
    <w:p w:rsidR="00430698" w:rsidRPr="00BF6FC8" w:rsidRDefault="00430698" w:rsidP="00430698">
      <w:pPr>
        <w:keepNext/>
        <w:keepLines/>
        <w:numPr>
          <w:ilvl w:val="2"/>
          <w:numId w:val="2"/>
        </w:numPr>
        <w:tabs>
          <w:tab w:val="clear" w:pos="720"/>
        </w:tabs>
        <w:spacing w:after="60"/>
        <w:ind w:left="1134" w:hanging="436"/>
      </w:pPr>
      <w:proofErr w:type="gramStart"/>
      <w:r w:rsidRPr="00BF6FC8">
        <w:t>a</w:t>
      </w:r>
      <w:proofErr w:type="gramEnd"/>
      <w:r w:rsidRPr="00BF6FC8">
        <w:t xml:space="preserve"> combination of salary and other benefits</w:t>
      </w:r>
      <w:r>
        <w:t xml:space="preserve"> (</w:t>
      </w:r>
      <w:r w:rsidRPr="00B93392">
        <w:t xml:space="preserve">a </w:t>
      </w:r>
      <w:r>
        <w:rPr>
          <w:b/>
          <w:i/>
        </w:rPr>
        <w:t>salary package</w:t>
      </w:r>
      <w:r>
        <w:t>)</w:t>
      </w:r>
      <w:r w:rsidRPr="00BF6FC8">
        <w:t>.</w:t>
      </w:r>
    </w:p>
    <w:p w:rsidR="00430698" w:rsidRDefault="00430698" w:rsidP="00430698">
      <w:pPr>
        <w:numPr>
          <w:ilvl w:val="1"/>
          <w:numId w:val="2"/>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rsidR="00430698" w:rsidRDefault="00430698" w:rsidP="00430698">
      <w:pPr>
        <w:numPr>
          <w:ilvl w:val="2"/>
          <w:numId w:val="2"/>
        </w:numPr>
        <w:tabs>
          <w:tab w:val="clear" w:pos="720"/>
        </w:tabs>
        <w:spacing w:after="60"/>
        <w:ind w:left="1134" w:hanging="436"/>
      </w:pPr>
      <w:r w:rsidRPr="00BF6FC8">
        <w:t>taxation laws and guidelines issued by</w:t>
      </w:r>
      <w:r>
        <w:t xml:space="preserve"> the Australian Taxation Office; and</w:t>
      </w:r>
    </w:p>
    <w:p w:rsidR="00430698" w:rsidRPr="005C2122" w:rsidRDefault="00430698" w:rsidP="00430698">
      <w:pPr>
        <w:numPr>
          <w:ilvl w:val="2"/>
          <w:numId w:val="2"/>
        </w:numPr>
        <w:tabs>
          <w:tab w:val="clear" w:pos="720"/>
        </w:tabs>
        <w:spacing w:after="60"/>
        <w:ind w:left="1134" w:hanging="436"/>
      </w:pPr>
      <w:r w:rsidRPr="005C2122">
        <w:lastRenderedPageBreak/>
        <w:t xml:space="preserve">the </w:t>
      </w:r>
      <w:hyperlink r:id="rId10" w:history="1">
        <w:r w:rsidRPr="00FB3E7B">
          <w:rPr>
            <w:rStyle w:val="Hyperlink"/>
          </w:rPr>
          <w:t>ACT Public Service Salary Packaging Policy and Procedures</w:t>
        </w:r>
      </w:hyperlink>
      <w:r w:rsidRPr="005C2122">
        <w:t xml:space="preserve"> issued by the Commissioner for Public Administration, with up to 100% of the remuneration a</w:t>
      </w:r>
      <w:r>
        <w:t>b</w:t>
      </w:r>
      <w:r w:rsidRPr="005C2122">
        <w:t xml:space="preserve">le to be taken as benefits and related costs </w:t>
      </w:r>
      <w:r>
        <w:t>like</w:t>
      </w:r>
      <w:r w:rsidRPr="005C2122">
        <w:t xml:space="preserve"> </w:t>
      </w:r>
      <w:r>
        <w:t>f</w:t>
      </w:r>
      <w:r w:rsidRPr="005C2122">
        <w:t xml:space="preserve">ringe </w:t>
      </w:r>
      <w:r>
        <w:t>b</w:t>
      </w:r>
      <w:r w:rsidRPr="005C2122">
        <w:t xml:space="preserve">enefits </w:t>
      </w:r>
      <w:r>
        <w:t>t</w:t>
      </w:r>
      <w:r w:rsidRPr="005C2122">
        <w:t xml:space="preserve">ax. </w:t>
      </w:r>
    </w:p>
    <w:p w:rsidR="00430698" w:rsidRPr="00BF6FC8" w:rsidRDefault="00430698" w:rsidP="00430698">
      <w:pPr>
        <w:numPr>
          <w:ilvl w:val="1"/>
          <w:numId w:val="2"/>
        </w:numPr>
        <w:tabs>
          <w:tab w:val="clear" w:pos="72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rsidR="00430698" w:rsidRDefault="00430698" w:rsidP="00430698">
      <w:pPr>
        <w:numPr>
          <w:ilvl w:val="1"/>
          <w:numId w:val="2"/>
        </w:numPr>
        <w:tabs>
          <w:tab w:val="clear" w:pos="720"/>
        </w:tabs>
        <w:spacing w:before="80" w:after="60"/>
        <w:ind w:left="709" w:hanging="709"/>
      </w:pPr>
      <w:r>
        <w:t>S</w:t>
      </w:r>
      <w:r w:rsidRPr="00BF6FC8">
        <w:t xml:space="preserve">alary for superannuation purposes is </w:t>
      </w:r>
      <w:r>
        <w:t xml:space="preserve">not </w:t>
      </w:r>
      <w:r w:rsidRPr="00BF6FC8">
        <w:t xml:space="preserve">affected </w:t>
      </w:r>
      <w:r>
        <w:t xml:space="preserve">by </w:t>
      </w:r>
      <w:r w:rsidRPr="00BF6FC8">
        <w:t xml:space="preserve">salary </w:t>
      </w:r>
      <w:r w:rsidRPr="009669DA">
        <w:t>packaging</w:t>
      </w:r>
      <w:r w:rsidRPr="00BF6FC8">
        <w:t>.</w:t>
      </w:r>
    </w:p>
    <w:p w:rsidR="00430698" w:rsidRDefault="00430698" w:rsidP="00430698">
      <w:pPr>
        <w:pStyle w:val="Heading3"/>
        <w:tabs>
          <w:tab w:val="clear" w:pos="720"/>
        </w:tabs>
        <w:ind w:left="709" w:hanging="709"/>
      </w:pPr>
      <w:r w:rsidRPr="007032B2">
        <w:rPr>
          <w:szCs w:val="24"/>
        </w:rPr>
        <w:t>Allowances</w:t>
      </w:r>
      <w:r>
        <w:t xml:space="preserve"> and entitlements</w:t>
      </w:r>
    </w:p>
    <w:p w:rsidR="00430698" w:rsidRPr="009669DA" w:rsidRDefault="00430698" w:rsidP="00430698">
      <w:pPr>
        <w:numPr>
          <w:ilvl w:val="1"/>
          <w:numId w:val="2"/>
        </w:numPr>
        <w:tabs>
          <w:tab w:val="clear" w:pos="720"/>
        </w:tabs>
        <w:spacing w:before="80" w:after="60"/>
        <w:ind w:left="709" w:hanging="709"/>
      </w:pPr>
      <w:r w:rsidRPr="009669DA">
        <w:t xml:space="preserve">A </w:t>
      </w:r>
      <w:r>
        <w:t>Member</w:t>
      </w:r>
      <w:r w:rsidRPr="009669DA">
        <w:t xml:space="preserve"> is entitled to the allowances and entitlements set out in the schedule mentioned in column 2 of Table </w:t>
      </w:r>
      <w:r w:rsidR="006748DA">
        <w:t>4</w:t>
      </w:r>
      <w:r w:rsidRPr="009669DA">
        <w:t>.1.</w:t>
      </w:r>
    </w:p>
    <w:p w:rsidR="00430698" w:rsidRPr="009669DA" w:rsidRDefault="00430698" w:rsidP="00430698">
      <w:pPr>
        <w:spacing w:before="80" w:after="60"/>
        <w:ind w:left="709"/>
        <w:rPr>
          <w:b/>
        </w:rPr>
      </w:pPr>
      <w:r w:rsidRPr="009669DA">
        <w:rPr>
          <w:b/>
        </w:rPr>
        <w:t xml:space="preserve">TABLE </w:t>
      </w:r>
      <w:r w:rsidR="006748DA">
        <w:rPr>
          <w:b/>
        </w:rPr>
        <w:t>4</w:t>
      </w:r>
      <w:r w:rsidRPr="009669DA">
        <w:rPr>
          <w:b/>
        </w:rPr>
        <w:t>.1</w:t>
      </w:r>
    </w:p>
    <w:tbl>
      <w:tblPr>
        <w:tblW w:w="822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tblPr>
      <w:tblGrid>
        <w:gridCol w:w="5811"/>
        <w:gridCol w:w="2409"/>
      </w:tblGrid>
      <w:tr w:rsidR="00430698" w:rsidRPr="00BF6FC8" w:rsidTr="001E4A99">
        <w:trPr>
          <w:trHeight w:val="374"/>
        </w:trPr>
        <w:tc>
          <w:tcPr>
            <w:tcW w:w="5811" w:type="dxa"/>
          </w:tcPr>
          <w:p w:rsidR="00430698" w:rsidRPr="00E97DA1" w:rsidRDefault="00430698" w:rsidP="001E4A99">
            <w:pPr>
              <w:pStyle w:val="Header"/>
              <w:tabs>
                <w:tab w:val="clear" w:pos="4153"/>
                <w:tab w:val="clear" w:pos="8306"/>
              </w:tabs>
              <w:spacing w:before="60" w:after="60"/>
              <w:rPr>
                <w:sz w:val="20"/>
              </w:rPr>
            </w:pPr>
            <w:r w:rsidRPr="00E97DA1">
              <w:rPr>
                <w:sz w:val="20"/>
              </w:rPr>
              <w:t>Column 1</w:t>
            </w:r>
          </w:p>
          <w:p w:rsidR="00430698" w:rsidRPr="003434D7" w:rsidRDefault="00430698" w:rsidP="001E4A99">
            <w:pPr>
              <w:pStyle w:val="Header"/>
              <w:tabs>
                <w:tab w:val="clear" w:pos="4153"/>
                <w:tab w:val="clear" w:pos="8306"/>
              </w:tabs>
              <w:spacing w:before="60" w:after="60"/>
              <w:rPr>
                <w:b/>
              </w:rPr>
            </w:pPr>
            <w:r w:rsidRPr="00913B51">
              <w:rPr>
                <w:b/>
              </w:rPr>
              <w:t>Office</w:t>
            </w:r>
          </w:p>
        </w:tc>
        <w:tc>
          <w:tcPr>
            <w:tcW w:w="2409" w:type="dxa"/>
            <w:shd w:val="clear" w:color="auto" w:fill="auto"/>
          </w:tcPr>
          <w:p w:rsidR="00430698" w:rsidRPr="00E97DA1" w:rsidRDefault="00430698" w:rsidP="001E4A99">
            <w:pPr>
              <w:spacing w:before="60" w:after="60"/>
              <w:rPr>
                <w:sz w:val="20"/>
              </w:rPr>
            </w:pPr>
            <w:r w:rsidRPr="00E97DA1">
              <w:rPr>
                <w:sz w:val="20"/>
              </w:rPr>
              <w:t>Column 2</w:t>
            </w:r>
          </w:p>
          <w:p w:rsidR="00430698" w:rsidRPr="00BF6FC8" w:rsidRDefault="00430698" w:rsidP="001E4A99">
            <w:pPr>
              <w:spacing w:before="60" w:after="60"/>
            </w:pPr>
            <w:r>
              <w:rPr>
                <w:b/>
              </w:rPr>
              <w:t>Schedule</w:t>
            </w:r>
          </w:p>
        </w:tc>
      </w:tr>
      <w:tr w:rsidR="00430698" w:rsidRPr="00C55126" w:rsidTr="001E4A99">
        <w:tc>
          <w:tcPr>
            <w:tcW w:w="5811" w:type="dxa"/>
          </w:tcPr>
          <w:p w:rsidR="00430698" w:rsidRPr="00C55126" w:rsidRDefault="00430698" w:rsidP="001E4A99">
            <w:pPr>
              <w:spacing w:before="60" w:after="60"/>
              <w:rPr>
                <w:szCs w:val="24"/>
              </w:rPr>
            </w:pPr>
            <w:r w:rsidRPr="00C55126">
              <w:rPr>
                <w:szCs w:val="24"/>
              </w:rPr>
              <w:t>General President</w:t>
            </w:r>
            <w:r>
              <w:rPr>
                <w:szCs w:val="24"/>
              </w:rPr>
              <w:t>, ACAT</w:t>
            </w:r>
          </w:p>
        </w:tc>
        <w:tc>
          <w:tcPr>
            <w:tcW w:w="2409" w:type="dxa"/>
            <w:shd w:val="clear" w:color="auto" w:fill="auto"/>
          </w:tcPr>
          <w:p w:rsidR="00430698" w:rsidRPr="00C55126" w:rsidRDefault="00430698" w:rsidP="001E4A99">
            <w:pPr>
              <w:spacing w:before="60" w:after="60"/>
              <w:rPr>
                <w:szCs w:val="24"/>
              </w:rPr>
            </w:pPr>
            <w:r>
              <w:rPr>
                <w:szCs w:val="24"/>
              </w:rPr>
              <w:t xml:space="preserve">Schedule </w:t>
            </w:r>
            <w:r w:rsidRPr="00C55126">
              <w:rPr>
                <w:szCs w:val="24"/>
              </w:rPr>
              <w:t>1</w:t>
            </w:r>
          </w:p>
        </w:tc>
      </w:tr>
      <w:tr w:rsidR="00430698" w:rsidRPr="00C55126" w:rsidTr="001E4A99">
        <w:tc>
          <w:tcPr>
            <w:tcW w:w="5811" w:type="dxa"/>
          </w:tcPr>
          <w:p w:rsidR="00430698" w:rsidRPr="00C55126" w:rsidRDefault="00430698" w:rsidP="001E4A99">
            <w:pPr>
              <w:spacing w:before="60" w:after="60"/>
              <w:rPr>
                <w:szCs w:val="24"/>
              </w:rPr>
            </w:pPr>
            <w:r w:rsidRPr="00C55126">
              <w:rPr>
                <w:szCs w:val="24"/>
              </w:rPr>
              <w:t>Appeals President</w:t>
            </w:r>
            <w:r>
              <w:rPr>
                <w:szCs w:val="24"/>
              </w:rPr>
              <w:t>, ACAT</w:t>
            </w:r>
          </w:p>
        </w:tc>
        <w:tc>
          <w:tcPr>
            <w:tcW w:w="2409" w:type="dxa"/>
            <w:shd w:val="clear" w:color="auto" w:fill="auto"/>
          </w:tcPr>
          <w:p w:rsidR="00430698" w:rsidRPr="00C55126" w:rsidRDefault="00430698" w:rsidP="001E4A99">
            <w:pPr>
              <w:spacing w:before="60" w:after="60"/>
              <w:rPr>
                <w:szCs w:val="24"/>
              </w:rPr>
            </w:pPr>
            <w:r>
              <w:rPr>
                <w:szCs w:val="24"/>
              </w:rPr>
              <w:t xml:space="preserve">Schedule </w:t>
            </w:r>
            <w:r w:rsidRPr="00C55126">
              <w:rPr>
                <w:szCs w:val="24"/>
              </w:rPr>
              <w:t>1</w:t>
            </w:r>
          </w:p>
        </w:tc>
      </w:tr>
      <w:tr w:rsidR="00430698" w:rsidRPr="00C55126" w:rsidTr="001E4A99">
        <w:tc>
          <w:tcPr>
            <w:tcW w:w="5811" w:type="dxa"/>
          </w:tcPr>
          <w:p w:rsidR="00430698" w:rsidRPr="00C55126" w:rsidRDefault="00430698" w:rsidP="001E4A99">
            <w:pPr>
              <w:spacing w:before="60" w:after="60"/>
              <w:rPr>
                <w:szCs w:val="24"/>
              </w:rPr>
            </w:pPr>
            <w:r w:rsidRPr="00C55126">
              <w:rPr>
                <w:szCs w:val="24"/>
              </w:rPr>
              <w:t>Part</w:t>
            </w:r>
            <w:r>
              <w:rPr>
                <w:szCs w:val="24"/>
              </w:rPr>
              <w:t>-t</w:t>
            </w:r>
            <w:r w:rsidRPr="00C55126">
              <w:rPr>
                <w:szCs w:val="24"/>
              </w:rPr>
              <w:t>ime Presidential Member</w:t>
            </w:r>
            <w:r>
              <w:rPr>
                <w:szCs w:val="24"/>
              </w:rPr>
              <w:t>, ACAT</w:t>
            </w:r>
          </w:p>
        </w:tc>
        <w:tc>
          <w:tcPr>
            <w:tcW w:w="2409" w:type="dxa"/>
            <w:shd w:val="clear" w:color="auto" w:fill="auto"/>
          </w:tcPr>
          <w:p w:rsidR="00430698" w:rsidRPr="00C55126" w:rsidRDefault="00430698" w:rsidP="001E4A99">
            <w:pPr>
              <w:spacing w:before="60" w:after="60"/>
              <w:rPr>
                <w:szCs w:val="24"/>
              </w:rPr>
            </w:pPr>
            <w:r>
              <w:rPr>
                <w:szCs w:val="24"/>
              </w:rPr>
              <w:t>Schedule 1</w:t>
            </w:r>
          </w:p>
        </w:tc>
      </w:tr>
      <w:tr w:rsidR="006748DA" w:rsidRPr="00C55126" w:rsidTr="00D46842">
        <w:tc>
          <w:tcPr>
            <w:tcW w:w="5811" w:type="dxa"/>
          </w:tcPr>
          <w:p w:rsidR="006748DA" w:rsidRDefault="006748DA" w:rsidP="00D46842">
            <w:pPr>
              <w:spacing w:before="60" w:after="60"/>
              <w:rPr>
                <w:szCs w:val="24"/>
              </w:rPr>
            </w:pPr>
            <w:r>
              <w:rPr>
                <w:szCs w:val="24"/>
              </w:rPr>
              <w:t xml:space="preserve">full-time non-Presidential Member, ACAT </w:t>
            </w:r>
          </w:p>
        </w:tc>
        <w:tc>
          <w:tcPr>
            <w:tcW w:w="2409" w:type="dxa"/>
            <w:shd w:val="clear" w:color="auto" w:fill="auto"/>
          </w:tcPr>
          <w:p w:rsidR="006748DA" w:rsidRDefault="006748DA" w:rsidP="00D46842">
            <w:pPr>
              <w:keepNext/>
              <w:keepLines/>
              <w:spacing w:before="60" w:after="60"/>
              <w:rPr>
                <w:szCs w:val="24"/>
              </w:rPr>
            </w:pPr>
            <w:r>
              <w:rPr>
                <w:szCs w:val="24"/>
              </w:rPr>
              <w:t>Schedule 2</w:t>
            </w:r>
          </w:p>
        </w:tc>
      </w:tr>
      <w:tr w:rsidR="00430698" w:rsidRPr="00C55126" w:rsidTr="001E4A99">
        <w:tc>
          <w:tcPr>
            <w:tcW w:w="5811" w:type="dxa"/>
          </w:tcPr>
          <w:p w:rsidR="00430698" w:rsidRPr="00C55126" w:rsidRDefault="00430698" w:rsidP="001E4A99">
            <w:pPr>
              <w:spacing w:before="60" w:after="60"/>
              <w:rPr>
                <w:szCs w:val="24"/>
              </w:rPr>
            </w:pPr>
            <w:r>
              <w:rPr>
                <w:szCs w:val="24"/>
              </w:rPr>
              <w:t xml:space="preserve">part-time </w:t>
            </w:r>
            <w:r w:rsidRPr="00643256">
              <w:rPr>
                <w:szCs w:val="24"/>
              </w:rPr>
              <w:t>Senior Member</w:t>
            </w:r>
            <w:r>
              <w:rPr>
                <w:szCs w:val="24"/>
              </w:rPr>
              <w:t>, ACAT</w:t>
            </w:r>
          </w:p>
        </w:tc>
        <w:tc>
          <w:tcPr>
            <w:tcW w:w="2409" w:type="dxa"/>
            <w:shd w:val="clear" w:color="auto" w:fill="auto"/>
          </w:tcPr>
          <w:p w:rsidR="00430698" w:rsidRPr="00C55126" w:rsidRDefault="00430698" w:rsidP="001E4A99">
            <w:pPr>
              <w:keepNext/>
              <w:keepLines/>
              <w:spacing w:before="60" w:after="60"/>
              <w:rPr>
                <w:szCs w:val="24"/>
              </w:rPr>
            </w:pPr>
            <w:r>
              <w:rPr>
                <w:szCs w:val="24"/>
              </w:rPr>
              <w:t>Schedule 3</w:t>
            </w:r>
          </w:p>
        </w:tc>
      </w:tr>
      <w:tr w:rsidR="00430698" w:rsidRPr="00C55126" w:rsidTr="001E4A99">
        <w:tc>
          <w:tcPr>
            <w:tcW w:w="5811" w:type="dxa"/>
          </w:tcPr>
          <w:p w:rsidR="00430698" w:rsidRPr="00C55126" w:rsidRDefault="00430698" w:rsidP="001E4A99">
            <w:pPr>
              <w:spacing w:before="60" w:after="60"/>
              <w:rPr>
                <w:szCs w:val="24"/>
              </w:rPr>
            </w:pPr>
            <w:r>
              <w:rPr>
                <w:szCs w:val="24"/>
              </w:rPr>
              <w:t>part-time Ordinary Member, ACAT</w:t>
            </w:r>
          </w:p>
        </w:tc>
        <w:tc>
          <w:tcPr>
            <w:tcW w:w="2409" w:type="dxa"/>
            <w:shd w:val="clear" w:color="auto" w:fill="auto"/>
          </w:tcPr>
          <w:p w:rsidR="00430698" w:rsidRPr="00C55126" w:rsidRDefault="00430698" w:rsidP="001E4A99">
            <w:pPr>
              <w:keepNext/>
              <w:keepLines/>
              <w:spacing w:before="60" w:after="60"/>
              <w:rPr>
                <w:szCs w:val="24"/>
              </w:rPr>
            </w:pPr>
            <w:r>
              <w:rPr>
                <w:szCs w:val="24"/>
              </w:rPr>
              <w:t>Schedule 3</w:t>
            </w:r>
          </w:p>
        </w:tc>
      </w:tr>
    </w:tbl>
    <w:p w:rsidR="00430698" w:rsidRPr="009669DA" w:rsidRDefault="00430698" w:rsidP="00430698">
      <w:pPr>
        <w:numPr>
          <w:ilvl w:val="1"/>
          <w:numId w:val="2"/>
        </w:numPr>
        <w:tabs>
          <w:tab w:val="clear" w:pos="720"/>
        </w:tabs>
        <w:spacing w:before="140" w:after="60"/>
        <w:ind w:left="709" w:hanging="709"/>
      </w:pPr>
      <w:r w:rsidRPr="00555703">
        <w:t xml:space="preserve">The value of </w:t>
      </w:r>
      <w:r>
        <w:t>an allowance or entitlement</w:t>
      </w:r>
      <w:r w:rsidRPr="00555703">
        <w:t xml:space="preserve"> </w:t>
      </w:r>
      <w:r>
        <w:t xml:space="preserve">set out in this Determination </w:t>
      </w:r>
      <w:r w:rsidRPr="00555703">
        <w:t xml:space="preserve">is fixed and </w:t>
      </w:r>
      <w:r>
        <w:t xml:space="preserve">cannot be </w:t>
      </w:r>
      <w:r w:rsidRPr="00555703">
        <w:t>transfer</w:t>
      </w:r>
      <w:r>
        <w:t>red</w:t>
      </w:r>
      <w:r w:rsidRPr="00555703">
        <w:t xml:space="preserve"> to </w:t>
      </w:r>
      <w:r>
        <w:t xml:space="preserve">any </w:t>
      </w:r>
      <w:r w:rsidRPr="00555703">
        <w:t xml:space="preserve">other component of the total remuneration </w:t>
      </w:r>
      <w:r w:rsidRPr="009669DA">
        <w:t>package</w:t>
      </w:r>
      <w:r w:rsidRPr="00555703">
        <w:t>.</w:t>
      </w:r>
    </w:p>
    <w:p w:rsidR="00430698" w:rsidRPr="00EE36F5" w:rsidRDefault="00430698" w:rsidP="00430698">
      <w:pPr>
        <w:pStyle w:val="Heading3"/>
        <w:tabs>
          <w:tab w:val="clear" w:pos="720"/>
        </w:tabs>
        <w:ind w:left="709"/>
      </w:pPr>
      <w:r w:rsidRPr="00313D79">
        <w:t>Travel</w:t>
      </w:r>
      <w:r>
        <w:t>ling Allowance</w:t>
      </w:r>
    </w:p>
    <w:p w:rsidR="00430698" w:rsidRPr="00EA04F4" w:rsidRDefault="00430698" w:rsidP="00430698">
      <w:pPr>
        <w:numPr>
          <w:ilvl w:val="1"/>
          <w:numId w:val="2"/>
        </w:numPr>
        <w:tabs>
          <w:tab w:val="clear" w:pos="720"/>
          <w:tab w:val="num" w:pos="0"/>
        </w:tabs>
        <w:spacing w:before="80" w:after="60"/>
        <w:ind w:left="709" w:hanging="709"/>
      </w:pPr>
      <w:r>
        <w:t>If a M</w:t>
      </w:r>
      <w:r w:rsidRPr="00EA04F4">
        <w:t>ember is required to travel for official purposes, th</w:t>
      </w:r>
      <w:r>
        <w:t>e employer must pay the cost of</w:t>
      </w:r>
      <w:r w:rsidRPr="009669DA">
        <w:rPr>
          <w:rFonts w:eastAsia="Calibri"/>
          <w:szCs w:val="24"/>
        </w:rPr>
        <w:t>—</w:t>
      </w:r>
    </w:p>
    <w:p w:rsidR="00430698" w:rsidRPr="00EA04F4" w:rsidRDefault="00430698" w:rsidP="00430698">
      <w:pPr>
        <w:numPr>
          <w:ilvl w:val="2"/>
          <w:numId w:val="2"/>
        </w:numPr>
        <w:tabs>
          <w:tab w:val="clear" w:pos="720"/>
        </w:tabs>
        <w:spacing w:after="60"/>
        <w:ind w:left="1134" w:hanging="436"/>
      </w:pPr>
      <w:r w:rsidRPr="00EA04F4">
        <w:t>travel; and</w:t>
      </w:r>
    </w:p>
    <w:p w:rsidR="00430698" w:rsidRPr="00EA04F4" w:rsidRDefault="00430698" w:rsidP="00430698">
      <w:pPr>
        <w:numPr>
          <w:ilvl w:val="2"/>
          <w:numId w:val="2"/>
        </w:numPr>
        <w:tabs>
          <w:tab w:val="clear" w:pos="720"/>
        </w:tabs>
        <w:spacing w:after="60"/>
        <w:ind w:left="1134" w:hanging="436"/>
      </w:pPr>
      <w:r w:rsidRPr="00EA04F4">
        <w:t>accommodation; and</w:t>
      </w:r>
    </w:p>
    <w:p w:rsidR="00430698" w:rsidRPr="00EA04F4" w:rsidRDefault="00430698" w:rsidP="00430698">
      <w:pPr>
        <w:numPr>
          <w:ilvl w:val="2"/>
          <w:numId w:val="2"/>
        </w:numPr>
        <w:tabs>
          <w:tab w:val="clear" w:pos="720"/>
        </w:tabs>
        <w:spacing w:after="60"/>
        <w:ind w:left="1134" w:hanging="436"/>
      </w:pPr>
      <w:r w:rsidRPr="00EA04F4">
        <w:t>meals; and</w:t>
      </w:r>
    </w:p>
    <w:p w:rsidR="00430698" w:rsidRPr="00EA04F4" w:rsidRDefault="00430698" w:rsidP="00430698">
      <w:pPr>
        <w:numPr>
          <w:ilvl w:val="2"/>
          <w:numId w:val="2"/>
        </w:numPr>
        <w:tabs>
          <w:tab w:val="clear" w:pos="720"/>
        </w:tabs>
        <w:spacing w:after="60"/>
        <w:ind w:left="1134" w:hanging="436"/>
      </w:pPr>
      <w:proofErr w:type="gramStart"/>
      <w:r w:rsidRPr="00EA04F4">
        <w:t>incidental</w:t>
      </w:r>
      <w:proofErr w:type="gramEnd"/>
      <w:r w:rsidRPr="00EA04F4">
        <w:t xml:space="preserve"> expenses.</w:t>
      </w:r>
    </w:p>
    <w:p w:rsidR="00430698" w:rsidRPr="00EE36F5" w:rsidRDefault="00430698" w:rsidP="00430698">
      <w:pPr>
        <w:pStyle w:val="Heading2"/>
        <w:spacing w:before="120"/>
        <w:ind w:left="709"/>
        <w:jc w:val="left"/>
      </w:pPr>
      <w:r>
        <w:t>Travel</w:t>
      </w:r>
    </w:p>
    <w:p w:rsidR="00430698" w:rsidRDefault="00430698" w:rsidP="00430698">
      <w:pPr>
        <w:numPr>
          <w:ilvl w:val="1"/>
          <w:numId w:val="2"/>
        </w:numPr>
        <w:tabs>
          <w:tab w:val="clear" w:pos="720"/>
          <w:tab w:val="num" w:pos="0"/>
        </w:tabs>
        <w:spacing w:before="80" w:after="60"/>
        <w:ind w:left="709" w:hanging="709"/>
      </w:pPr>
      <w:r>
        <w:t>A Member may travel by one or more of the following:</w:t>
      </w:r>
    </w:p>
    <w:p w:rsidR="00430698" w:rsidRDefault="00430698" w:rsidP="00430698">
      <w:pPr>
        <w:numPr>
          <w:ilvl w:val="2"/>
          <w:numId w:val="2"/>
        </w:numPr>
        <w:tabs>
          <w:tab w:val="clear" w:pos="720"/>
        </w:tabs>
        <w:spacing w:after="60"/>
        <w:ind w:left="1134" w:hanging="436"/>
      </w:pPr>
      <w:r>
        <w:t xml:space="preserve">commercially provided road or rail transport; </w:t>
      </w:r>
    </w:p>
    <w:p w:rsidR="00430698" w:rsidRDefault="00430698" w:rsidP="00430698">
      <w:pPr>
        <w:numPr>
          <w:ilvl w:val="2"/>
          <w:numId w:val="2"/>
        </w:numPr>
        <w:tabs>
          <w:tab w:val="clear" w:pos="720"/>
        </w:tabs>
        <w:spacing w:after="60"/>
        <w:ind w:left="1134" w:hanging="436"/>
      </w:pPr>
      <w:r>
        <w:t>commercially provided flights;</w:t>
      </w:r>
    </w:p>
    <w:p w:rsidR="00430698" w:rsidRDefault="00430698" w:rsidP="00430698">
      <w:pPr>
        <w:numPr>
          <w:ilvl w:val="2"/>
          <w:numId w:val="2"/>
        </w:numPr>
        <w:tabs>
          <w:tab w:val="clear" w:pos="720"/>
        </w:tabs>
        <w:spacing w:after="60"/>
        <w:ind w:left="1134" w:hanging="436"/>
      </w:pPr>
      <w:proofErr w:type="gramStart"/>
      <w:r>
        <w:t>private</w:t>
      </w:r>
      <w:proofErr w:type="gramEnd"/>
      <w:r>
        <w:t xml:space="preserve"> motor vehicle.</w:t>
      </w:r>
    </w:p>
    <w:p w:rsidR="00430698" w:rsidRDefault="00430698" w:rsidP="00430698">
      <w:pPr>
        <w:numPr>
          <w:ilvl w:val="1"/>
          <w:numId w:val="2"/>
        </w:numPr>
        <w:tabs>
          <w:tab w:val="clear" w:pos="720"/>
          <w:tab w:val="num" w:pos="0"/>
        </w:tabs>
        <w:spacing w:before="80" w:after="60"/>
        <w:ind w:left="709" w:hanging="709"/>
      </w:pPr>
      <w:r>
        <w:t>Commercially provided travel should be selected on the basis of</w:t>
      </w:r>
      <w:r w:rsidRPr="009669DA">
        <w:rPr>
          <w:rFonts w:eastAsia="Calibri"/>
          <w:szCs w:val="24"/>
        </w:rPr>
        <w:t>—</w:t>
      </w:r>
    </w:p>
    <w:p w:rsidR="00430698" w:rsidRDefault="00430698" w:rsidP="00430698">
      <w:pPr>
        <w:numPr>
          <w:ilvl w:val="2"/>
          <w:numId w:val="2"/>
        </w:numPr>
        <w:tabs>
          <w:tab w:val="clear" w:pos="720"/>
        </w:tabs>
        <w:spacing w:after="60"/>
        <w:ind w:left="1134" w:hanging="436"/>
      </w:pPr>
      <w:r>
        <w:t>what is most convenient to the Member; and</w:t>
      </w:r>
    </w:p>
    <w:p w:rsidR="00430698" w:rsidRDefault="00430698" w:rsidP="00430698">
      <w:pPr>
        <w:numPr>
          <w:ilvl w:val="2"/>
          <w:numId w:val="2"/>
        </w:numPr>
        <w:tabs>
          <w:tab w:val="clear" w:pos="720"/>
        </w:tabs>
        <w:spacing w:after="60"/>
        <w:ind w:left="1134" w:hanging="436"/>
      </w:pPr>
      <w:proofErr w:type="gramStart"/>
      <w:r>
        <w:t>seeking</w:t>
      </w:r>
      <w:proofErr w:type="gramEnd"/>
      <w:r>
        <w:t xml:space="preserve"> the most reasonable costs.</w:t>
      </w:r>
    </w:p>
    <w:p w:rsidR="00430698" w:rsidRDefault="00430698" w:rsidP="00430698">
      <w:pPr>
        <w:numPr>
          <w:ilvl w:val="1"/>
          <w:numId w:val="2"/>
        </w:numPr>
        <w:tabs>
          <w:tab w:val="clear" w:pos="720"/>
          <w:tab w:val="num" w:pos="0"/>
        </w:tabs>
        <w:spacing w:before="80" w:after="60"/>
        <w:ind w:left="709" w:hanging="709"/>
      </w:pPr>
      <w:r>
        <w:lastRenderedPageBreak/>
        <w:t>If a Member travels on commercially provided road or rail transport the employer will pay the fares for that travel.</w:t>
      </w:r>
    </w:p>
    <w:p w:rsidR="00430698" w:rsidRDefault="00430698" w:rsidP="00430698">
      <w:pPr>
        <w:numPr>
          <w:ilvl w:val="1"/>
          <w:numId w:val="2"/>
        </w:numPr>
        <w:tabs>
          <w:tab w:val="clear" w:pos="720"/>
          <w:tab w:val="num" w:pos="0"/>
        </w:tabs>
        <w:spacing w:before="80" w:after="60"/>
        <w:ind w:left="709" w:hanging="709"/>
      </w:pPr>
      <w:r>
        <w:t>If a Member travels on commercially provided flights the employer will pay the fares to the following standard:</w:t>
      </w:r>
    </w:p>
    <w:p w:rsidR="00430698" w:rsidRDefault="00430698" w:rsidP="00430698">
      <w:pPr>
        <w:numPr>
          <w:ilvl w:val="2"/>
          <w:numId w:val="2"/>
        </w:numPr>
        <w:tabs>
          <w:tab w:val="clear" w:pos="720"/>
        </w:tabs>
        <w:spacing w:after="60"/>
        <w:ind w:left="1134" w:hanging="436"/>
      </w:pPr>
      <w:r>
        <w:t>for domestic flights less than 4 hours</w:t>
      </w:r>
      <w:r w:rsidRPr="006D7C2E">
        <w:t>—economy class;</w:t>
      </w:r>
    </w:p>
    <w:p w:rsidR="00430698" w:rsidRPr="00E503D2" w:rsidRDefault="00430698" w:rsidP="00430698">
      <w:pPr>
        <w:numPr>
          <w:ilvl w:val="2"/>
          <w:numId w:val="2"/>
        </w:numPr>
        <w:tabs>
          <w:tab w:val="clear" w:pos="720"/>
        </w:tabs>
        <w:spacing w:after="60"/>
        <w:ind w:left="1134" w:hanging="436"/>
      </w:pPr>
      <w:r>
        <w:t>for domestic flights of 4 hours or more</w:t>
      </w:r>
      <w:r w:rsidRPr="006D7C2E">
        <w:t>—business class;</w:t>
      </w:r>
      <w:r>
        <w:t xml:space="preserve"> and</w:t>
      </w:r>
    </w:p>
    <w:p w:rsidR="00430698" w:rsidRPr="0075066B" w:rsidRDefault="00430698" w:rsidP="00430698">
      <w:pPr>
        <w:numPr>
          <w:ilvl w:val="2"/>
          <w:numId w:val="2"/>
        </w:numPr>
        <w:tabs>
          <w:tab w:val="clear" w:pos="720"/>
        </w:tabs>
        <w:spacing w:after="60"/>
        <w:ind w:left="1134" w:hanging="436"/>
      </w:pPr>
      <w:proofErr w:type="gramStart"/>
      <w:r w:rsidRPr="006D7C2E">
        <w:t>for</w:t>
      </w:r>
      <w:proofErr w:type="gramEnd"/>
      <w:r w:rsidRPr="006D7C2E">
        <w:t xml:space="preserve"> international flights—</w:t>
      </w:r>
      <w:r>
        <w:t>business class.</w:t>
      </w:r>
    </w:p>
    <w:p w:rsidR="00430698" w:rsidRDefault="00430698" w:rsidP="00430698">
      <w:pPr>
        <w:numPr>
          <w:ilvl w:val="1"/>
          <w:numId w:val="2"/>
        </w:numPr>
        <w:tabs>
          <w:tab w:val="clear" w:pos="720"/>
          <w:tab w:val="num" w:pos="0"/>
        </w:tabs>
        <w:spacing w:before="80" w:after="60"/>
        <w:ind w:left="709" w:hanging="709"/>
      </w:pPr>
      <w:r>
        <w:t xml:space="preserve">If a Member is approved to travel by private motor vehicle the employer will pay the owner of the vehicle an allowance calculated in accordance with the Motor Vehicle Allowance set out in the </w:t>
      </w:r>
      <w:r w:rsidRPr="00893AF9">
        <w:t>Justice and Community Safety Directorate Enterprise Agreement.</w:t>
      </w:r>
    </w:p>
    <w:p w:rsidR="00430698" w:rsidRDefault="00430698" w:rsidP="00430698">
      <w:pPr>
        <w:pStyle w:val="Heading2"/>
        <w:spacing w:before="120"/>
        <w:ind w:left="709"/>
        <w:jc w:val="left"/>
      </w:pPr>
      <w:r w:rsidRPr="00EE36F5">
        <w:t>Accommodation</w:t>
      </w:r>
    </w:p>
    <w:p w:rsidR="00430698" w:rsidRDefault="00430698" w:rsidP="00430698">
      <w:pPr>
        <w:numPr>
          <w:ilvl w:val="1"/>
          <w:numId w:val="2"/>
        </w:numPr>
        <w:tabs>
          <w:tab w:val="clear" w:pos="720"/>
          <w:tab w:val="num" w:pos="0"/>
        </w:tabs>
        <w:spacing w:before="80" w:after="60"/>
        <w:ind w:left="709" w:hanging="709"/>
      </w:pPr>
      <w:r>
        <w:t>If a Member must stay overnight while on official travel, the employer will pay the costs for commercial accommodation to the following default standard:</w:t>
      </w:r>
    </w:p>
    <w:p w:rsidR="00430698" w:rsidRDefault="00430698" w:rsidP="00430698">
      <w:pPr>
        <w:numPr>
          <w:ilvl w:val="2"/>
          <w:numId w:val="2"/>
        </w:numPr>
        <w:tabs>
          <w:tab w:val="clear" w:pos="720"/>
        </w:tabs>
        <w:spacing w:after="60"/>
        <w:ind w:left="1134" w:hanging="436"/>
      </w:pPr>
      <w:r>
        <w:t>for domestic accommodation</w:t>
      </w:r>
      <w:r w:rsidRPr="009669DA">
        <w:rPr>
          <w:rFonts w:eastAsia="Calibri"/>
          <w:szCs w:val="24"/>
        </w:rPr>
        <w:t>—4.5 stars; and</w:t>
      </w:r>
    </w:p>
    <w:p w:rsidR="00430698" w:rsidRDefault="00430698" w:rsidP="00430698">
      <w:pPr>
        <w:numPr>
          <w:ilvl w:val="2"/>
          <w:numId w:val="2"/>
        </w:numPr>
        <w:tabs>
          <w:tab w:val="clear" w:pos="720"/>
        </w:tabs>
        <w:spacing w:after="60"/>
        <w:ind w:left="1134" w:hanging="436"/>
      </w:pPr>
      <w:proofErr w:type="gramStart"/>
      <w:r>
        <w:t>for</w:t>
      </w:r>
      <w:proofErr w:type="gramEnd"/>
      <w:r>
        <w:t xml:space="preserve"> international accomdation</w:t>
      </w:r>
      <w:r w:rsidRPr="001C6E2F">
        <w:t>—4.5 stars</w:t>
      </w:r>
      <w:r>
        <w:t>.</w:t>
      </w:r>
    </w:p>
    <w:p w:rsidR="00430698" w:rsidRDefault="00430698" w:rsidP="00430698">
      <w:pPr>
        <w:numPr>
          <w:ilvl w:val="1"/>
          <w:numId w:val="2"/>
        </w:numPr>
        <w:tabs>
          <w:tab w:val="clear" w:pos="720"/>
          <w:tab w:val="num" w:pos="0"/>
        </w:tabs>
        <w:spacing w:before="80" w:after="60"/>
        <w:ind w:left="709" w:hanging="709"/>
      </w:pPr>
      <w:r>
        <w:t>The employer will pay for a Member to stay in commercial accommodation above the default standard if</w:t>
      </w:r>
      <w:r w:rsidRPr="009669DA">
        <w:rPr>
          <w:rFonts w:eastAsia="Calibri"/>
          <w:szCs w:val="24"/>
        </w:rPr>
        <w:t>—</w:t>
      </w:r>
    </w:p>
    <w:p w:rsidR="00430698" w:rsidRDefault="00430698" w:rsidP="00430698">
      <w:pPr>
        <w:numPr>
          <w:ilvl w:val="2"/>
          <w:numId w:val="2"/>
        </w:numPr>
        <w:tabs>
          <w:tab w:val="clear" w:pos="720"/>
        </w:tabs>
        <w:spacing w:after="60"/>
        <w:ind w:left="1134" w:hanging="436"/>
      </w:pPr>
      <w:r>
        <w:t>the cost is reasonable; and</w:t>
      </w:r>
    </w:p>
    <w:p w:rsidR="00430698" w:rsidRDefault="00430698" w:rsidP="00430698">
      <w:pPr>
        <w:numPr>
          <w:ilvl w:val="2"/>
          <w:numId w:val="2"/>
        </w:numPr>
        <w:tabs>
          <w:tab w:val="clear" w:pos="720"/>
        </w:tabs>
        <w:spacing w:after="60"/>
        <w:ind w:left="1134" w:hanging="436"/>
      </w:pPr>
      <w:proofErr w:type="gramStart"/>
      <w:r>
        <w:t>to</w:t>
      </w:r>
      <w:proofErr w:type="gramEnd"/>
      <w:r>
        <w:t xml:space="preserve"> do so would better enable business objectives to be met.</w:t>
      </w:r>
    </w:p>
    <w:p w:rsidR="00430698" w:rsidRPr="00096BB5" w:rsidRDefault="00430698" w:rsidP="00430698">
      <w:pPr>
        <w:keepNext/>
        <w:autoSpaceDE w:val="0"/>
        <w:autoSpaceDN w:val="0"/>
        <w:adjustRightInd w:val="0"/>
        <w:spacing w:before="80"/>
        <w:ind w:left="1276" w:hanging="567"/>
        <w:rPr>
          <w:sz w:val="20"/>
          <w:lang w:val="en-US"/>
        </w:rPr>
      </w:pPr>
      <w:r>
        <w:rPr>
          <w:sz w:val="20"/>
          <w:lang w:val="en-US"/>
        </w:rPr>
        <w:t>Example where business objectives may be better met:</w:t>
      </w:r>
    </w:p>
    <w:p w:rsidR="00430698" w:rsidRDefault="00430698" w:rsidP="00430698">
      <w:pPr>
        <w:keepNext/>
        <w:numPr>
          <w:ilvl w:val="0"/>
          <w:numId w:val="25"/>
        </w:numPr>
        <w:tabs>
          <w:tab w:val="num" w:pos="1134"/>
        </w:tabs>
        <w:autoSpaceDE w:val="0"/>
        <w:autoSpaceDN w:val="0"/>
        <w:adjustRightInd w:val="0"/>
        <w:spacing w:after="60"/>
        <w:contextualSpacing/>
        <w:rPr>
          <w:sz w:val="20"/>
          <w:lang w:val="en-US"/>
        </w:rPr>
      </w:pPr>
      <w:r>
        <w:rPr>
          <w:sz w:val="20"/>
          <w:lang w:val="en-US"/>
        </w:rPr>
        <w:t xml:space="preserve">to allow </w:t>
      </w:r>
      <w:r w:rsidRPr="001458A6">
        <w:rPr>
          <w:sz w:val="20"/>
          <w:lang w:val="en-US"/>
        </w:rPr>
        <w:t xml:space="preserve">a Member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p>
    <w:p w:rsidR="00430698" w:rsidRDefault="00430698" w:rsidP="00430698">
      <w:pPr>
        <w:pStyle w:val="Heading2"/>
        <w:spacing w:before="120"/>
        <w:ind w:left="709"/>
        <w:jc w:val="left"/>
      </w:pPr>
      <w:r>
        <w:t>M</w:t>
      </w:r>
      <w:r w:rsidRPr="00EE36F5">
        <w:t>eals</w:t>
      </w:r>
    </w:p>
    <w:p w:rsidR="00430698" w:rsidRDefault="00430698" w:rsidP="00430698">
      <w:pPr>
        <w:numPr>
          <w:ilvl w:val="1"/>
          <w:numId w:val="2"/>
        </w:numPr>
        <w:tabs>
          <w:tab w:val="clear" w:pos="720"/>
          <w:tab w:val="num" w:pos="0"/>
        </w:tabs>
        <w:spacing w:before="80" w:after="60"/>
        <w:ind w:left="709" w:hanging="709"/>
      </w:pPr>
      <w:r>
        <w:t>If a Member is absent from Canberra for more than ten hours while on official travel, the employer will reimburse actual, reasonable expenses for meals.</w:t>
      </w:r>
    </w:p>
    <w:p w:rsidR="00430698" w:rsidRDefault="00430698" w:rsidP="00430698">
      <w:pPr>
        <w:pStyle w:val="Heading2"/>
        <w:spacing w:before="120"/>
        <w:ind w:left="709"/>
        <w:jc w:val="left"/>
      </w:pPr>
      <w:r w:rsidRPr="00EE36F5">
        <w:t>Incidental expenses</w:t>
      </w:r>
    </w:p>
    <w:p w:rsidR="00430698" w:rsidRDefault="00430698" w:rsidP="00430698">
      <w:pPr>
        <w:numPr>
          <w:ilvl w:val="1"/>
          <w:numId w:val="2"/>
        </w:numPr>
        <w:tabs>
          <w:tab w:val="clear" w:pos="720"/>
          <w:tab w:val="num" w:pos="0"/>
        </w:tabs>
        <w:spacing w:before="80" w:after="60"/>
        <w:ind w:left="709" w:hanging="709"/>
      </w:pPr>
      <w:r>
        <w:t>The employer will reimburse reasonable expenses directly related to official travel, including</w:t>
      </w:r>
      <w:r w:rsidRPr="009669DA">
        <w:rPr>
          <w:rFonts w:eastAsia="Calibri"/>
          <w:szCs w:val="24"/>
        </w:rPr>
        <w:t>:</w:t>
      </w:r>
    </w:p>
    <w:p w:rsidR="00430698" w:rsidRDefault="00430698" w:rsidP="00430698">
      <w:pPr>
        <w:numPr>
          <w:ilvl w:val="2"/>
          <w:numId w:val="2"/>
        </w:numPr>
        <w:tabs>
          <w:tab w:val="clear" w:pos="720"/>
        </w:tabs>
        <w:spacing w:after="60"/>
        <w:ind w:left="1134" w:hanging="436"/>
      </w:pPr>
      <w:r>
        <w:t>taxi or bus fares to or from an airport; and</w:t>
      </w:r>
    </w:p>
    <w:p w:rsidR="00430698" w:rsidRDefault="00430698" w:rsidP="00430698">
      <w:pPr>
        <w:numPr>
          <w:ilvl w:val="2"/>
          <w:numId w:val="2"/>
        </w:numPr>
        <w:tabs>
          <w:tab w:val="clear" w:pos="720"/>
        </w:tabs>
        <w:spacing w:after="60"/>
        <w:ind w:left="1134" w:hanging="436"/>
      </w:pPr>
      <w:r>
        <w:t xml:space="preserve">taxi and public transport costs at a temporary location; and </w:t>
      </w:r>
    </w:p>
    <w:p w:rsidR="00430698" w:rsidRDefault="00430698" w:rsidP="00430698">
      <w:pPr>
        <w:numPr>
          <w:ilvl w:val="2"/>
          <w:numId w:val="2"/>
        </w:numPr>
        <w:tabs>
          <w:tab w:val="clear" w:pos="720"/>
        </w:tabs>
        <w:spacing w:after="60"/>
        <w:ind w:left="1134" w:hanging="436"/>
      </w:pPr>
      <w:proofErr w:type="gramStart"/>
      <w:r>
        <w:t>airport</w:t>
      </w:r>
      <w:proofErr w:type="gramEnd"/>
      <w:r>
        <w:t xml:space="preserve"> taxes or charges.</w:t>
      </w:r>
    </w:p>
    <w:p w:rsidR="00430698" w:rsidRDefault="00430698" w:rsidP="00430698">
      <w:pPr>
        <w:pStyle w:val="Heading2"/>
        <w:spacing w:before="120"/>
        <w:ind w:left="709"/>
        <w:jc w:val="left"/>
      </w:pPr>
      <w:r>
        <w:t>F</w:t>
      </w:r>
      <w:r w:rsidRPr="00EE36F5">
        <w:t>requent Flyer Program</w:t>
      </w:r>
    </w:p>
    <w:p w:rsidR="00430698" w:rsidRDefault="00430698" w:rsidP="00430698">
      <w:pPr>
        <w:numPr>
          <w:ilvl w:val="1"/>
          <w:numId w:val="2"/>
        </w:numPr>
        <w:tabs>
          <w:tab w:val="clear" w:pos="720"/>
          <w:tab w:val="num" w:pos="0"/>
        </w:tabs>
        <w:spacing w:before="80" w:after="60"/>
        <w:ind w:left="709" w:hanging="709"/>
      </w:pPr>
      <w:r>
        <w:t xml:space="preserve">Frequent flyer points accrued by a Member as a result of travel and accommodation paid for by the employer may only be used for further official travel.  </w:t>
      </w:r>
    </w:p>
    <w:p w:rsidR="00430698" w:rsidRDefault="00430698" w:rsidP="00430698">
      <w:pPr>
        <w:numPr>
          <w:ilvl w:val="1"/>
          <w:numId w:val="2"/>
        </w:numPr>
        <w:tabs>
          <w:tab w:val="clear" w:pos="720"/>
          <w:tab w:val="num" w:pos="0"/>
        </w:tabs>
        <w:spacing w:before="80" w:after="60"/>
        <w:ind w:left="709" w:hanging="709"/>
      </w:pPr>
      <w:r>
        <w:t>Frequent flyer points may not be used to upgrade the standard of air travel to a level above the Member’s entitlement.</w:t>
      </w:r>
    </w:p>
    <w:p w:rsidR="00430698" w:rsidRPr="00E320F8" w:rsidRDefault="00430698" w:rsidP="00430698">
      <w:pPr>
        <w:pStyle w:val="Heading3"/>
        <w:tabs>
          <w:tab w:val="clear" w:pos="720"/>
        </w:tabs>
        <w:ind w:left="709" w:hanging="709"/>
      </w:pPr>
      <w:r w:rsidRPr="007032B2">
        <w:rPr>
          <w:szCs w:val="24"/>
        </w:rPr>
        <w:t>Definitions</w:t>
      </w:r>
    </w:p>
    <w:p w:rsidR="00430698" w:rsidRPr="003C55D8" w:rsidRDefault="00430698" w:rsidP="00430698">
      <w:pPr>
        <w:numPr>
          <w:ilvl w:val="1"/>
          <w:numId w:val="2"/>
        </w:numPr>
        <w:tabs>
          <w:tab w:val="clear" w:pos="720"/>
          <w:tab w:val="num" w:pos="0"/>
        </w:tabs>
        <w:spacing w:before="80" w:after="60"/>
        <w:ind w:left="709" w:hanging="709"/>
      </w:pPr>
      <w:r w:rsidRPr="003C55D8">
        <w:t xml:space="preserve">In this </w:t>
      </w:r>
      <w:r>
        <w:t>Determination</w:t>
      </w:r>
      <w:r w:rsidRPr="003C55D8">
        <w:t>:</w:t>
      </w:r>
    </w:p>
    <w:p w:rsidR="00430698" w:rsidRPr="00E17192" w:rsidRDefault="00430698" w:rsidP="00430698">
      <w:pPr>
        <w:spacing w:before="80"/>
        <w:ind w:left="709"/>
        <w:jc w:val="both"/>
      </w:pPr>
      <w:r w:rsidRPr="00E17192">
        <w:rPr>
          <w:b/>
          <w:i/>
        </w:rPr>
        <w:t xml:space="preserve">ACAT </w:t>
      </w:r>
      <w:r w:rsidRPr="00E17192">
        <w:t xml:space="preserve">means the </w:t>
      </w:r>
      <w:r w:rsidRPr="00E17192">
        <w:rPr>
          <w:szCs w:val="24"/>
        </w:rPr>
        <w:t>ACT Civil and Administrative Tribunal</w:t>
      </w:r>
      <w:r>
        <w:rPr>
          <w:szCs w:val="24"/>
        </w:rPr>
        <w:t>.</w:t>
      </w:r>
    </w:p>
    <w:p w:rsidR="00430698" w:rsidRPr="009669DA" w:rsidRDefault="00430698" w:rsidP="00430698">
      <w:pPr>
        <w:spacing w:before="80"/>
        <w:ind w:left="709"/>
        <w:jc w:val="both"/>
      </w:pPr>
      <w:proofErr w:type="gramStart"/>
      <w:r w:rsidRPr="009669DA">
        <w:rPr>
          <w:b/>
          <w:bCs/>
          <w:i/>
          <w:iCs/>
        </w:rPr>
        <w:lastRenderedPageBreak/>
        <w:t>agreed</w:t>
      </w:r>
      <w:proofErr w:type="gramEnd"/>
      <w:r w:rsidRPr="009669DA">
        <w:rPr>
          <w:b/>
          <w:bCs/>
          <w:i/>
          <w:iCs/>
        </w:rPr>
        <w:t xml:space="preserve"> superannuation fund</w:t>
      </w:r>
      <w:r w:rsidRPr="009669DA">
        <w:t xml:space="preserve"> means a fund complying with the requirements of:</w:t>
      </w:r>
    </w:p>
    <w:p w:rsidR="00430698" w:rsidRPr="009669DA" w:rsidRDefault="00430698" w:rsidP="00430698">
      <w:pPr>
        <w:numPr>
          <w:ilvl w:val="0"/>
          <w:numId w:val="22"/>
        </w:numPr>
        <w:spacing w:after="60"/>
        <w:contextualSpacing/>
        <w:jc w:val="both"/>
      </w:pPr>
      <w:r w:rsidRPr="009669DA">
        <w:t xml:space="preserve">the </w:t>
      </w:r>
      <w:r w:rsidRPr="009669DA">
        <w:rPr>
          <w:i/>
        </w:rPr>
        <w:t>Income Tax Assessment Act 1936</w:t>
      </w:r>
      <w:r w:rsidRPr="009669DA">
        <w:t xml:space="preserve"> (</w:t>
      </w:r>
      <w:proofErr w:type="spellStart"/>
      <w:r w:rsidRPr="009669DA">
        <w:t>Cth</w:t>
      </w:r>
      <w:proofErr w:type="spellEnd"/>
      <w:r w:rsidRPr="009669DA">
        <w:t>); and</w:t>
      </w:r>
    </w:p>
    <w:p w:rsidR="00430698" w:rsidRPr="009669DA" w:rsidRDefault="00430698" w:rsidP="00430698">
      <w:pPr>
        <w:numPr>
          <w:ilvl w:val="0"/>
          <w:numId w:val="22"/>
        </w:numPr>
        <w:spacing w:before="80"/>
        <w:contextualSpacing/>
        <w:jc w:val="both"/>
      </w:pPr>
      <w:proofErr w:type="gramStart"/>
      <w:r w:rsidRPr="009669DA">
        <w:t>the</w:t>
      </w:r>
      <w:proofErr w:type="gramEnd"/>
      <w:r w:rsidRPr="009669DA">
        <w:t xml:space="preserve"> </w:t>
      </w:r>
      <w:r w:rsidRPr="009669DA">
        <w:rPr>
          <w:i/>
        </w:rPr>
        <w:t>Superannuation Industry (Supervision) Act 1993</w:t>
      </w:r>
      <w:r w:rsidRPr="009669DA">
        <w:t xml:space="preserve"> (</w:t>
      </w:r>
      <w:proofErr w:type="spellStart"/>
      <w:r w:rsidRPr="009669DA">
        <w:t>Cth</w:t>
      </w:r>
      <w:proofErr w:type="spellEnd"/>
      <w:r w:rsidRPr="009669DA">
        <w:t>).</w:t>
      </w:r>
    </w:p>
    <w:p w:rsidR="00430698" w:rsidRDefault="00430698" w:rsidP="00430698">
      <w:pPr>
        <w:spacing w:before="80"/>
        <w:ind w:left="709"/>
        <w:jc w:val="both"/>
      </w:pPr>
      <w:r>
        <w:rPr>
          <w:b/>
          <w:i/>
        </w:rPr>
        <w:t xml:space="preserve">CSS </w:t>
      </w:r>
      <w:r>
        <w:t xml:space="preserve">means the </w:t>
      </w:r>
      <w:r w:rsidRPr="0075183B">
        <w:t>Comm</w:t>
      </w:r>
      <w:r>
        <w:t>onwealth Superannuation Scheme.</w:t>
      </w:r>
    </w:p>
    <w:p w:rsidR="00430698" w:rsidRDefault="00430698" w:rsidP="00430698">
      <w:pPr>
        <w:spacing w:before="80"/>
        <w:ind w:left="709"/>
        <w:jc w:val="both"/>
      </w:pPr>
      <w:proofErr w:type="gramStart"/>
      <w:r>
        <w:rPr>
          <w:b/>
          <w:i/>
        </w:rPr>
        <w:t>d</w:t>
      </w:r>
      <w:r w:rsidRPr="00EE36F5">
        <w:rPr>
          <w:b/>
          <w:i/>
        </w:rPr>
        <w:t>omestic</w:t>
      </w:r>
      <w:proofErr w:type="gramEnd"/>
      <w:r w:rsidRPr="00EE36F5">
        <w:rPr>
          <w:b/>
          <w:i/>
        </w:rPr>
        <w:t xml:space="preserve"> travel</w:t>
      </w:r>
      <w:r>
        <w:t xml:space="preserve"> means official travel to a destination within Australia.</w:t>
      </w:r>
    </w:p>
    <w:p w:rsidR="00430698" w:rsidRPr="009669DA" w:rsidRDefault="00430698" w:rsidP="00430698">
      <w:pPr>
        <w:spacing w:before="80"/>
        <w:ind w:left="709"/>
        <w:jc w:val="both"/>
      </w:pPr>
      <w:proofErr w:type="gramStart"/>
      <w:r w:rsidRPr="009669DA">
        <w:rPr>
          <w:b/>
          <w:bCs/>
          <w:i/>
        </w:rPr>
        <w:t>employer</w:t>
      </w:r>
      <w:proofErr w:type="gramEnd"/>
      <w:r w:rsidRPr="009669DA">
        <w:t xml:space="preserve"> means the Australian Capital Territory and includes any person authorised to act on behalf of the Australian Capital Territory.</w:t>
      </w:r>
    </w:p>
    <w:p w:rsidR="00430698" w:rsidRPr="009669DA" w:rsidRDefault="00430698" w:rsidP="00430698">
      <w:pPr>
        <w:spacing w:before="80"/>
        <w:ind w:left="709"/>
        <w:jc w:val="both"/>
      </w:pPr>
      <w:proofErr w:type="gramStart"/>
      <w:r w:rsidRPr="009669DA">
        <w:rPr>
          <w:b/>
          <w:bCs/>
          <w:i/>
          <w:iCs/>
        </w:rPr>
        <w:t>fringe</w:t>
      </w:r>
      <w:proofErr w:type="gramEnd"/>
      <w:r w:rsidRPr="009669DA">
        <w:rPr>
          <w:b/>
          <w:bCs/>
          <w:i/>
        </w:rPr>
        <w:t xml:space="preserve"> benefits tax</w:t>
      </w:r>
      <w:r w:rsidRPr="009669DA">
        <w:t xml:space="preserve"> means the tax assessed under the </w:t>
      </w:r>
      <w:r w:rsidRPr="009669DA">
        <w:rPr>
          <w:i/>
        </w:rPr>
        <w:t>Fringe Benefits Tax Assessment Act 1986</w:t>
      </w:r>
      <w:r w:rsidRPr="009669DA">
        <w:t>.</w:t>
      </w:r>
    </w:p>
    <w:p w:rsidR="00430698" w:rsidRDefault="00430698" w:rsidP="00430698">
      <w:pPr>
        <w:spacing w:before="80"/>
        <w:ind w:left="709"/>
        <w:jc w:val="both"/>
      </w:pPr>
      <w:proofErr w:type="gramStart"/>
      <w:r>
        <w:rPr>
          <w:b/>
          <w:i/>
        </w:rPr>
        <w:t>i</w:t>
      </w:r>
      <w:r w:rsidRPr="00EE36F5">
        <w:rPr>
          <w:b/>
          <w:i/>
        </w:rPr>
        <w:t>nternational</w:t>
      </w:r>
      <w:proofErr w:type="gramEnd"/>
      <w:r w:rsidRPr="00EE36F5">
        <w:rPr>
          <w:b/>
          <w:i/>
        </w:rPr>
        <w:t xml:space="preserve"> travel</w:t>
      </w:r>
      <w:r>
        <w:t xml:space="preserve"> means official travel to a destination outside Australia.</w:t>
      </w:r>
    </w:p>
    <w:p w:rsidR="00430698" w:rsidRDefault="00430698" w:rsidP="00430698">
      <w:pPr>
        <w:spacing w:before="80"/>
        <w:ind w:left="709"/>
        <w:jc w:val="both"/>
      </w:pPr>
      <w:r>
        <w:rPr>
          <w:b/>
          <w:i/>
        </w:rPr>
        <w:t xml:space="preserve">PSS </w:t>
      </w:r>
      <w:r>
        <w:t xml:space="preserve">means the </w:t>
      </w:r>
      <w:r w:rsidRPr="0075183B">
        <w:t>Publi</w:t>
      </w:r>
      <w:r>
        <w:t>c Sector Superannuation Scheme.</w:t>
      </w:r>
    </w:p>
    <w:p w:rsidR="00430698" w:rsidRDefault="00430698" w:rsidP="00430698">
      <w:pPr>
        <w:spacing w:before="80"/>
        <w:ind w:left="709"/>
        <w:jc w:val="both"/>
      </w:pPr>
      <w:proofErr w:type="gramStart"/>
      <w:r>
        <w:rPr>
          <w:b/>
          <w:i/>
        </w:rPr>
        <w:t>r</w:t>
      </w:r>
      <w:r w:rsidRPr="00EE36F5">
        <w:rPr>
          <w:b/>
          <w:i/>
        </w:rPr>
        <w:t>easonable</w:t>
      </w:r>
      <w:proofErr w:type="gramEnd"/>
      <w:r w:rsidRPr="00EE36F5">
        <w:rPr>
          <w:b/>
          <w:i/>
        </w:rPr>
        <w:t xml:space="preserve"> expenses </w:t>
      </w:r>
      <w:r>
        <w:t>means legitimate work-related expenses incurred while conducting official business efficiently and effectively.</w:t>
      </w:r>
    </w:p>
    <w:p w:rsidR="00430698" w:rsidRPr="009669DA" w:rsidRDefault="00430698" w:rsidP="00430698">
      <w:pPr>
        <w:spacing w:before="80" w:after="60"/>
        <w:ind w:left="709"/>
        <w:jc w:val="both"/>
      </w:pPr>
      <w:proofErr w:type="gramStart"/>
      <w:r w:rsidRPr="009669DA">
        <w:rPr>
          <w:b/>
          <w:i/>
        </w:rPr>
        <w:t>total</w:t>
      </w:r>
      <w:proofErr w:type="gramEnd"/>
      <w:r w:rsidRPr="009669DA">
        <w:rPr>
          <w:b/>
          <w:i/>
        </w:rPr>
        <w:t xml:space="preserve"> remuneration package</w:t>
      </w:r>
      <w:r w:rsidRPr="009669DA">
        <w:t xml:space="preserve"> includes remuneration set out in Table 2.1, all employer provided benefits, and all </w:t>
      </w:r>
      <w:r w:rsidRPr="00555703">
        <w:t>allowances</w:t>
      </w:r>
      <w:r w:rsidRPr="009669DA">
        <w:t xml:space="preserve">.  </w:t>
      </w:r>
    </w:p>
    <w:p w:rsidR="00430698" w:rsidRPr="005E76DE" w:rsidRDefault="00430698" w:rsidP="00430698">
      <w:pPr>
        <w:pStyle w:val="Heading3"/>
        <w:tabs>
          <w:tab w:val="clear" w:pos="720"/>
        </w:tabs>
        <w:ind w:left="709" w:hanging="709"/>
      </w:pPr>
      <w:r w:rsidRPr="007032B2">
        <w:rPr>
          <w:szCs w:val="24"/>
        </w:rPr>
        <w:t>Revocation</w:t>
      </w:r>
      <w:r w:rsidRPr="002F2487">
        <w:t xml:space="preserve"> </w:t>
      </w:r>
      <w:r w:rsidRPr="005E76DE">
        <w:t xml:space="preserve">of </w:t>
      </w:r>
      <w:r>
        <w:t>p</w:t>
      </w:r>
      <w:r w:rsidRPr="005E76DE">
        <w:t>revious Determination</w:t>
      </w:r>
      <w:r>
        <w:t>s</w:t>
      </w:r>
    </w:p>
    <w:p w:rsidR="00430698" w:rsidRPr="009669DA" w:rsidRDefault="00430698" w:rsidP="00430698">
      <w:pPr>
        <w:numPr>
          <w:ilvl w:val="1"/>
          <w:numId w:val="2"/>
        </w:numPr>
        <w:tabs>
          <w:tab w:val="clear" w:pos="720"/>
        </w:tabs>
        <w:spacing w:before="80" w:after="60"/>
        <w:ind w:left="709" w:hanging="709"/>
      </w:pPr>
      <w:r w:rsidRPr="009669DA">
        <w:t>Determination</w:t>
      </w:r>
      <w:r>
        <w:t xml:space="preserve"> 4 of 2013, Determination 15 of 2013 and Determination 4 of 2014 are</w:t>
      </w:r>
      <w:r w:rsidRPr="009669DA">
        <w:t xml:space="preserve"> revoked.</w:t>
      </w:r>
    </w:p>
    <w:p w:rsidR="00430698" w:rsidRPr="001C6E2F" w:rsidRDefault="00430698" w:rsidP="00430698">
      <w:pPr>
        <w:tabs>
          <w:tab w:val="left" w:pos="4320"/>
        </w:tabs>
        <w:rPr>
          <w:sz w:val="16"/>
          <w:szCs w:val="16"/>
        </w:rPr>
      </w:pPr>
    </w:p>
    <w:p w:rsidR="00430698" w:rsidRDefault="00430698" w:rsidP="00430698">
      <w:pPr>
        <w:tabs>
          <w:tab w:val="left" w:pos="4320"/>
        </w:tabs>
      </w:pPr>
    </w:p>
    <w:p w:rsidR="00430698" w:rsidRPr="00A9481F" w:rsidRDefault="00430698" w:rsidP="00C63E4A">
      <w:pPr>
        <w:tabs>
          <w:tab w:val="left" w:pos="4253"/>
          <w:tab w:val="left" w:leader="dot" w:pos="8222"/>
        </w:tabs>
      </w:pPr>
      <w:r w:rsidRPr="00A9481F">
        <w:t>Anne Cahill Lambert AM</w:t>
      </w:r>
      <w:r w:rsidRPr="00A9481F">
        <w:tab/>
      </w:r>
    </w:p>
    <w:p w:rsidR="00430698" w:rsidRPr="00A9481F" w:rsidRDefault="00430698" w:rsidP="00C63E4A">
      <w:pPr>
        <w:tabs>
          <w:tab w:val="left" w:pos="4253"/>
          <w:tab w:val="left" w:leader="dot" w:pos="8222"/>
        </w:tabs>
      </w:pPr>
      <w:r w:rsidRPr="00A9481F">
        <w:t>Chair</w:t>
      </w:r>
      <w:r w:rsidRPr="00A9481F">
        <w:tab/>
        <w:t>.................................................................</w:t>
      </w:r>
    </w:p>
    <w:p w:rsidR="00430698" w:rsidRPr="00A9481F" w:rsidRDefault="00430698" w:rsidP="00430698">
      <w:pPr>
        <w:tabs>
          <w:tab w:val="left" w:pos="4253"/>
          <w:tab w:val="left" w:leader="dot" w:pos="8222"/>
        </w:tabs>
      </w:pPr>
    </w:p>
    <w:p w:rsidR="00430698" w:rsidRDefault="00430698" w:rsidP="00430698">
      <w:pPr>
        <w:tabs>
          <w:tab w:val="left" w:pos="4253"/>
          <w:tab w:val="left" w:leader="dot" w:pos="8222"/>
        </w:tabs>
      </w:pPr>
    </w:p>
    <w:p w:rsidR="00430698" w:rsidRPr="00A9481F" w:rsidRDefault="00430698" w:rsidP="00430698">
      <w:pPr>
        <w:tabs>
          <w:tab w:val="left" w:pos="4253"/>
          <w:tab w:val="left" w:leader="dot" w:pos="8222"/>
        </w:tabs>
      </w:pPr>
    </w:p>
    <w:p w:rsidR="00430698" w:rsidRPr="00A9481F" w:rsidRDefault="00430698" w:rsidP="00430698">
      <w:pPr>
        <w:tabs>
          <w:tab w:val="left" w:pos="4253"/>
          <w:tab w:val="left" w:leader="dot" w:pos="8222"/>
        </w:tabs>
      </w:pPr>
      <w:r>
        <w:t>Dr Colin Adrian</w:t>
      </w:r>
      <w:r w:rsidRPr="00A9481F">
        <w:tab/>
      </w:r>
    </w:p>
    <w:p w:rsidR="00430698" w:rsidRPr="00A9481F" w:rsidRDefault="00430698" w:rsidP="00430698">
      <w:pPr>
        <w:tabs>
          <w:tab w:val="left" w:pos="4253"/>
          <w:tab w:val="left" w:leader="dot" w:pos="8222"/>
        </w:tabs>
      </w:pPr>
      <w:r w:rsidRPr="00A9481F">
        <w:t>Member</w:t>
      </w:r>
      <w:r w:rsidRPr="00A9481F">
        <w:tab/>
        <w:t>.................................................................</w:t>
      </w:r>
    </w:p>
    <w:p w:rsidR="00430698" w:rsidRDefault="00430698" w:rsidP="00430698">
      <w:pPr>
        <w:tabs>
          <w:tab w:val="left" w:pos="4253"/>
          <w:tab w:val="left" w:leader="dot" w:pos="8222"/>
        </w:tabs>
      </w:pPr>
    </w:p>
    <w:p w:rsidR="00430698" w:rsidRDefault="00430698" w:rsidP="00430698">
      <w:pPr>
        <w:tabs>
          <w:tab w:val="left" w:pos="4253"/>
          <w:tab w:val="left" w:leader="dot" w:pos="8222"/>
        </w:tabs>
      </w:pPr>
    </w:p>
    <w:p w:rsidR="00430698" w:rsidRPr="00A9481F" w:rsidRDefault="00430698" w:rsidP="00430698">
      <w:pPr>
        <w:tabs>
          <w:tab w:val="left" w:pos="4253"/>
          <w:tab w:val="left" w:leader="dot" w:pos="8222"/>
        </w:tabs>
      </w:pPr>
    </w:p>
    <w:p w:rsidR="00430698" w:rsidRPr="00A9481F" w:rsidRDefault="00430698" w:rsidP="00430698">
      <w:pPr>
        <w:tabs>
          <w:tab w:val="left" w:pos="4253"/>
          <w:tab w:val="left" w:leader="dot" w:pos="8222"/>
        </w:tabs>
      </w:pPr>
      <w:r>
        <w:t>James Smythe PSM</w:t>
      </w:r>
      <w:r w:rsidRPr="00A9481F">
        <w:tab/>
      </w:r>
    </w:p>
    <w:p w:rsidR="00430698" w:rsidRPr="00A9481F" w:rsidRDefault="00430698" w:rsidP="00430698">
      <w:pPr>
        <w:tabs>
          <w:tab w:val="left" w:pos="4253"/>
          <w:tab w:val="left" w:leader="dot" w:pos="8222"/>
        </w:tabs>
      </w:pPr>
      <w:r w:rsidRPr="00A9481F">
        <w:t>Member</w:t>
      </w:r>
      <w:r w:rsidRPr="00A9481F">
        <w:tab/>
        <w:t>.................................................................</w:t>
      </w:r>
    </w:p>
    <w:p w:rsidR="00430698" w:rsidRDefault="00430698" w:rsidP="00430698">
      <w:pPr>
        <w:tabs>
          <w:tab w:val="left" w:pos="4253"/>
          <w:tab w:val="left" w:leader="dot" w:pos="8222"/>
        </w:tabs>
        <w:jc w:val="right"/>
      </w:pPr>
    </w:p>
    <w:p w:rsidR="00430698" w:rsidRDefault="00430698" w:rsidP="00430698">
      <w:pPr>
        <w:tabs>
          <w:tab w:val="left" w:pos="4253"/>
          <w:tab w:val="left" w:leader="dot" w:pos="8222"/>
        </w:tabs>
        <w:jc w:val="right"/>
      </w:pPr>
    </w:p>
    <w:p w:rsidR="00430698" w:rsidRPr="003B387E" w:rsidRDefault="00430698" w:rsidP="00430698">
      <w:pPr>
        <w:tabs>
          <w:tab w:val="left" w:pos="4253"/>
          <w:tab w:val="left" w:leader="dot" w:pos="8222"/>
        </w:tabs>
        <w:jc w:val="right"/>
      </w:pPr>
      <w:r>
        <w:t>October</w:t>
      </w:r>
      <w:r w:rsidRPr="00A9481F">
        <w:t xml:space="preserve"> 201</w:t>
      </w:r>
      <w:r>
        <w:t>5</w:t>
      </w:r>
    </w:p>
    <w:p w:rsidR="00430698" w:rsidRDefault="00430698" w:rsidP="00430698">
      <w:pPr>
        <w:tabs>
          <w:tab w:val="left" w:pos="4320"/>
        </w:tabs>
      </w:pPr>
    </w:p>
    <w:p w:rsidR="00430698" w:rsidRDefault="00430698" w:rsidP="00430698">
      <w:pPr>
        <w:pStyle w:val="Heading1"/>
        <w:jc w:val="center"/>
        <w:sectPr w:rsidR="00430698" w:rsidSect="00685647">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40" w:right="1440" w:bottom="1440" w:left="1440" w:header="720" w:footer="720" w:gutter="0"/>
          <w:cols w:space="720"/>
          <w:docGrid w:linePitch="326"/>
        </w:sectPr>
      </w:pPr>
    </w:p>
    <w:p w:rsidR="00430698" w:rsidRPr="00A018EF" w:rsidRDefault="00430698" w:rsidP="00430698">
      <w:pPr>
        <w:pStyle w:val="Heading1"/>
        <w:jc w:val="center"/>
      </w:pPr>
      <w:r w:rsidRPr="00A018EF">
        <w:lastRenderedPageBreak/>
        <w:t>SCHEDULE 1</w:t>
      </w:r>
      <w:r w:rsidRPr="00894684">
        <w:t>—</w:t>
      </w:r>
      <w:r>
        <w:t>PRESIDENTIAL MEMBERS</w:t>
      </w:r>
    </w:p>
    <w:p w:rsidR="00430698" w:rsidRPr="00A05757" w:rsidRDefault="00430698" w:rsidP="00430698">
      <w:pPr>
        <w:pStyle w:val="Heading3"/>
        <w:tabs>
          <w:tab w:val="clear" w:pos="720"/>
        </w:tabs>
        <w:ind w:left="709" w:hanging="709"/>
        <w:rPr>
          <w:szCs w:val="24"/>
        </w:rPr>
      </w:pPr>
      <w:r w:rsidRPr="00A05757">
        <w:rPr>
          <w:szCs w:val="24"/>
        </w:rPr>
        <w:t>Employer provided benefits</w:t>
      </w:r>
    </w:p>
    <w:p w:rsidR="00430698" w:rsidRPr="00A05757" w:rsidRDefault="00430698" w:rsidP="00430698">
      <w:pPr>
        <w:numPr>
          <w:ilvl w:val="1"/>
          <w:numId w:val="2"/>
        </w:numPr>
        <w:tabs>
          <w:tab w:val="clear" w:pos="720"/>
        </w:tabs>
        <w:spacing w:before="80" w:after="60"/>
        <w:ind w:left="709" w:hanging="709"/>
        <w:rPr>
          <w:szCs w:val="24"/>
        </w:rPr>
      </w:pPr>
      <w:r w:rsidRPr="009669DA">
        <w:rPr>
          <w:szCs w:val="24"/>
        </w:rPr>
        <w:t>A</w:t>
      </w:r>
      <w:r w:rsidRPr="00A05757">
        <w:rPr>
          <w:szCs w:val="24"/>
        </w:rPr>
        <w:t xml:space="preserve"> Presidential Member is entitled to either the employer provided benefits mentioned in column 1 of Table </w:t>
      </w:r>
      <w:r w:rsidR="006748DA">
        <w:rPr>
          <w:szCs w:val="24"/>
        </w:rPr>
        <w:t>8</w:t>
      </w:r>
      <w:r w:rsidRPr="00A05757">
        <w:rPr>
          <w:szCs w:val="24"/>
        </w:rPr>
        <w:t xml:space="preserve">.1 or the relevant cash payment in lieu of the benefit mentioned in column 2 of Table </w:t>
      </w:r>
      <w:r w:rsidR="006748DA">
        <w:rPr>
          <w:szCs w:val="24"/>
        </w:rPr>
        <w:t>8</w:t>
      </w:r>
      <w:r w:rsidRPr="00A05757">
        <w:rPr>
          <w:szCs w:val="24"/>
        </w:rPr>
        <w:t>.1.</w:t>
      </w:r>
    </w:p>
    <w:p w:rsidR="00430698" w:rsidRPr="00A05757" w:rsidRDefault="00430698" w:rsidP="00430698">
      <w:pPr>
        <w:spacing w:before="80" w:after="60"/>
        <w:ind w:left="1276" w:hanging="567"/>
        <w:rPr>
          <w:b/>
          <w:szCs w:val="24"/>
        </w:rPr>
      </w:pPr>
      <w:r w:rsidRPr="00A05757">
        <w:rPr>
          <w:b/>
          <w:szCs w:val="24"/>
        </w:rPr>
        <w:t xml:space="preserve">TABLE </w:t>
      </w:r>
      <w:r w:rsidR="006748DA">
        <w:rPr>
          <w:b/>
          <w:szCs w:val="24"/>
        </w:rPr>
        <w:t>8</w:t>
      </w:r>
      <w:r w:rsidRPr="00A05757">
        <w:rPr>
          <w:b/>
          <w:szCs w:val="24"/>
        </w:rPr>
        <w:t>.1</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000"/>
      </w:tblPr>
      <w:tblGrid>
        <w:gridCol w:w="4253"/>
        <w:gridCol w:w="3969"/>
      </w:tblGrid>
      <w:tr w:rsidR="00430698" w:rsidRPr="00A05757" w:rsidTr="001E4A99">
        <w:trPr>
          <w:cantSplit/>
          <w:tblHeader/>
        </w:trPr>
        <w:tc>
          <w:tcPr>
            <w:tcW w:w="4253" w:type="dxa"/>
          </w:tcPr>
          <w:p w:rsidR="00430698" w:rsidRPr="00A05757" w:rsidRDefault="00430698" w:rsidP="001E4A99">
            <w:pPr>
              <w:pStyle w:val="Header"/>
              <w:tabs>
                <w:tab w:val="clear" w:pos="4153"/>
                <w:tab w:val="clear" w:pos="8306"/>
              </w:tabs>
              <w:spacing w:before="60" w:after="60"/>
              <w:rPr>
                <w:szCs w:val="24"/>
              </w:rPr>
            </w:pPr>
            <w:r w:rsidRPr="00A05757">
              <w:rPr>
                <w:szCs w:val="24"/>
              </w:rPr>
              <w:t>Column 1</w:t>
            </w:r>
          </w:p>
          <w:p w:rsidR="00430698" w:rsidRPr="00A05757" w:rsidRDefault="00430698" w:rsidP="001E4A99">
            <w:pPr>
              <w:pStyle w:val="Header"/>
              <w:tabs>
                <w:tab w:val="clear" w:pos="4153"/>
                <w:tab w:val="clear" w:pos="8306"/>
              </w:tabs>
              <w:spacing w:before="60" w:after="60"/>
              <w:rPr>
                <w:b/>
                <w:szCs w:val="24"/>
              </w:rPr>
            </w:pPr>
            <w:r w:rsidRPr="00A05757">
              <w:rPr>
                <w:b/>
                <w:szCs w:val="24"/>
              </w:rPr>
              <w:t>employer provided benefit</w:t>
            </w:r>
          </w:p>
        </w:tc>
        <w:tc>
          <w:tcPr>
            <w:tcW w:w="3969" w:type="dxa"/>
          </w:tcPr>
          <w:p w:rsidR="00430698" w:rsidRPr="00A05757" w:rsidRDefault="00430698" w:rsidP="001E4A99">
            <w:pPr>
              <w:pStyle w:val="Header"/>
              <w:tabs>
                <w:tab w:val="clear" w:pos="4153"/>
                <w:tab w:val="clear" w:pos="8306"/>
              </w:tabs>
              <w:spacing w:before="60" w:after="60"/>
              <w:rPr>
                <w:szCs w:val="24"/>
              </w:rPr>
            </w:pPr>
            <w:r w:rsidRPr="00A05757">
              <w:rPr>
                <w:szCs w:val="24"/>
              </w:rPr>
              <w:t>Column 2</w:t>
            </w:r>
          </w:p>
          <w:p w:rsidR="00430698" w:rsidRPr="00A05757" w:rsidRDefault="00430698" w:rsidP="001E4A99">
            <w:pPr>
              <w:pStyle w:val="Header"/>
              <w:tabs>
                <w:tab w:val="clear" w:pos="4153"/>
                <w:tab w:val="clear" w:pos="8306"/>
              </w:tabs>
              <w:spacing w:before="60" w:after="60"/>
              <w:rPr>
                <w:b/>
                <w:szCs w:val="24"/>
              </w:rPr>
            </w:pPr>
            <w:r w:rsidRPr="00A05757">
              <w:rPr>
                <w:b/>
                <w:szCs w:val="24"/>
              </w:rPr>
              <w:t>cash payment in lieu of benefit</w:t>
            </w:r>
          </w:p>
        </w:tc>
      </w:tr>
      <w:tr w:rsidR="00430698" w:rsidRPr="00A05757" w:rsidTr="001E4A99">
        <w:trPr>
          <w:cantSplit/>
        </w:trPr>
        <w:tc>
          <w:tcPr>
            <w:tcW w:w="4253" w:type="dxa"/>
          </w:tcPr>
          <w:p w:rsidR="00430698" w:rsidRPr="009669DA" w:rsidRDefault="00430698" w:rsidP="001E4A99">
            <w:pPr>
              <w:pStyle w:val="BodyText2"/>
              <w:jc w:val="left"/>
              <w:rPr>
                <w:rFonts w:ascii="Calibri" w:hAnsi="Calibri"/>
                <w:szCs w:val="24"/>
              </w:rPr>
            </w:pPr>
            <w:r w:rsidRPr="009669DA">
              <w:rPr>
                <w:rFonts w:ascii="Calibri" w:hAnsi="Calibri"/>
                <w:szCs w:val="24"/>
              </w:rPr>
              <w:t>employer’s superannuation contribution</w:t>
            </w:r>
          </w:p>
        </w:tc>
        <w:tc>
          <w:tcPr>
            <w:tcW w:w="3969" w:type="dxa"/>
          </w:tcPr>
          <w:p w:rsidR="00430698" w:rsidRPr="009669DA" w:rsidRDefault="00430698" w:rsidP="001E4A99">
            <w:pPr>
              <w:pStyle w:val="Header"/>
              <w:tabs>
                <w:tab w:val="clear" w:pos="4153"/>
                <w:tab w:val="clear" w:pos="8306"/>
              </w:tabs>
              <w:rPr>
                <w:szCs w:val="24"/>
              </w:rPr>
            </w:pPr>
            <w:r w:rsidRPr="009669DA">
              <w:rPr>
                <w:szCs w:val="24"/>
              </w:rPr>
              <w:t>no option for cash payment in lieu</w:t>
            </w:r>
          </w:p>
        </w:tc>
      </w:tr>
      <w:tr w:rsidR="00430698" w:rsidRPr="00A05757" w:rsidTr="001E4A99">
        <w:trPr>
          <w:cantSplit/>
        </w:trPr>
        <w:tc>
          <w:tcPr>
            <w:tcW w:w="4253" w:type="dxa"/>
          </w:tcPr>
          <w:p w:rsidR="00430698" w:rsidRPr="009669DA" w:rsidRDefault="00430698" w:rsidP="001E4A99">
            <w:pPr>
              <w:rPr>
                <w:szCs w:val="24"/>
              </w:rPr>
            </w:pPr>
            <w:r w:rsidRPr="009669DA">
              <w:rPr>
                <w:szCs w:val="24"/>
              </w:rPr>
              <w:t>executive vehicle</w:t>
            </w:r>
          </w:p>
        </w:tc>
        <w:tc>
          <w:tcPr>
            <w:tcW w:w="3969" w:type="dxa"/>
          </w:tcPr>
          <w:p w:rsidR="00430698" w:rsidRPr="009669DA" w:rsidRDefault="00430698" w:rsidP="001E4A99">
            <w:pPr>
              <w:pStyle w:val="Header"/>
              <w:tabs>
                <w:tab w:val="clear" w:pos="4153"/>
                <w:tab w:val="clear" w:pos="8306"/>
              </w:tabs>
              <w:rPr>
                <w:szCs w:val="24"/>
              </w:rPr>
            </w:pPr>
            <w:r w:rsidRPr="009669DA">
              <w:rPr>
                <w:szCs w:val="24"/>
              </w:rPr>
              <w:t>under the</w:t>
            </w:r>
            <w:r w:rsidRPr="009669DA">
              <w:rPr>
                <w:i/>
                <w:szCs w:val="24"/>
              </w:rPr>
              <w:t xml:space="preserve"> </w:t>
            </w:r>
            <w:hyperlink r:id="rId17" w:history="1">
              <w:r w:rsidRPr="009669DA">
                <w:rPr>
                  <w:rStyle w:val="Hyperlink"/>
                  <w:i/>
                  <w:szCs w:val="24"/>
                </w:rPr>
                <w:t>Public Sector Management Standards 2006</w:t>
              </w:r>
            </w:hyperlink>
          </w:p>
        </w:tc>
      </w:tr>
      <w:tr w:rsidR="00430698" w:rsidRPr="00A05757" w:rsidTr="001E4A99">
        <w:trPr>
          <w:cantSplit/>
        </w:trPr>
        <w:tc>
          <w:tcPr>
            <w:tcW w:w="4253" w:type="dxa"/>
          </w:tcPr>
          <w:p w:rsidR="00430698" w:rsidRPr="009669DA" w:rsidRDefault="00430698" w:rsidP="001E4A99">
            <w:pPr>
              <w:rPr>
                <w:szCs w:val="24"/>
              </w:rPr>
            </w:pPr>
            <w:r w:rsidRPr="009669DA">
              <w:rPr>
                <w:szCs w:val="24"/>
              </w:rPr>
              <w:t>parking space</w:t>
            </w:r>
          </w:p>
        </w:tc>
        <w:tc>
          <w:tcPr>
            <w:tcW w:w="3969" w:type="dxa"/>
          </w:tcPr>
          <w:p w:rsidR="00430698" w:rsidRPr="009669DA" w:rsidRDefault="00430698" w:rsidP="001E4A99">
            <w:pPr>
              <w:rPr>
                <w:szCs w:val="24"/>
              </w:rPr>
            </w:pPr>
            <w:r w:rsidRPr="009669DA">
              <w:rPr>
                <w:szCs w:val="24"/>
              </w:rPr>
              <w:t>under the</w:t>
            </w:r>
            <w:r w:rsidRPr="009669DA">
              <w:rPr>
                <w:i/>
                <w:szCs w:val="24"/>
              </w:rPr>
              <w:t xml:space="preserve"> </w:t>
            </w:r>
            <w:hyperlink r:id="rId18" w:history="1">
              <w:r w:rsidRPr="009669DA">
                <w:rPr>
                  <w:rStyle w:val="Hyperlink"/>
                  <w:i/>
                  <w:szCs w:val="24"/>
                </w:rPr>
                <w:t>Public Sector Management Standards 2006</w:t>
              </w:r>
            </w:hyperlink>
          </w:p>
        </w:tc>
      </w:tr>
      <w:tr w:rsidR="00430698" w:rsidRPr="00A05757" w:rsidTr="001E4A99">
        <w:trPr>
          <w:cantSplit/>
        </w:trPr>
        <w:tc>
          <w:tcPr>
            <w:tcW w:w="4253" w:type="dxa"/>
          </w:tcPr>
          <w:p w:rsidR="00430698" w:rsidRPr="009669DA" w:rsidRDefault="00430698" w:rsidP="001E4A99">
            <w:pPr>
              <w:rPr>
                <w:szCs w:val="24"/>
              </w:rPr>
            </w:pPr>
            <w:r w:rsidRPr="009669DA">
              <w:rPr>
                <w:szCs w:val="24"/>
              </w:rPr>
              <w:t>fringe benefits tax</w:t>
            </w:r>
          </w:p>
        </w:tc>
        <w:tc>
          <w:tcPr>
            <w:tcW w:w="3969" w:type="dxa"/>
          </w:tcPr>
          <w:p w:rsidR="00430698" w:rsidRPr="009669DA" w:rsidRDefault="00430698" w:rsidP="001E4A99">
            <w:pPr>
              <w:rPr>
                <w:szCs w:val="24"/>
              </w:rPr>
            </w:pPr>
            <w:r w:rsidRPr="009669DA">
              <w:rPr>
                <w:szCs w:val="24"/>
              </w:rPr>
              <w:t>$7,000</w:t>
            </w:r>
          </w:p>
        </w:tc>
      </w:tr>
    </w:tbl>
    <w:p w:rsidR="00430698" w:rsidRPr="00363435" w:rsidRDefault="00430698" w:rsidP="00430698">
      <w:pPr>
        <w:keepNext/>
        <w:autoSpaceDE w:val="0"/>
        <w:autoSpaceDN w:val="0"/>
        <w:adjustRightInd w:val="0"/>
        <w:spacing w:before="80" w:after="60"/>
        <w:ind w:left="1276" w:hanging="567"/>
        <w:rPr>
          <w:sz w:val="20"/>
          <w:lang w:val="en-US"/>
        </w:rPr>
      </w:pPr>
      <w:r w:rsidRPr="00363435">
        <w:rPr>
          <w:sz w:val="20"/>
          <w:lang w:val="en-US"/>
        </w:rPr>
        <w:t>Note:</w:t>
      </w:r>
      <w:r w:rsidRPr="00363435">
        <w:rPr>
          <w:sz w:val="20"/>
          <w:lang w:val="en-US"/>
        </w:rPr>
        <w:tab/>
        <w:t>employer provided benefits or cash payment in lieu of the benefit do not change the remuneration component of the total remuneration package.</w:t>
      </w:r>
    </w:p>
    <w:p w:rsidR="00430698" w:rsidRPr="00A05757" w:rsidRDefault="00430698" w:rsidP="00430698">
      <w:pPr>
        <w:pStyle w:val="Heading2"/>
        <w:spacing w:before="120"/>
        <w:ind w:left="709"/>
        <w:jc w:val="left"/>
        <w:rPr>
          <w:szCs w:val="24"/>
        </w:rPr>
      </w:pPr>
      <w:r w:rsidRPr="00A05757">
        <w:rPr>
          <w:szCs w:val="24"/>
        </w:rPr>
        <w:t>Employer’s superannuation contribution</w:t>
      </w:r>
    </w:p>
    <w:p w:rsidR="00430698" w:rsidRPr="00A05757" w:rsidRDefault="00430698" w:rsidP="00430698">
      <w:pPr>
        <w:numPr>
          <w:ilvl w:val="1"/>
          <w:numId w:val="2"/>
        </w:numPr>
        <w:tabs>
          <w:tab w:val="clear" w:pos="720"/>
        </w:tabs>
        <w:spacing w:before="80" w:after="60"/>
        <w:ind w:left="709" w:hanging="709"/>
        <w:rPr>
          <w:szCs w:val="24"/>
          <w:lang w:val="en-US"/>
        </w:rPr>
      </w:pPr>
      <w:r w:rsidRPr="00A05757">
        <w:rPr>
          <w:szCs w:val="24"/>
        </w:rPr>
        <w:t xml:space="preserve">A Presidential Member 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rsidR="00430698" w:rsidRPr="00A05757" w:rsidRDefault="00430698" w:rsidP="00430698">
      <w:pPr>
        <w:numPr>
          <w:ilvl w:val="1"/>
          <w:numId w:val="2"/>
        </w:numPr>
        <w:tabs>
          <w:tab w:val="clear" w:pos="720"/>
        </w:tabs>
        <w:spacing w:before="80" w:after="60"/>
        <w:ind w:left="709" w:hanging="709"/>
        <w:rPr>
          <w:szCs w:val="24"/>
          <w:lang w:val="en-US"/>
        </w:rPr>
      </w:pPr>
      <w:r w:rsidRPr="00A05757">
        <w:rPr>
          <w:szCs w:val="24"/>
        </w:rPr>
        <w:t xml:space="preserve">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ontribution</w:t>
      </w:r>
      <w:r w:rsidRPr="00A05757">
        <w:rPr>
          <w:szCs w:val="24"/>
          <w:lang w:val="en-US"/>
        </w:rPr>
        <w:t xml:space="preserve"> is subject to the </w:t>
      </w:r>
      <w:r w:rsidRPr="00A05757">
        <w:rPr>
          <w:i/>
          <w:iCs/>
          <w:szCs w:val="24"/>
          <w:lang w:val="en-US"/>
        </w:rPr>
        <w:t>Superannuation Act 1976</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w:t>
      </w:r>
      <w:r w:rsidRPr="00A05757">
        <w:rPr>
          <w:i/>
          <w:iCs/>
          <w:szCs w:val="24"/>
          <w:lang w:val="en-US"/>
        </w:rPr>
        <w:t>Superannuation Act 1990</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and </w:t>
      </w:r>
      <w:r w:rsidRPr="00A05757">
        <w:rPr>
          <w:i/>
          <w:iCs/>
          <w:szCs w:val="24"/>
          <w:lang w:val="en-US"/>
        </w:rPr>
        <w:t>Superannuation Act 2005</w:t>
      </w:r>
      <w:r w:rsidRPr="00A05757">
        <w:rPr>
          <w:szCs w:val="24"/>
          <w:lang w:val="en-US"/>
        </w:rPr>
        <w:t xml:space="preserve"> (</w:t>
      </w:r>
      <w:proofErr w:type="spellStart"/>
      <w:r w:rsidRPr="00A05757">
        <w:rPr>
          <w:szCs w:val="24"/>
          <w:lang w:val="en-US"/>
        </w:rPr>
        <w:t>Cth</w:t>
      </w:r>
      <w:proofErr w:type="spellEnd"/>
      <w:r w:rsidRPr="00A05757">
        <w:rPr>
          <w:szCs w:val="24"/>
          <w:lang w:val="en-US"/>
        </w:rPr>
        <w:t>).</w:t>
      </w:r>
    </w:p>
    <w:p w:rsidR="00430698" w:rsidRPr="0075183B" w:rsidRDefault="00430698" w:rsidP="00430698">
      <w:pPr>
        <w:keepNext/>
        <w:autoSpaceDE w:val="0"/>
        <w:autoSpaceDN w:val="0"/>
        <w:adjustRightInd w:val="0"/>
        <w:spacing w:before="80" w:after="60"/>
        <w:ind w:left="1276" w:hanging="567"/>
        <w:rPr>
          <w:sz w:val="20"/>
        </w:rPr>
      </w:pPr>
      <w:r>
        <w:rPr>
          <w:sz w:val="20"/>
          <w:lang w:val="en-US"/>
        </w:rPr>
        <w:t xml:space="preserve">Note: </w:t>
      </w:r>
      <w:r>
        <w:rPr>
          <w:sz w:val="20"/>
          <w:lang w:val="en-US"/>
        </w:rPr>
        <w:tab/>
        <w:t>s</w:t>
      </w:r>
      <w:r w:rsidRPr="0075183B">
        <w:rPr>
          <w:sz w:val="20"/>
          <w:lang w:val="en-US"/>
        </w:rPr>
        <w:t xml:space="preserve">ection </w:t>
      </w:r>
      <w:r w:rsidRPr="0050191D">
        <w:rPr>
          <w:sz w:val="20"/>
          <w:lang w:val="en-US"/>
        </w:rPr>
        <w:t>642</w:t>
      </w:r>
      <w:r w:rsidRPr="0075183B">
        <w:rPr>
          <w:sz w:val="20"/>
          <w:lang w:val="en-US"/>
        </w:rPr>
        <w:t xml:space="preserve"> of the </w:t>
      </w:r>
      <w:r w:rsidRPr="003D48F6">
        <w:rPr>
          <w:i/>
          <w:sz w:val="20"/>
          <w:lang w:val="en-US"/>
        </w:rPr>
        <w:t>Public Sector Management Standards 2006</w:t>
      </w:r>
      <w:r>
        <w:rPr>
          <w:sz w:val="20"/>
          <w:lang w:val="en-US"/>
        </w:rPr>
        <w:t xml:space="preserve"> sets out</w:t>
      </w:r>
      <w:r w:rsidRPr="0075183B">
        <w:rPr>
          <w:sz w:val="20"/>
          <w:lang w:val="en-US"/>
        </w:rPr>
        <w:t xml:space="preserve"> superannuation for </w:t>
      </w:r>
      <w:r>
        <w:rPr>
          <w:sz w:val="20"/>
          <w:lang w:val="en-US"/>
        </w:rPr>
        <w:t xml:space="preserve">some </w:t>
      </w:r>
      <w:r w:rsidRPr="0075183B">
        <w:rPr>
          <w:sz w:val="20"/>
          <w:lang w:val="en-US"/>
        </w:rPr>
        <w:t xml:space="preserve">statutory office holders </w:t>
      </w:r>
      <w:r>
        <w:rPr>
          <w:sz w:val="20"/>
          <w:lang w:val="en-US"/>
        </w:rPr>
        <w:t xml:space="preserve">appointed </w:t>
      </w:r>
      <w:r w:rsidRPr="0075183B">
        <w:rPr>
          <w:sz w:val="20"/>
          <w:lang w:val="en-US"/>
        </w:rPr>
        <w:t>from 1 July 2006.</w:t>
      </w:r>
    </w:p>
    <w:p w:rsidR="00430698" w:rsidRPr="0075183B" w:rsidRDefault="00430698" w:rsidP="00430698">
      <w:pPr>
        <w:numPr>
          <w:ilvl w:val="1"/>
          <w:numId w:val="2"/>
        </w:numPr>
        <w:tabs>
          <w:tab w:val="clear" w:pos="720"/>
          <w:tab w:val="num" w:pos="0"/>
        </w:tabs>
        <w:spacing w:before="80" w:after="60"/>
        <w:ind w:left="709" w:hanging="709"/>
      </w:pPr>
      <w:r>
        <w:t>A</w:t>
      </w:r>
      <w:r w:rsidRPr="00BF6FC8">
        <w:t xml:space="preserve"> </w:t>
      </w:r>
      <w:r>
        <w:t>Presidential Member</w:t>
      </w:r>
      <w:r>
        <w:rPr>
          <w:lang w:val="en-US"/>
        </w:rPr>
        <w:t xml:space="preserve"> </w:t>
      </w:r>
      <w:r w:rsidRPr="0075183B">
        <w:t xml:space="preserve">who is a member of </w:t>
      </w:r>
      <w:r>
        <w:t xml:space="preserve">the </w:t>
      </w:r>
      <w:r w:rsidRPr="007B3690">
        <w:t>CSS or PSS</w:t>
      </w:r>
      <w:r w:rsidRPr="009669DA">
        <w:rPr>
          <w:rFonts w:eastAsia="Calibri"/>
          <w:szCs w:val="24"/>
        </w:rPr>
        <w:t>—</w:t>
      </w:r>
      <w:r w:rsidRPr="0075183B">
        <w:t xml:space="preserve"> </w:t>
      </w:r>
    </w:p>
    <w:p w:rsidR="00430698" w:rsidRDefault="00430698" w:rsidP="00430698">
      <w:pPr>
        <w:numPr>
          <w:ilvl w:val="2"/>
          <w:numId w:val="2"/>
        </w:numPr>
        <w:tabs>
          <w:tab w:val="clear" w:pos="720"/>
        </w:tabs>
        <w:spacing w:after="60"/>
        <w:ind w:left="1134" w:hanging="436"/>
      </w:pPr>
      <w:r>
        <w:t>m</w:t>
      </w:r>
      <w:r w:rsidRPr="0075183B">
        <w:t>ay elect that the</w:t>
      </w:r>
      <w:r>
        <w:t xml:space="preserve"> employer continues to meet its requirements under the </w:t>
      </w:r>
      <w:r>
        <w:rPr>
          <w:i/>
        </w:rPr>
        <w:t>Superannuation Act 1976</w:t>
      </w:r>
      <w:r>
        <w:t xml:space="preserve"> (</w:t>
      </w:r>
      <w:proofErr w:type="spellStart"/>
      <w:r>
        <w:t>Cth</w:t>
      </w:r>
      <w:proofErr w:type="spellEnd"/>
      <w:r>
        <w:t xml:space="preserve">) and the </w:t>
      </w:r>
      <w:r>
        <w:rPr>
          <w:i/>
        </w:rPr>
        <w:t>Superannuation Act 1990</w:t>
      </w:r>
      <w:r>
        <w:t xml:space="preserve"> (</w:t>
      </w:r>
      <w:proofErr w:type="spellStart"/>
      <w:r>
        <w:t>Cth</w:t>
      </w:r>
      <w:proofErr w:type="spellEnd"/>
      <w:r>
        <w:t>) as they apply to people who are contributory members of the CSS and PSS; and</w:t>
      </w:r>
    </w:p>
    <w:p w:rsidR="00430698" w:rsidRDefault="00430698" w:rsidP="00430698">
      <w:pPr>
        <w:numPr>
          <w:ilvl w:val="2"/>
          <w:numId w:val="2"/>
        </w:numPr>
        <w:tabs>
          <w:tab w:val="clear" w:pos="720"/>
        </w:tabs>
        <w:spacing w:after="60"/>
        <w:ind w:left="1134" w:hanging="436"/>
      </w:pPr>
      <w:proofErr w:type="gramStart"/>
      <w:r>
        <w:t>for</w:t>
      </w:r>
      <w:proofErr w:type="gramEnd"/>
      <w:r>
        <w:t xml:space="preserve"> the purposes of calculating this component of the total remuneration package, the value of the employer’s superannuation contribution will notionally be deemed to be 16% of their </w:t>
      </w:r>
      <w:r w:rsidRPr="0065168E">
        <w:t>remuneration</w:t>
      </w:r>
      <w:r>
        <w:t>.</w:t>
      </w:r>
    </w:p>
    <w:p w:rsidR="00430698" w:rsidRDefault="00430698" w:rsidP="00430698">
      <w:pPr>
        <w:keepNext/>
        <w:keepLines/>
        <w:numPr>
          <w:ilvl w:val="1"/>
          <w:numId w:val="2"/>
        </w:numPr>
        <w:tabs>
          <w:tab w:val="clear" w:pos="720"/>
          <w:tab w:val="num" w:pos="0"/>
        </w:tabs>
        <w:spacing w:before="80" w:after="60"/>
        <w:ind w:left="709" w:hanging="709"/>
      </w:pPr>
      <w:r>
        <w:t xml:space="preserve">If </w:t>
      </w:r>
      <w:r w:rsidRPr="00BF6FC8">
        <w:t xml:space="preserve">a </w:t>
      </w:r>
      <w:r>
        <w:t>Presidential Member who is not a member of the CSS or PSS was appointed to or engaged by the Territory before 30 June 2006, and maintained continuous employment with the Territory</w:t>
      </w:r>
      <w:r w:rsidRPr="009669DA">
        <w:rPr>
          <w:rFonts w:eastAsia="Calibri"/>
          <w:szCs w:val="24"/>
        </w:rPr>
        <w:t>—</w:t>
      </w:r>
    </w:p>
    <w:p w:rsidR="00430698" w:rsidRDefault="00430698" w:rsidP="00430698">
      <w:pPr>
        <w:numPr>
          <w:ilvl w:val="2"/>
          <w:numId w:val="2"/>
        </w:numPr>
        <w:tabs>
          <w:tab w:val="clear" w:pos="720"/>
        </w:tabs>
        <w:spacing w:after="60"/>
        <w:ind w:left="1134" w:hanging="436"/>
      </w:pPr>
      <w:r>
        <w:t>the value of the employer’s superannuation contribution is 16% of the remuneration component; and</w:t>
      </w:r>
    </w:p>
    <w:p w:rsidR="00430698" w:rsidRDefault="00430698" w:rsidP="00430698">
      <w:pPr>
        <w:numPr>
          <w:ilvl w:val="2"/>
          <w:numId w:val="2"/>
        </w:numPr>
        <w:tabs>
          <w:tab w:val="clear" w:pos="720"/>
        </w:tabs>
        <w:spacing w:after="60"/>
        <w:ind w:left="1134" w:hanging="436"/>
      </w:pPr>
      <w:proofErr w:type="gramStart"/>
      <w:r>
        <w:t>the</w:t>
      </w:r>
      <w:proofErr w:type="gramEnd"/>
      <w:r>
        <w:t xml:space="preserve"> employer will contribute an amount equal to this on behalf of the Presidential Member to an agreed superannuation fund nominated by the Presidential Member.</w:t>
      </w:r>
    </w:p>
    <w:p w:rsidR="00430698" w:rsidRDefault="00430698" w:rsidP="00430698">
      <w:pPr>
        <w:numPr>
          <w:ilvl w:val="1"/>
          <w:numId w:val="2"/>
        </w:numPr>
        <w:tabs>
          <w:tab w:val="clear" w:pos="720"/>
          <w:tab w:val="num" w:pos="0"/>
        </w:tabs>
        <w:spacing w:before="80" w:after="60"/>
        <w:ind w:left="709" w:hanging="709"/>
      </w:pPr>
      <w:r>
        <w:t>The</w:t>
      </w:r>
      <w:r>
        <w:rPr>
          <w:lang w:val="en-US"/>
        </w:rPr>
        <w:t xml:space="preserve"> </w:t>
      </w:r>
      <w:r>
        <w:t xml:space="preserve">value of the employer’s superannuation contribution must not be paid in cash to </w:t>
      </w:r>
      <w:r w:rsidRPr="00BF6FC8">
        <w:t xml:space="preserve">a </w:t>
      </w:r>
      <w:r>
        <w:t>Presidential Member.</w:t>
      </w:r>
    </w:p>
    <w:p w:rsidR="00430698" w:rsidRDefault="00430698" w:rsidP="00430698">
      <w:pPr>
        <w:pStyle w:val="Heading2"/>
        <w:spacing w:before="120"/>
        <w:ind w:left="709"/>
        <w:jc w:val="left"/>
      </w:pPr>
      <w:r>
        <w:lastRenderedPageBreak/>
        <w:t>Fringe benefit tax</w:t>
      </w:r>
    </w:p>
    <w:p w:rsidR="00430698" w:rsidRPr="00BF6FC8" w:rsidRDefault="00430698" w:rsidP="00430698">
      <w:pPr>
        <w:numPr>
          <w:ilvl w:val="1"/>
          <w:numId w:val="2"/>
        </w:numPr>
        <w:tabs>
          <w:tab w:val="clear" w:pos="720"/>
          <w:tab w:val="num" w:pos="0"/>
        </w:tabs>
        <w:spacing w:before="80" w:after="60"/>
        <w:ind w:left="709" w:hanging="709"/>
      </w:pPr>
      <w:r w:rsidRPr="00BF6FC8">
        <w:t xml:space="preserve">The fringe benefits tax payable to a </w:t>
      </w:r>
      <w:r>
        <w:t>Presidential Member</w:t>
      </w:r>
      <w:r w:rsidRPr="00BF6FC8">
        <w:t xml:space="preserve"> </w:t>
      </w:r>
      <w:r>
        <w:t>is</w:t>
      </w:r>
      <w:r w:rsidRPr="00BF6FC8">
        <w:t xml:space="preserve"> the amount remaining after the employer’s liability for </w:t>
      </w:r>
      <w:r>
        <w:t>f</w:t>
      </w:r>
      <w:r w:rsidRPr="00BF6FC8">
        <w:t xml:space="preserve">ringe </w:t>
      </w:r>
      <w:r>
        <w:t>b</w:t>
      </w:r>
      <w:r w:rsidRPr="00BF6FC8">
        <w:t xml:space="preserve">enefits </w:t>
      </w:r>
      <w:r>
        <w:t>t</w:t>
      </w:r>
      <w:r w:rsidRPr="00BF6FC8">
        <w:t xml:space="preserve">ax is calculated, as required under the </w:t>
      </w:r>
      <w:r w:rsidRPr="00BF6FC8">
        <w:rPr>
          <w:i/>
        </w:rPr>
        <w:t>Fringe Benefits Tax Assessment Act 1986</w:t>
      </w:r>
      <w:r w:rsidRPr="00BF6FC8">
        <w:t>.</w:t>
      </w:r>
    </w:p>
    <w:p w:rsidR="00430698" w:rsidRPr="00BF6FC8" w:rsidRDefault="00430698" w:rsidP="00430698">
      <w:pPr>
        <w:numPr>
          <w:ilvl w:val="1"/>
          <w:numId w:val="2"/>
        </w:numPr>
        <w:tabs>
          <w:tab w:val="clear" w:pos="720"/>
          <w:tab w:val="num" w:pos="0"/>
        </w:tabs>
        <w:spacing w:before="80" w:after="60"/>
        <w:ind w:left="709" w:hanging="709"/>
      </w:pPr>
      <w:r>
        <w:t>T</w:t>
      </w:r>
      <w:r w:rsidRPr="00BF6FC8">
        <w:t xml:space="preserve">he </w:t>
      </w:r>
      <w:r>
        <w:t xml:space="preserve">executive </w:t>
      </w:r>
      <w:r w:rsidRPr="00BF6FC8">
        <w:t>vehicle and employer</w:t>
      </w:r>
      <w:r>
        <w:t>’s</w:t>
      </w:r>
      <w:r w:rsidRPr="00BF6FC8">
        <w:t xml:space="preserve"> superannuation </w:t>
      </w:r>
      <w:r>
        <w:t>contribution</w:t>
      </w:r>
      <w:r w:rsidRPr="00BF6FC8">
        <w:t xml:space="preserve"> </w:t>
      </w:r>
      <w:r>
        <w:t>set out</w:t>
      </w:r>
      <w:r w:rsidRPr="00BF6FC8">
        <w:t xml:space="preserve"> in the </w:t>
      </w:r>
      <w:r w:rsidRPr="004E19C0">
        <w:rPr>
          <w:i/>
        </w:rPr>
        <w:t>Public Sector Management Standards 2006</w:t>
      </w:r>
      <w:r>
        <w:t xml:space="preserve"> are </w:t>
      </w:r>
      <w:r w:rsidRPr="00BF6FC8">
        <w:t xml:space="preserve">considered for calculating </w:t>
      </w:r>
      <w:r>
        <w:t>f</w:t>
      </w:r>
      <w:r w:rsidRPr="00BF6FC8">
        <w:t xml:space="preserve">ringe </w:t>
      </w:r>
      <w:r>
        <w:t>b</w:t>
      </w:r>
      <w:r w:rsidRPr="00BF6FC8">
        <w:t xml:space="preserve">enefits </w:t>
      </w:r>
      <w:r>
        <w:t>t</w:t>
      </w:r>
      <w:r w:rsidRPr="00BF6FC8">
        <w:t>ax.</w:t>
      </w:r>
    </w:p>
    <w:p w:rsidR="00430698" w:rsidRDefault="00430698" w:rsidP="00430698">
      <w:pPr>
        <w:numPr>
          <w:ilvl w:val="1"/>
          <w:numId w:val="2"/>
        </w:numPr>
        <w:tabs>
          <w:tab w:val="clear" w:pos="720"/>
          <w:tab w:val="num" w:pos="0"/>
        </w:tabs>
        <w:spacing w:before="80" w:after="60"/>
        <w:ind w:left="709" w:hanging="709"/>
      </w:pPr>
      <w:r w:rsidRPr="00BF6FC8">
        <w:t xml:space="preserve">If the liability for </w:t>
      </w:r>
      <w:r>
        <w:t>f</w:t>
      </w:r>
      <w:r w:rsidRPr="00BF6FC8">
        <w:t xml:space="preserve">ringe </w:t>
      </w:r>
      <w:r>
        <w:t>b</w:t>
      </w:r>
      <w:r w:rsidRPr="00BF6FC8">
        <w:t xml:space="preserve">enefits </w:t>
      </w:r>
      <w:r>
        <w:t>t</w:t>
      </w:r>
      <w:r w:rsidRPr="00BF6FC8">
        <w:t xml:space="preserve">ax exceeds $7,000 a </w:t>
      </w:r>
      <w:r>
        <w:t>Presidential Member will</w:t>
      </w:r>
      <w:r w:rsidRPr="00BF6FC8">
        <w:t xml:space="preserve"> not be required to pay the excess to the employer.</w:t>
      </w:r>
    </w:p>
    <w:p w:rsidR="00430698" w:rsidRPr="00BF6FC8" w:rsidRDefault="00430698" w:rsidP="00430698">
      <w:pPr>
        <w:numPr>
          <w:ilvl w:val="1"/>
          <w:numId w:val="2"/>
        </w:numPr>
        <w:tabs>
          <w:tab w:val="clear" w:pos="720"/>
          <w:tab w:val="num" w:pos="0"/>
        </w:tabs>
        <w:spacing w:before="80" w:after="60"/>
        <w:ind w:left="709" w:hanging="709"/>
      </w:pPr>
      <w:r w:rsidRPr="00BF6FC8">
        <w:t xml:space="preserve">Fringe benefits tax </w:t>
      </w:r>
      <w:r>
        <w:t xml:space="preserve">is </w:t>
      </w:r>
      <w:r w:rsidRPr="00BF6FC8">
        <w:t xml:space="preserve">reduced proportionally </w:t>
      </w:r>
      <w:r>
        <w:t>if</w:t>
      </w:r>
      <w:r w:rsidRPr="00BF6FC8">
        <w:t xml:space="preserve"> the </w:t>
      </w:r>
      <w:r>
        <w:t>Presidential Member</w:t>
      </w:r>
      <w:r w:rsidRPr="00BF6FC8">
        <w:t xml:space="preserve"> </w:t>
      </w:r>
      <w:r>
        <w:t xml:space="preserve">is appointed for less than </w:t>
      </w:r>
      <w:r w:rsidRPr="00BF6FC8">
        <w:t>a financial year.</w:t>
      </w:r>
    </w:p>
    <w:p w:rsidR="00430698" w:rsidRDefault="00430698" w:rsidP="00430698">
      <w:pPr>
        <w:pStyle w:val="Heading3"/>
        <w:tabs>
          <w:tab w:val="clear" w:pos="720"/>
        </w:tabs>
        <w:ind w:left="709" w:hanging="709"/>
      </w:pPr>
      <w:r w:rsidRPr="007032B2">
        <w:rPr>
          <w:szCs w:val="24"/>
        </w:rPr>
        <w:t>Relocation</w:t>
      </w:r>
      <w:r w:rsidRPr="00E320F8">
        <w:t xml:space="preserve"> </w:t>
      </w:r>
      <w:r>
        <w:t>a</w:t>
      </w:r>
      <w:r w:rsidRPr="00E320F8">
        <w:t>llowance</w:t>
      </w:r>
    </w:p>
    <w:p w:rsidR="00430698" w:rsidRDefault="00430698" w:rsidP="00430698">
      <w:pPr>
        <w:numPr>
          <w:ilvl w:val="1"/>
          <w:numId w:val="2"/>
        </w:numPr>
        <w:tabs>
          <w:tab w:val="clear" w:pos="720"/>
          <w:tab w:val="num" w:pos="0"/>
        </w:tabs>
        <w:spacing w:before="80" w:after="60"/>
        <w:ind w:left="709" w:hanging="709"/>
      </w:pPr>
      <w:r>
        <w:t>In this clause:</w:t>
      </w:r>
    </w:p>
    <w:p w:rsidR="00430698" w:rsidRPr="002824CD" w:rsidRDefault="00430698" w:rsidP="00430698">
      <w:pPr>
        <w:spacing w:before="80"/>
        <w:ind w:left="709"/>
        <w:jc w:val="both"/>
      </w:pPr>
      <w:r w:rsidRPr="002824CD">
        <w:rPr>
          <w:b/>
          <w:i/>
        </w:rPr>
        <w:t>ACT</w:t>
      </w:r>
      <w:r w:rsidRPr="002824CD">
        <w:t xml:space="preserve"> includes the surrounding district, including Queanbeyan.</w:t>
      </w:r>
    </w:p>
    <w:p w:rsidR="00430698" w:rsidRPr="002824CD" w:rsidRDefault="00430698" w:rsidP="00430698">
      <w:pPr>
        <w:spacing w:before="80" w:after="60"/>
        <w:ind w:left="709"/>
        <w:jc w:val="both"/>
      </w:pPr>
      <w:proofErr w:type="gramStart"/>
      <w:r w:rsidRPr="002824CD">
        <w:rPr>
          <w:b/>
          <w:i/>
        </w:rPr>
        <w:t>relocation</w:t>
      </w:r>
      <w:proofErr w:type="gramEnd"/>
      <w:r w:rsidRPr="009669DA">
        <w:t xml:space="preserve"> means </w:t>
      </w:r>
      <w:r w:rsidRPr="002824CD">
        <w:t>from a residence outside the ACT to a residence in the ACT.</w:t>
      </w:r>
    </w:p>
    <w:p w:rsidR="00430698" w:rsidRDefault="00430698" w:rsidP="00430698">
      <w:pPr>
        <w:numPr>
          <w:ilvl w:val="1"/>
          <w:numId w:val="2"/>
        </w:numPr>
        <w:tabs>
          <w:tab w:val="clear" w:pos="720"/>
          <w:tab w:val="num" w:pos="0"/>
        </w:tabs>
        <w:spacing w:before="80" w:after="60"/>
        <w:ind w:left="709" w:hanging="709"/>
      </w:pPr>
      <w:r>
        <w:t>R</w:t>
      </w:r>
      <w:r w:rsidRPr="00423475">
        <w:t xml:space="preserve">elocation allowance is provided to assist an individual </w:t>
      </w:r>
      <w:r>
        <w:t>with relocation</w:t>
      </w:r>
      <w:r w:rsidRPr="00423475">
        <w:t xml:space="preserve">.  </w:t>
      </w:r>
    </w:p>
    <w:p w:rsidR="00430698" w:rsidRPr="00423475" w:rsidRDefault="00430698" w:rsidP="00430698">
      <w:pPr>
        <w:numPr>
          <w:ilvl w:val="1"/>
          <w:numId w:val="2"/>
        </w:numPr>
        <w:tabs>
          <w:tab w:val="clear" w:pos="720"/>
          <w:tab w:val="num" w:pos="0"/>
        </w:tabs>
        <w:spacing w:before="80" w:after="60"/>
        <w:ind w:left="709" w:hanging="709"/>
      </w:pPr>
      <w:r>
        <w:t>R</w:t>
      </w:r>
      <w:r w:rsidRPr="00423475">
        <w:t xml:space="preserve">elocation allowance </w:t>
      </w:r>
      <w:r>
        <w:t>will not</w:t>
      </w:r>
      <w:r w:rsidRPr="00423475">
        <w:t xml:space="preserve"> cover </w:t>
      </w:r>
      <w:r>
        <w:t xml:space="preserve">the total cost of relocation </w:t>
      </w:r>
      <w:r w:rsidRPr="00423475">
        <w:t>in all circumstances.</w:t>
      </w:r>
    </w:p>
    <w:p w:rsidR="00430698" w:rsidRDefault="00430698" w:rsidP="00430698">
      <w:pPr>
        <w:numPr>
          <w:ilvl w:val="1"/>
          <w:numId w:val="2"/>
        </w:numPr>
        <w:tabs>
          <w:tab w:val="clear" w:pos="720"/>
          <w:tab w:val="num" w:pos="0"/>
        </w:tabs>
        <w:spacing w:before="80" w:after="60"/>
        <w:ind w:left="709" w:hanging="709"/>
      </w:pPr>
      <w:r w:rsidRPr="00BF6FC8">
        <w:t>T</w:t>
      </w:r>
      <w:r>
        <w:t xml:space="preserve">he </w:t>
      </w:r>
      <w:r w:rsidRPr="00BF6FC8">
        <w:t xml:space="preserve">maximum </w:t>
      </w:r>
      <w:r>
        <w:t>relocation allowance</w:t>
      </w:r>
      <w:r w:rsidRPr="00BF6FC8">
        <w:t xml:space="preserve"> </w:t>
      </w:r>
      <w:r>
        <w:t>is</w:t>
      </w:r>
      <w:r w:rsidRPr="0075183B">
        <w:t xml:space="preserve"> $49,790</w:t>
      </w:r>
      <w:r>
        <w:t>.</w:t>
      </w:r>
    </w:p>
    <w:p w:rsidR="00430698" w:rsidRPr="00BF6FC8" w:rsidRDefault="00430698" w:rsidP="00430698">
      <w:pPr>
        <w:numPr>
          <w:ilvl w:val="1"/>
          <w:numId w:val="2"/>
        </w:numPr>
        <w:tabs>
          <w:tab w:val="clear" w:pos="720"/>
          <w:tab w:val="num" w:pos="0"/>
        </w:tabs>
        <w:spacing w:before="80" w:after="60"/>
        <w:ind w:left="709" w:hanging="709"/>
      </w:pPr>
      <w:r>
        <w:t>If</w:t>
      </w:r>
      <w:r w:rsidRPr="00423475">
        <w:t xml:space="preserve"> a </w:t>
      </w:r>
      <w:r>
        <w:t xml:space="preserve">person </w:t>
      </w:r>
      <w:r w:rsidRPr="00423475">
        <w:t>relocate</w:t>
      </w:r>
      <w:r>
        <w:t>s</w:t>
      </w:r>
      <w:r w:rsidRPr="00423475">
        <w:t xml:space="preserve"> </w:t>
      </w:r>
      <w:r>
        <w:t xml:space="preserve">because of </w:t>
      </w:r>
      <w:r w:rsidRPr="00423475">
        <w:t>appointment</w:t>
      </w:r>
      <w:r>
        <w:t xml:space="preserve"> as a Presidential Member</w:t>
      </w:r>
      <w:r w:rsidRPr="00423475">
        <w:t xml:space="preserve">, </w:t>
      </w:r>
      <w:r>
        <w:t xml:space="preserve">the person is </w:t>
      </w:r>
      <w:r w:rsidRPr="00423475">
        <w:t xml:space="preserve">entitled to be reimbursed </w:t>
      </w:r>
      <w:r>
        <w:t xml:space="preserve">up to the </w:t>
      </w:r>
      <w:r w:rsidRPr="00BF6FC8">
        <w:t xml:space="preserve">maximum </w:t>
      </w:r>
      <w:r>
        <w:t xml:space="preserve">relocation allowance, for receipted, </w:t>
      </w:r>
      <w:r w:rsidRPr="0080450B">
        <w:t>reasonable</w:t>
      </w:r>
      <w:r>
        <w:t xml:space="preserve"> costs of the following:</w:t>
      </w:r>
    </w:p>
    <w:p w:rsidR="00430698" w:rsidRPr="00E10B29" w:rsidRDefault="00430698" w:rsidP="00430698">
      <w:pPr>
        <w:numPr>
          <w:ilvl w:val="2"/>
          <w:numId w:val="2"/>
        </w:numPr>
        <w:tabs>
          <w:tab w:val="clear" w:pos="720"/>
        </w:tabs>
        <w:spacing w:after="60"/>
        <w:ind w:left="1134" w:hanging="436"/>
      </w:pPr>
      <w:r>
        <w:t>p</w:t>
      </w:r>
      <w:r w:rsidRPr="00E10B29">
        <w:t xml:space="preserve">acking personal effects and furniture belonging to the </w:t>
      </w:r>
      <w:r>
        <w:t>person</w:t>
      </w:r>
      <w:r w:rsidRPr="00E10B29">
        <w:t xml:space="preserve"> and </w:t>
      </w:r>
      <w:r>
        <w:t>their family</w:t>
      </w:r>
      <w:r w:rsidRPr="00E10B29">
        <w:t>;</w:t>
      </w:r>
    </w:p>
    <w:p w:rsidR="00430698" w:rsidRPr="00BF6FC8" w:rsidRDefault="00430698" w:rsidP="00430698">
      <w:pPr>
        <w:numPr>
          <w:ilvl w:val="2"/>
          <w:numId w:val="2"/>
        </w:numPr>
        <w:tabs>
          <w:tab w:val="clear" w:pos="720"/>
        </w:tabs>
        <w:spacing w:after="60"/>
        <w:ind w:left="1134" w:hanging="436"/>
      </w:pPr>
      <w:r w:rsidRPr="00BF6FC8">
        <w:t>necessary storage of personal effects and furniture;</w:t>
      </w:r>
    </w:p>
    <w:p w:rsidR="00430698" w:rsidRPr="00BF6FC8" w:rsidRDefault="00430698" w:rsidP="00430698">
      <w:pPr>
        <w:numPr>
          <w:ilvl w:val="2"/>
          <w:numId w:val="2"/>
        </w:numPr>
        <w:tabs>
          <w:tab w:val="clear" w:pos="720"/>
        </w:tabs>
        <w:spacing w:after="60"/>
        <w:ind w:left="1134" w:hanging="436"/>
      </w:pPr>
      <w:r w:rsidRPr="00BF6FC8">
        <w:t>removal costs and associated insurance of personal effects and furniture;</w:t>
      </w:r>
    </w:p>
    <w:p w:rsidR="00430698" w:rsidRPr="00BF6FC8" w:rsidRDefault="00430698" w:rsidP="00430698">
      <w:pPr>
        <w:numPr>
          <w:ilvl w:val="2"/>
          <w:numId w:val="2"/>
        </w:numPr>
        <w:tabs>
          <w:tab w:val="clear" w:pos="720"/>
        </w:tabs>
        <w:spacing w:after="60"/>
        <w:ind w:left="1134" w:hanging="436"/>
      </w:pPr>
      <w:r w:rsidRPr="00BF6FC8">
        <w:t>unpacking of personal effects and furniture;</w:t>
      </w:r>
    </w:p>
    <w:p w:rsidR="00430698" w:rsidRPr="00BF6FC8" w:rsidRDefault="00430698" w:rsidP="00430698">
      <w:pPr>
        <w:numPr>
          <w:ilvl w:val="2"/>
          <w:numId w:val="2"/>
        </w:numPr>
        <w:tabs>
          <w:tab w:val="clear" w:pos="720"/>
        </w:tabs>
        <w:spacing w:after="60"/>
        <w:ind w:left="1134" w:hanging="436"/>
      </w:pPr>
      <w:r w:rsidRPr="00BF6FC8">
        <w:t>costs of travel, accommodation and meals between the former location and the ACT;</w:t>
      </w:r>
    </w:p>
    <w:p w:rsidR="00430698" w:rsidRPr="00BF6FC8" w:rsidRDefault="00430698" w:rsidP="00430698">
      <w:pPr>
        <w:numPr>
          <w:ilvl w:val="2"/>
          <w:numId w:val="2"/>
        </w:numPr>
        <w:tabs>
          <w:tab w:val="clear" w:pos="720"/>
        </w:tabs>
        <w:spacing w:after="60"/>
        <w:ind w:left="1134" w:hanging="436"/>
      </w:pPr>
      <w:r w:rsidRPr="00BF6FC8">
        <w:t xml:space="preserve">temporary accommodation costs at the former location and in the ACT </w:t>
      </w:r>
      <w:r>
        <w:t xml:space="preserve">up </w:t>
      </w:r>
      <w:r w:rsidRPr="00BF6FC8">
        <w:t xml:space="preserve">to a maximum </w:t>
      </w:r>
      <w:r>
        <w:t xml:space="preserve">aggregate </w:t>
      </w:r>
      <w:r w:rsidRPr="00BF6FC8">
        <w:t>period of six months, or, in exceptional circumstances, nine months with the approval of the ACT Remuneration Tribunal;</w:t>
      </w:r>
    </w:p>
    <w:p w:rsidR="00430698" w:rsidRPr="00BF6FC8" w:rsidRDefault="00430698" w:rsidP="00430698">
      <w:pPr>
        <w:numPr>
          <w:ilvl w:val="2"/>
          <w:numId w:val="2"/>
        </w:numPr>
        <w:tabs>
          <w:tab w:val="clear" w:pos="720"/>
        </w:tabs>
        <w:spacing w:after="60"/>
        <w:ind w:left="1134" w:hanging="436"/>
      </w:pPr>
      <w:r w:rsidRPr="00BF6FC8">
        <w:t>costs of disconnection and reconnection of utilities;</w:t>
      </w:r>
    </w:p>
    <w:p w:rsidR="00430698" w:rsidRPr="00BF6FC8" w:rsidRDefault="00430698" w:rsidP="00430698">
      <w:pPr>
        <w:numPr>
          <w:ilvl w:val="2"/>
          <w:numId w:val="2"/>
        </w:numPr>
        <w:tabs>
          <w:tab w:val="clear" w:pos="720"/>
        </w:tabs>
        <w:spacing w:after="60"/>
        <w:ind w:left="1134" w:hanging="436"/>
      </w:pPr>
      <w:r w:rsidRPr="00BF6FC8">
        <w:t xml:space="preserve">cost of stamp duty and legal and professional services associated with the sale of the residence at the former location and/or the purchase of a residence or lease on a block of land in the ACT; </w:t>
      </w:r>
    </w:p>
    <w:p w:rsidR="00430698" w:rsidRPr="00E10B29" w:rsidRDefault="00430698" w:rsidP="00430698">
      <w:pPr>
        <w:numPr>
          <w:ilvl w:val="2"/>
          <w:numId w:val="2"/>
        </w:numPr>
        <w:tabs>
          <w:tab w:val="clear" w:pos="720"/>
        </w:tabs>
        <w:spacing w:after="60"/>
        <w:ind w:left="1134" w:hanging="436"/>
      </w:pPr>
      <w:proofErr w:type="gramStart"/>
      <w:r>
        <w:t>s</w:t>
      </w:r>
      <w:r w:rsidRPr="00E10B29">
        <w:t>ubject</w:t>
      </w:r>
      <w:proofErr w:type="gramEnd"/>
      <w:r w:rsidRPr="00E10B29">
        <w:t xml:space="preserve"> to the approval of the </w:t>
      </w:r>
      <w:r>
        <w:t xml:space="preserve">ACT </w:t>
      </w:r>
      <w:r w:rsidRPr="00E10B29">
        <w:t>Remuneration Tribunal, any other reasonable expenses necessarily incurred in relocating to the ACT.</w:t>
      </w:r>
    </w:p>
    <w:p w:rsidR="00430698" w:rsidRDefault="00430698" w:rsidP="00430698">
      <w:pPr>
        <w:numPr>
          <w:ilvl w:val="1"/>
          <w:numId w:val="2"/>
        </w:numPr>
        <w:tabs>
          <w:tab w:val="clear" w:pos="720"/>
          <w:tab w:val="num" w:pos="0"/>
        </w:tabs>
        <w:spacing w:before="80" w:after="60"/>
        <w:ind w:left="709" w:hanging="709"/>
      </w:pPr>
      <w:r w:rsidRPr="00BF6FC8">
        <w:t>T</w:t>
      </w:r>
      <w:r>
        <w:t xml:space="preserve">he </w:t>
      </w:r>
      <w:r w:rsidRPr="00BF6FC8">
        <w:t xml:space="preserve">maximum </w:t>
      </w:r>
      <w:r>
        <w:t xml:space="preserve">relocation allowance may be exceeded if </w:t>
      </w:r>
      <w:r w:rsidRPr="00BF6FC8">
        <w:t>the ACT Remuneration Tribunal agrees</w:t>
      </w:r>
      <w:r w:rsidRPr="009669DA">
        <w:rPr>
          <w:rFonts w:eastAsia="Calibri"/>
          <w:szCs w:val="24"/>
        </w:rPr>
        <w:t>—</w:t>
      </w:r>
    </w:p>
    <w:p w:rsidR="00430698" w:rsidRDefault="00430698" w:rsidP="00430698">
      <w:pPr>
        <w:numPr>
          <w:ilvl w:val="2"/>
          <w:numId w:val="2"/>
        </w:numPr>
        <w:tabs>
          <w:tab w:val="clear" w:pos="720"/>
        </w:tabs>
        <w:spacing w:after="60"/>
        <w:ind w:left="1134" w:hanging="436"/>
      </w:pPr>
      <w:r w:rsidRPr="00BF6FC8">
        <w:t xml:space="preserve">there are </w:t>
      </w:r>
      <w:r w:rsidRPr="00E10B29">
        <w:t xml:space="preserve">unusual or exceptional </w:t>
      </w:r>
      <w:r w:rsidRPr="00BF6FC8">
        <w:t>circumstances</w:t>
      </w:r>
      <w:r>
        <w:t>; and</w:t>
      </w:r>
    </w:p>
    <w:p w:rsidR="00430698" w:rsidRPr="00BF6FC8" w:rsidRDefault="00430698" w:rsidP="00430698">
      <w:pPr>
        <w:numPr>
          <w:ilvl w:val="2"/>
          <w:numId w:val="2"/>
        </w:numPr>
        <w:tabs>
          <w:tab w:val="clear" w:pos="720"/>
        </w:tabs>
        <w:spacing w:after="60"/>
        <w:ind w:left="1134" w:hanging="436"/>
      </w:pPr>
      <w:proofErr w:type="gramStart"/>
      <w:r>
        <w:t>the</w:t>
      </w:r>
      <w:proofErr w:type="gramEnd"/>
      <w:r>
        <w:t xml:space="preserve"> </w:t>
      </w:r>
      <w:r w:rsidRPr="00E10B29">
        <w:t xml:space="preserve">unusual or exceptional </w:t>
      </w:r>
      <w:r w:rsidRPr="00BF6FC8">
        <w:t xml:space="preserve">circumstances </w:t>
      </w:r>
      <w:r>
        <w:t>were</w:t>
      </w:r>
      <w:r w:rsidRPr="00BF6FC8">
        <w:t xml:space="preserve"> unforeseen or unable to be dealt with without exceeding the maximum relocation allowance.</w:t>
      </w:r>
    </w:p>
    <w:p w:rsidR="00430698" w:rsidRPr="00E10B29" w:rsidRDefault="00430698" w:rsidP="00430698">
      <w:pPr>
        <w:numPr>
          <w:ilvl w:val="1"/>
          <w:numId w:val="2"/>
        </w:numPr>
        <w:tabs>
          <w:tab w:val="clear" w:pos="720"/>
          <w:tab w:val="num" w:pos="0"/>
        </w:tabs>
        <w:spacing w:before="80" w:after="60"/>
        <w:ind w:left="709" w:hanging="709"/>
      </w:pPr>
      <w:r>
        <w:lastRenderedPageBreak/>
        <w:t>If</w:t>
      </w:r>
      <w:r w:rsidRPr="00E10B29">
        <w:t xml:space="preserve"> a </w:t>
      </w:r>
      <w:r>
        <w:t>Presidential Member</w:t>
      </w:r>
      <w:r w:rsidRPr="00E10B29">
        <w:t xml:space="preserve"> </w:t>
      </w:r>
      <w:r>
        <w:t>thinks</w:t>
      </w:r>
      <w:r w:rsidRPr="00E10B29">
        <w:t xml:space="preserve"> that unusual and exceptional circumstances exist, they may </w:t>
      </w:r>
      <w:r>
        <w:t>ask</w:t>
      </w:r>
      <w:r w:rsidRPr="00E10B29">
        <w:t xml:space="preserve"> the </w:t>
      </w:r>
      <w:r>
        <w:t xml:space="preserve">ACT </w:t>
      </w:r>
      <w:r w:rsidRPr="00E10B29">
        <w:t xml:space="preserve">Remuneration Tribunal </w:t>
      </w:r>
      <w:r>
        <w:t xml:space="preserve">to </w:t>
      </w:r>
      <w:r w:rsidRPr="00E10B29">
        <w:t xml:space="preserve">consider the matter and determine whether the maximum </w:t>
      </w:r>
      <w:r>
        <w:t xml:space="preserve">relocation </w:t>
      </w:r>
      <w:r w:rsidRPr="00E10B29">
        <w:t xml:space="preserve">allowance can be exceeded.  </w:t>
      </w:r>
      <w:r>
        <w:t>A request must be in writing and must include</w:t>
      </w:r>
      <w:r w:rsidRPr="009669DA">
        <w:rPr>
          <w:rFonts w:eastAsia="Calibri"/>
          <w:szCs w:val="24"/>
        </w:rPr>
        <w:t>—</w:t>
      </w:r>
    </w:p>
    <w:p w:rsidR="00430698" w:rsidRPr="001F472A" w:rsidRDefault="00430698" w:rsidP="00430698">
      <w:pPr>
        <w:numPr>
          <w:ilvl w:val="2"/>
          <w:numId w:val="2"/>
        </w:numPr>
        <w:tabs>
          <w:tab w:val="clear" w:pos="720"/>
        </w:tabs>
        <w:spacing w:after="60"/>
        <w:ind w:left="1134" w:hanging="436"/>
      </w:pPr>
      <w:r w:rsidRPr="001F472A">
        <w:t>details of the unusual or exceptional circumstances;</w:t>
      </w:r>
      <w:r>
        <w:t xml:space="preserve"> and</w:t>
      </w:r>
    </w:p>
    <w:p w:rsidR="00430698" w:rsidRPr="001F472A" w:rsidRDefault="00430698" w:rsidP="00430698">
      <w:pPr>
        <w:numPr>
          <w:ilvl w:val="2"/>
          <w:numId w:val="2"/>
        </w:numPr>
        <w:tabs>
          <w:tab w:val="clear" w:pos="720"/>
        </w:tabs>
        <w:spacing w:after="60"/>
        <w:ind w:left="1134" w:hanging="436"/>
      </w:pPr>
      <w:r w:rsidRPr="001F472A">
        <w:t>details of the relocation;</w:t>
      </w:r>
      <w:r>
        <w:t xml:space="preserve"> and</w:t>
      </w:r>
    </w:p>
    <w:p w:rsidR="00430698" w:rsidRPr="001F472A" w:rsidRDefault="00430698" w:rsidP="00430698">
      <w:pPr>
        <w:numPr>
          <w:ilvl w:val="2"/>
          <w:numId w:val="2"/>
        </w:numPr>
        <w:tabs>
          <w:tab w:val="clear" w:pos="720"/>
        </w:tabs>
        <w:spacing w:after="60"/>
        <w:ind w:left="1134" w:hanging="436"/>
      </w:pPr>
      <w:r w:rsidRPr="001F472A">
        <w:t xml:space="preserve">expenses incurred by the </w:t>
      </w:r>
      <w:r>
        <w:t>Presidential Member</w:t>
      </w:r>
      <w:r w:rsidRPr="001F472A">
        <w:t>;</w:t>
      </w:r>
      <w:r>
        <w:t xml:space="preserve"> and</w:t>
      </w:r>
    </w:p>
    <w:p w:rsidR="00430698" w:rsidRPr="001F472A" w:rsidRDefault="00430698" w:rsidP="00430698">
      <w:pPr>
        <w:numPr>
          <w:ilvl w:val="2"/>
          <w:numId w:val="2"/>
        </w:numPr>
        <w:tabs>
          <w:tab w:val="clear" w:pos="720"/>
        </w:tabs>
        <w:spacing w:after="60"/>
        <w:ind w:left="1134" w:hanging="436"/>
      </w:pPr>
      <w:r w:rsidRPr="001F472A">
        <w:t xml:space="preserve">the expected total relocation expenses of the </w:t>
      </w:r>
      <w:r>
        <w:t>Presidential Member</w:t>
      </w:r>
      <w:r w:rsidRPr="001F472A">
        <w:t>;</w:t>
      </w:r>
      <w:r>
        <w:t xml:space="preserve"> and</w:t>
      </w:r>
    </w:p>
    <w:p w:rsidR="00430698" w:rsidRPr="001F472A" w:rsidRDefault="00430698" w:rsidP="00430698">
      <w:pPr>
        <w:numPr>
          <w:ilvl w:val="2"/>
          <w:numId w:val="2"/>
        </w:numPr>
        <w:tabs>
          <w:tab w:val="clear" w:pos="720"/>
        </w:tabs>
        <w:spacing w:after="60"/>
        <w:ind w:left="1134" w:hanging="436"/>
      </w:pPr>
      <w:r w:rsidRPr="001F472A">
        <w:t xml:space="preserve">the level of assistance the </w:t>
      </w:r>
      <w:r>
        <w:t>Presidential Member</w:t>
      </w:r>
      <w:r w:rsidRPr="001F472A">
        <w:t xml:space="preserve"> considers should be provided; and</w:t>
      </w:r>
    </w:p>
    <w:p w:rsidR="00430698" w:rsidRPr="001F472A" w:rsidRDefault="00430698" w:rsidP="00430698">
      <w:pPr>
        <w:numPr>
          <w:ilvl w:val="2"/>
          <w:numId w:val="2"/>
        </w:numPr>
        <w:tabs>
          <w:tab w:val="clear" w:pos="720"/>
        </w:tabs>
        <w:spacing w:after="60"/>
        <w:ind w:left="1134" w:hanging="436"/>
      </w:pPr>
      <w:proofErr w:type="gramStart"/>
      <w:r w:rsidRPr="001F472A">
        <w:t>any</w:t>
      </w:r>
      <w:proofErr w:type="gramEnd"/>
      <w:r w:rsidRPr="001F472A">
        <w:t xml:space="preserve"> other relevant information.</w:t>
      </w:r>
    </w:p>
    <w:p w:rsidR="00430698" w:rsidRPr="00BF6FC8" w:rsidRDefault="00430698" w:rsidP="00430698">
      <w:pPr>
        <w:numPr>
          <w:ilvl w:val="1"/>
          <w:numId w:val="2"/>
        </w:numPr>
        <w:tabs>
          <w:tab w:val="clear" w:pos="720"/>
          <w:tab w:val="num" w:pos="0"/>
        </w:tabs>
        <w:spacing w:before="80" w:after="60"/>
        <w:ind w:left="709" w:hanging="709"/>
      </w:pPr>
      <w:r>
        <w:t>R</w:t>
      </w:r>
      <w:r w:rsidRPr="00423475">
        <w:t>elocation allowance</w:t>
      </w:r>
      <w:r w:rsidRPr="00BF6FC8">
        <w:t xml:space="preserve"> does not apply to any expenses incurred at the conclusion of employment.</w:t>
      </w:r>
    </w:p>
    <w:p w:rsidR="00430698" w:rsidRDefault="00430698" w:rsidP="00430698">
      <w:pPr>
        <w:spacing w:before="80" w:after="60"/>
        <w:ind w:left="709"/>
      </w:pPr>
    </w:p>
    <w:p w:rsidR="00430698" w:rsidRDefault="00430698" w:rsidP="00430698">
      <w:pPr>
        <w:pStyle w:val="Heading1"/>
        <w:jc w:val="center"/>
        <w:sectPr w:rsidR="00430698" w:rsidSect="00685647">
          <w:pgSz w:w="11907" w:h="16840" w:code="9"/>
          <w:pgMar w:top="1440" w:right="1440" w:bottom="1440" w:left="1440" w:header="720" w:footer="720" w:gutter="0"/>
          <w:cols w:space="720"/>
          <w:docGrid w:linePitch="326"/>
        </w:sectPr>
      </w:pPr>
    </w:p>
    <w:p w:rsidR="00430698" w:rsidRPr="00DF5D4D" w:rsidRDefault="00430698" w:rsidP="00430698">
      <w:pPr>
        <w:pStyle w:val="Heading1"/>
        <w:jc w:val="center"/>
      </w:pPr>
      <w:r w:rsidRPr="00DF5D4D">
        <w:lastRenderedPageBreak/>
        <w:t xml:space="preserve">SCHEDULE </w:t>
      </w:r>
      <w:r>
        <w:t>2</w:t>
      </w:r>
      <w:r w:rsidRPr="00DF5D4D">
        <w:t>—FULL-TIME NON-PRESIDENT</w:t>
      </w:r>
      <w:r>
        <w:t>I</w:t>
      </w:r>
      <w:r w:rsidRPr="00DF5D4D">
        <w:t>AL MEMBERS</w:t>
      </w:r>
    </w:p>
    <w:p w:rsidR="00430698" w:rsidRPr="00A05757" w:rsidRDefault="00430698" w:rsidP="00430698">
      <w:pPr>
        <w:pStyle w:val="Heading3"/>
        <w:tabs>
          <w:tab w:val="clear" w:pos="720"/>
        </w:tabs>
        <w:ind w:left="709" w:hanging="709"/>
        <w:rPr>
          <w:szCs w:val="24"/>
        </w:rPr>
      </w:pPr>
      <w:r w:rsidRPr="00A05757">
        <w:rPr>
          <w:szCs w:val="24"/>
        </w:rPr>
        <w:t>Employer’s superannuation contribution</w:t>
      </w:r>
    </w:p>
    <w:p w:rsidR="00430698" w:rsidRPr="00A05757" w:rsidRDefault="00430698" w:rsidP="00430698">
      <w:pPr>
        <w:numPr>
          <w:ilvl w:val="1"/>
          <w:numId w:val="2"/>
        </w:numPr>
        <w:tabs>
          <w:tab w:val="clear" w:pos="720"/>
        </w:tabs>
        <w:spacing w:before="80" w:after="60"/>
        <w:ind w:left="709" w:hanging="709"/>
        <w:rPr>
          <w:szCs w:val="24"/>
          <w:lang w:val="en-US"/>
        </w:rPr>
      </w:pPr>
      <w:r w:rsidRPr="00A05757">
        <w:rPr>
          <w:szCs w:val="24"/>
        </w:rPr>
        <w:t xml:space="preserve">A full-time </w:t>
      </w:r>
      <w:r>
        <w:rPr>
          <w:szCs w:val="24"/>
        </w:rPr>
        <w:t>non-Presidential</w:t>
      </w:r>
      <w:r w:rsidRPr="00A05757">
        <w:rPr>
          <w:szCs w:val="24"/>
        </w:rPr>
        <w:t xml:space="preserve"> Member 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rsidR="00430698" w:rsidRPr="00A05757" w:rsidRDefault="00430698" w:rsidP="00430698">
      <w:pPr>
        <w:numPr>
          <w:ilvl w:val="1"/>
          <w:numId w:val="2"/>
        </w:numPr>
        <w:tabs>
          <w:tab w:val="clear" w:pos="720"/>
        </w:tabs>
        <w:spacing w:before="80" w:after="60"/>
        <w:ind w:left="709" w:hanging="709"/>
        <w:rPr>
          <w:szCs w:val="24"/>
          <w:lang w:val="en-US"/>
        </w:rPr>
      </w:pPr>
      <w:r w:rsidRPr="00A05757">
        <w:rPr>
          <w:szCs w:val="24"/>
        </w:rPr>
        <w:t xml:space="preserve">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ontribution</w:t>
      </w:r>
      <w:r w:rsidRPr="00A05757">
        <w:rPr>
          <w:szCs w:val="24"/>
          <w:lang w:val="en-US"/>
        </w:rPr>
        <w:t xml:space="preserve"> is subject to the </w:t>
      </w:r>
      <w:r w:rsidRPr="00A05757">
        <w:rPr>
          <w:i/>
          <w:iCs/>
          <w:szCs w:val="24"/>
          <w:lang w:val="en-US"/>
        </w:rPr>
        <w:t>Superannuation Act 1976</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w:t>
      </w:r>
      <w:r w:rsidRPr="00A05757">
        <w:rPr>
          <w:i/>
          <w:iCs/>
          <w:szCs w:val="24"/>
          <w:lang w:val="en-US"/>
        </w:rPr>
        <w:t>Superannuation Act 1990</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and </w:t>
      </w:r>
      <w:r w:rsidRPr="00A05757">
        <w:rPr>
          <w:i/>
          <w:iCs/>
          <w:szCs w:val="24"/>
          <w:lang w:val="en-US"/>
        </w:rPr>
        <w:t>Superannuation Act 2005</w:t>
      </w:r>
      <w:r w:rsidRPr="00A05757">
        <w:rPr>
          <w:szCs w:val="24"/>
          <w:lang w:val="en-US"/>
        </w:rPr>
        <w:t xml:space="preserve"> (</w:t>
      </w:r>
      <w:proofErr w:type="spellStart"/>
      <w:r w:rsidRPr="00A05757">
        <w:rPr>
          <w:szCs w:val="24"/>
          <w:lang w:val="en-US"/>
        </w:rPr>
        <w:t>Cth</w:t>
      </w:r>
      <w:proofErr w:type="spellEnd"/>
      <w:r w:rsidRPr="00A05757">
        <w:rPr>
          <w:szCs w:val="24"/>
          <w:lang w:val="en-US"/>
        </w:rPr>
        <w:t>).</w:t>
      </w:r>
    </w:p>
    <w:p w:rsidR="00430698" w:rsidRPr="0075183B" w:rsidRDefault="00430698" w:rsidP="00430698">
      <w:pPr>
        <w:keepNext/>
        <w:autoSpaceDE w:val="0"/>
        <w:autoSpaceDN w:val="0"/>
        <w:adjustRightInd w:val="0"/>
        <w:spacing w:before="80" w:after="60"/>
        <w:ind w:left="1276" w:hanging="567"/>
        <w:rPr>
          <w:sz w:val="20"/>
        </w:rPr>
      </w:pPr>
      <w:r>
        <w:rPr>
          <w:sz w:val="20"/>
          <w:lang w:val="en-US"/>
        </w:rPr>
        <w:t xml:space="preserve">Note: </w:t>
      </w:r>
      <w:r>
        <w:rPr>
          <w:sz w:val="20"/>
          <w:lang w:val="en-US"/>
        </w:rPr>
        <w:tab/>
        <w:t>s</w:t>
      </w:r>
      <w:r w:rsidRPr="0075183B">
        <w:rPr>
          <w:sz w:val="20"/>
          <w:lang w:val="en-US"/>
        </w:rPr>
        <w:t xml:space="preserve">ection </w:t>
      </w:r>
      <w:r w:rsidRPr="0050191D">
        <w:rPr>
          <w:sz w:val="20"/>
          <w:lang w:val="en-US"/>
        </w:rPr>
        <w:t>642</w:t>
      </w:r>
      <w:r w:rsidRPr="0075183B">
        <w:rPr>
          <w:sz w:val="20"/>
          <w:lang w:val="en-US"/>
        </w:rPr>
        <w:t xml:space="preserve"> of the </w:t>
      </w:r>
      <w:r w:rsidRPr="003D48F6">
        <w:rPr>
          <w:i/>
          <w:sz w:val="20"/>
          <w:lang w:val="en-US"/>
        </w:rPr>
        <w:t>Public Sector Management Standards 2006</w:t>
      </w:r>
      <w:r>
        <w:rPr>
          <w:sz w:val="20"/>
          <w:lang w:val="en-US"/>
        </w:rPr>
        <w:t xml:space="preserve"> sets out</w:t>
      </w:r>
      <w:r w:rsidRPr="0075183B">
        <w:rPr>
          <w:sz w:val="20"/>
          <w:lang w:val="en-US"/>
        </w:rPr>
        <w:t xml:space="preserve"> superannuation for </w:t>
      </w:r>
      <w:r>
        <w:rPr>
          <w:sz w:val="20"/>
          <w:lang w:val="en-US"/>
        </w:rPr>
        <w:t xml:space="preserve">some </w:t>
      </w:r>
      <w:r w:rsidRPr="0075183B">
        <w:rPr>
          <w:sz w:val="20"/>
          <w:lang w:val="en-US"/>
        </w:rPr>
        <w:t xml:space="preserve">statutory office holders </w:t>
      </w:r>
      <w:r>
        <w:rPr>
          <w:sz w:val="20"/>
          <w:lang w:val="en-US"/>
        </w:rPr>
        <w:t xml:space="preserve">appointed </w:t>
      </w:r>
      <w:r w:rsidRPr="0075183B">
        <w:rPr>
          <w:sz w:val="20"/>
          <w:lang w:val="en-US"/>
        </w:rPr>
        <w:t>from 1 July 2006.</w:t>
      </w:r>
    </w:p>
    <w:p w:rsidR="00430698" w:rsidRPr="0075183B" w:rsidRDefault="00430698" w:rsidP="00430698">
      <w:pPr>
        <w:numPr>
          <w:ilvl w:val="1"/>
          <w:numId w:val="2"/>
        </w:numPr>
        <w:tabs>
          <w:tab w:val="clear" w:pos="720"/>
          <w:tab w:val="num" w:pos="0"/>
        </w:tabs>
        <w:spacing w:before="80" w:after="60"/>
        <w:ind w:left="709" w:hanging="709"/>
      </w:pPr>
      <w:r>
        <w:t>A</w:t>
      </w:r>
      <w:r w:rsidRPr="00BF6FC8">
        <w:t xml:space="preserve"> </w:t>
      </w:r>
      <w:r>
        <w:t>full-time non-Presidential Member</w:t>
      </w:r>
      <w:r>
        <w:rPr>
          <w:lang w:val="en-US"/>
        </w:rPr>
        <w:t xml:space="preserve"> </w:t>
      </w:r>
      <w:r w:rsidRPr="0075183B">
        <w:t xml:space="preserve">who is a member of </w:t>
      </w:r>
      <w:r>
        <w:t xml:space="preserve">the </w:t>
      </w:r>
      <w:r w:rsidRPr="007B3690">
        <w:t>CSS or PSS</w:t>
      </w:r>
      <w:r w:rsidRPr="009669DA">
        <w:rPr>
          <w:rFonts w:eastAsia="Calibri"/>
          <w:szCs w:val="24"/>
        </w:rPr>
        <w:t>—</w:t>
      </w:r>
      <w:r w:rsidRPr="0075183B">
        <w:t xml:space="preserve"> </w:t>
      </w:r>
    </w:p>
    <w:p w:rsidR="00430698" w:rsidRDefault="00430698" w:rsidP="00430698">
      <w:pPr>
        <w:numPr>
          <w:ilvl w:val="2"/>
          <w:numId w:val="2"/>
        </w:numPr>
        <w:tabs>
          <w:tab w:val="clear" w:pos="720"/>
        </w:tabs>
        <w:spacing w:after="60"/>
        <w:ind w:left="1134" w:hanging="436"/>
      </w:pPr>
      <w:r>
        <w:t>m</w:t>
      </w:r>
      <w:r w:rsidRPr="0075183B">
        <w:t>ay elect that the</w:t>
      </w:r>
      <w:r>
        <w:t xml:space="preserve"> employer continues to meet its requirements under the </w:t>
      </w:r>
      <w:r>
        <w:rPr>
          <w:i/>
        </w:rPr>
        <w:t>Superannuation Act 1976</w:t>
      </w:r>
      <w:r>
        <w:t xml:space="preserve"> (</w:t>
      </w:r>
      <w:proofErr w:type="spellStart"/>
      <w:r>
        <w:t>Cth</w:t>
      </w:r>
      <w:proofErr w:type="spellEnd"/>
      <w:r>
        <w:t xml:space="preserve">) and the </w:t>
      </w:r>
      <w:r>
        <w:rPr>
          <w:i/>
        </w:rPr>
        <w:t>Superannuation Act 1990</w:t>
      </w:r>
      <w:r>
        <w:t xml:space="preserve"> (</w:t>
      </w:r>
      <w:proofErr w:type="spellStart"/>
      <w:r>
        <w:t>Cth</w:t>
      </w:r>
      <w:proofErr w:type="spellEnd"/>
      <w:r>
        <w:t>) as they apply to people who are contributory members of the CSS and PSS; and</w:t>
      </w:r>
    </w:p>
    <w:p w:rsidR="00430698" w:rsidRDefault="00430698" w:rsidP="00430698">
      <w:pPr>
        <w:numPr>
          <w:ilvl w:val="2"/>
          <w:numId w:val="2"/>
        </w:numPr>
        <w:tabs>
          <w:tab w:val="clear" w:pos="720"/>
        </w:tabs>
        <w:spacing w:after="60"/>
        <w:ind w:left="1134" w:hanging="436"/>
      </w:pPr>
      <w:proofErr w:type="gramStart"/>
      <w:r>
        <w:t>for</w:t>
      </w:r>
      <w:proofErr w:type="gramEnd"/>
      <w:r>
        <w:t xml:space="preserve"> the purposes of calculating this component of the total remuneration package, the value of the employer’s superannuation contribution will notionally be deemed to be 16% of their </w:t>
      </w:r>
      <w:r w:rsidRPr="0065168E">
        <w:t>remuneration</w:t>
      </w:r>
      <w:r>
        <w:t>.</w:t>
      </w:r>
    </w:p>
    <w:p w:rsidR="00430698" w:rsidRDefault="00430698" w:rsidP="00430698">
      <w:pPr>
        <w:keepNext/>
        <w:keepLines/>
        <w:numPr>
          <w:ilvl w:val="1"/>
          <w:numId w:val="2"/>
        </w:numPr>
        <w:tabs>
          <w:tab w:val="clear" w:pos="720"/>
          <w:tab w:val="num" w:pos="0"/>
        </w:tabs>
        <w:spacing w:before="80" w:after="60"/>
        <w:ind w:left="709" w:hanging="709"/>
      </w:pPr>
      <w:r>
        <w:t xml:space="preserve">If </w:t>
      </w:r>
      <w:r w:rsidRPr="00BF6FC8">
        <w:t xml:space="preserve">a </w:t>
      </w:r>
      <w:r>
        <w:t>full-time non-Presidential Member who is not a member of the CSS or PSS was appointed to or engaged by the Territory before 30 June 2006, and maintained continuous employment with the Territory</w:t>
      </w:r>
      <w:r w:rsidRPr="009669DA">
        <w:rPr>
          <w:rFonts w:eastAsia="Calibri"/>
          <w:szCs w:val="24"/>
        </w:rPr>
        <w:t>—</w:t>
      </w:r>
    </w:p>
    <w:p w:rsidR="00430698" w:rsidRDefault="00430698" w:rsidP="00430698">
      <w:pPr>
        <w:numPr>
          <w:ilvl w:val="2"/>
          <w:numId w:val="2"/>
        </w:numPr>
        <w:tabs>
          <w:tab w:val="clear" w:pos="720"/>
        </w:tabs>
        <w:spacing w:after="60"/>
        <w:ind w:left="1134" w:hanging="436"/>
      </w:pPr>
      <w:r>
        <w:t>the value of the employer’s superannuation contribution is 16% of the remuneration component; and</w:t>
      </w:r>
    </w:p>
    <w:p w:rsidR="00430698" w:rsidRDefault="00430698" w:rsidP="00430698">
      <w:pPr>
        <w:numPr>
          <w:ilvl w:val="2"/>
          <w:numId w:val="2"/>
        </w:numPr>
        <w:tabs>
          <w:tab w:val="clear" w:pos="720"/>
        </w:tabs>
        <w:spacing w:after="60"/>
        <w:ind w:left="1134" w:hanging="436"/>
      </w:pPr>
      <w:proofErr w:type="gramStart"/>
      <w:r>
        <w:t>the</w:t>
      </w:r>
      <w:proofErr w:type="gramEnd"/>
      <w:r>
        <w:t xml:space="preserve"> employer will contribute an amount equal to this on behalf of the full-time non-Presidential Member to an agreed superannuation fund nominated by the full-time non-Presidential Member.</w:t>
      </w:r>
    </w:p>
    <w:p w:rsidR="00430698" w:rsidRDefault="00430698" w:rsidP="00430698">
      <w:pPr>
        <w:numPr>
          <w:ilvl w:val="1"/>
          <w:numId w:val="2"/>
        </w:numPr>
        <w:tabs>
          <w:tab w:val="clear" w:pos="720"/>
          <w:tab w:val="num" w:pos="0"/>
        </w:tabs>
        <w:spacing w:before="80" w:after="60"/>
        <w:ind w:left="709" w:hanging="709"/>
      </w:pPr>
      <w:r>
        <w:t>The</w:t>
      </w:r>
      <w:r>
        <w:rPr>
          <w:lang w:val="en-US"/>
        </w:rPr>
        <w:t xml:space="preserve"> </w:t>
      </w:r>
      <w:r>
        <w:t xml:space="preserve">value of the employer’s superannuation contribution must not be paid in cash to </w:t>
      </w:r>
      <w:r w:rsidRPr="00BF6FC8">
        <w:t xml:space="preserve">a </w:t>
      </w:r>
      <w:r>
        <w:t>full-time non-Presidential Member.</w:t>
      </w:r>
    </w:p>
    <w:p w:rsidR="00430698" w:rsidRDefault="00430698" w:rsidP="00430698">
      <w:pPr>
        <w:pStyle w:val="Heading3"/>
        <w:tabs>
          <w:tab w:val="clear" w:pos="720"/>
        </w:tabs>
        <w:ind w:left="709" w:hanging="709"/>
      </w:pPr>
      <w:r w:rsidRPr="007032B2">
        <w:rPr>
          <w:szCs w:val="24"/>
        </w:rPr>
        <w:t>Leave</w:t>
      </w:r>
    </w:p>
    <w:p w:rsidR="00430698" w:rsidRDefault="00430698" w:rsidP="00430698">
      <w:pPr>
        <w:numPr>
          <w:ilvl w:val="1"/>
          <w:numId w:val="2"/>
        </w:numPr>
        <w:tabs>
          <w:tab w:val="clear" w:pos="720"/>
          <w:tab w:val="num" w:pos="0"/>
        </w:tabs>
        <w:spacing w:before="80" w:after="60"/>
        <w:ind w:left="709" w:hanging="709"/>
      </w:pPr>
      <w:r>
        <w:t>A</w:t>
      </w:r>
      <w:r w:rsidRPr="00BF6FC8">
        <w:t xml:space="preserve"> </w:t>
      </w:r>
      <w:r>
        <w:t>full-time non-Presidential Member</w:t>
      </w:r>
      <w:r w:rsidRPr="0060469A">
        <w:t xml:space="preserve"> </w:t>
      </w:r>
      <w:r>
        <w:t xml:space="preserve">is eligible </w:t>
      </w:r>
      <w:r w:rsidR="00215C88">
        <w:t>for</w:t>
      </w:r>
      <w:r>
        <w:t xml:space="preserve"> leave as set out in the </w:t>
      </w:r>
      <w:r w:rsidR="003E3B74">
        <w:t xml:space="preserve">ACT Public Service </w:t>
      </w:r>
      <w:r w:rsidR="00215C88">
        <w:t xml:space="preserve">Administrative and Related </w:t>
      </w:r>
      <w:r w:rsidR="007B486D">
        <w:t>Classifications</w:t>
      </w:r>
      <w:r>
        <w:t xml:space="preserve"> </w:t>
      </w:r>
      <w:r w:rsidRPr="000F24C6">
        <w:t>Enterprise Agreement 201</w:t>
      </w:r>
      <w:r w:rsidR="00215C88">
        <w:t>3</w:t>
      </w:r>
      <w:r w:rsidRPr="000F24C6">
        <w:t xml:space="preserve"> </w:t>
      </w:r>
      <w:r>
        <w:t>–</w:t>
      </w:r>
      <w:r w:rsidRPr="000F24C6">
        <w:t xml:space="preserve"> 201</w:t>
      </w:r>
      <w:r w:rsidR="00215C88">
        <w:t>7</w:t>
      </w:r>
      <w:r>
        <w:t>, as if a reference to the head of service in that Enterprise Agreement was a reference to the General President, ACAT.</w:t>
      </w:r>
    </w:p>
    <w:p w:rsidR="00430698" w:rsidRDefault="00430698" w:rsidP="00430698">
      <w:pPr>
        <w:spacing w:before="80" w:after="60"/>
        <w:ind w:left="709"/>
      </w:pPr>
    </w:p>
    <w:p w:rsidR="00430698" w:rsidRDefault="00430698" w:rsidP="00430698">
      <w:pPr>
        <w:keepNext/>
        <w:keepLines/>
        <w:numPr>
          <w:ilvl w:val="1"/>
          <w:numId w:val="2"/>
        </w:numPr>
        <w:tabs>
          <w:tab w:val="clear" w:pos="720"/>
          <w:tab w:val="num" w:pos="0"/>
        </w:tabs>
        <w:spacing w:before="80" w:after="60"/>
        <w:ind w:left="709" w:hanging="709"/>
        <w:jc w:val="center"/>
        <w:sectPr w:rsidR="00430698" w:rsidSect="00685647">
          <w:pgSz w:w="11907" w:h="16840" w:code="9"/>
          <w:pgMar w:top="1440" w:right="1440" w:bottom="1440" w:left="1440" w:header="720" w:footer="720" w:gutter="0"/>
          <w:cols w:space="720"/>
          <w:docGrid w:linePitch="326"/>
        </w:sectPr>
      </w:pPr>
    </w:p>
    <w:p w:rsidR="00430698" w:rsidRDefault="00430698" w:rsidP="00430698">
      <w:pPr>
        <w:pStyle w:val="Heading1"/>
        <w:jc w:val="center"/>
      </w:pPr>
    </w:p>
    <w:p w:rsidR="00430698" w:rsidRDefault="00430698" w:rsidP="00430698">
      <w:pPr>
        <w:pStyle w:val="Heading1"/>
        <w:jc w:val="center"/>
      </w:pPr>
    </w:p>
    <w:p w:rsidR="00430698" w:rsidRPr="003B6BCF" w:rsidRDefault="00430698" w:rsidP="00430698">
      <w:pPr>
        <w:pStyle w:val="Heading1"/>
        <w:jc w:val="center"/>
      </w:pPr>
      <w:r w:rsidRPr="003B6BCF">
        <w:lastRenderedPageBreak/>
        <w:t xml:space="preserve">SCHEDULE </w:t>
      </w:r>
      <w:r>
        <w:t>3</w:t>
      </w:r>
      <w:r w:rsidRPr="00894684">
        <w:t>—</w:t>
      </w:r>
      <w:r>
        <w:t>PART-TIME NON-PRESIDENTIAL MEMBERS</w:t>
      </w:r>
    </w:p>
    <w:p w:rsidR="00430698" w:rsidRPr="007032B2" w:rsidRDefault="00430698" w:rsidP="00430698">
      <w:pPr>
        <w:pStyle w:val="Heading3"/>
        <w:tabs>
          <w:tab w:val="clear" w:pos="720"/>
        </w:tabs>
        <w:ind w:left="709" w:hanging="709"/>
        <w:rPr>
          <w:szCs w:val="24"/>
        </w:rPr>
      </w:pPr>
      <w:r w:rsidRPr="007032B2">
        <w:rPr>
          <w:szCs w:val="24"/>
        </w:rPr>
        <w:t>Conditions of payment of daily fees</w:t>
      </w:r>
    </w:p>
    <w:p w:rsidR="00430698" w:rsidRDefault="00430698" w:rsidP="00430698">
      <w:pPr>
        <w:numPr>
          <w:ilvl w:val="1"/>
          <w:numId w:val="2"/>
        </w:numPr>
        <w:tabs>
          <w:tab w:val="clear" w:pos="720"/>
          <w:tab w:val="num" w:pos="0"/>
        </w:tabs>
        <w:spacing w:before="80" w:after="60"/>
        <w:ind w:left="709" w:hanging="709"/>
      </w:pPr>
      <w:r w:rsidRPr="00894684">
        <w:t>A</w:t>
      </w:r>
      <w:r w:rsidRPr="000A5A28">
        <w:t xml:space="preserve"> </w:t>
      </w:r>
      <w:r>
        <w:t>part-time non-Presidential M</w:t>
      </w:r>
      <w:r w:rsidRPr="000A5A28">
        <w:t>ember</w:t>
      </w:r>
      <w:r w:rsidRPr="00894684">
        <w:t xml:space="preserve"> </w:t>
      </w:r>
      <w:r>
        <w:t>must</w:t>
      </w:r>
      <w:r w:rsidRPr="00894684">
        <w:t xml:space="preserve"> be paid </w:t>
      </w:r>
      <w:r>
        <w:t>the</w:t>
      </w:r>
      <w:r w:rsidRPr="00894684">
        <w:t xml:space="preserve"> </w:t>
      </w:r>
      <w:r>
        <w:t xml:space="preserve">percentage of the </w:t>
      </w:r>
      <w:r w:rsidRPr="00894684">
        <w:t xml:space="preserve">daily fee </w:t>
      </w:r>
      <w:r>
        <w:t xml:space="preserve">set out in column 3 of Table </w:t>
      </w:r>
      <w:r w:rsidR="005F6E6D">
        <w:t>1</w:t>
      </w:r>
      <w:r w:rsidR="006748DA">
        <w:t>2</w:t>
      </w:r>
      <w:r>
        <w:t>.1 if the Member undertakes the corresponding type of work for the number of hours set out in columns 2 and 1 respectively.</w:t>
      </w:r>
    </w:p>
    <w:p w:rsidR="00430698" w:rsidRPr="00FB378F" w:rsidRDefault="00430698" w:rsidP="00430698">
      <w:pPr>
        <w:pStyle w:val="Heading3"/>
        <w:numPr>
          <w:ilvl w:val="0"/>
          <w:numId w:val="0"/>
        </w:numPr>
        <w:ind w:left="709"/>
      </w:pPr>
      <w:r w:rsidRPr="00FB378F">
        <w:t xml:space="preserve">TABLE </w:t>
      </w:r>
      <w:r>
        <w:t>1</w:t>
      </w:r>
      <w:r w:rsidR="006748DA">
        <w:t>2</w:t>
      </w:r>
      <w:r w:rsidRPr="00FB378F">
        <w:t>.1</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552"/>
        <w:gridCol w:w="3969"/>
        <w:gridCol w:w="1780"/>
      </w:tblGrid>
      <w:tr w:rsidR="00430698" w:rsidRPr="00FD411F" w:rsidTr="001E4A99">
        <w:tc>
          <w:tcPr>
            <w:tcW w:w="2552" w:type="dxa"/>
            <w:shd w:val="clear" w:color="auto" w:fill="auto"/>
          </w:tcPr>
          <w:p w:rsidR="00430698" w:rsidRPr="009669DA" w:rsidRDefault="00430698" w:rsidP="001E4A99">
            <w:pPr>
              <w:pStyle w:val="Header"/>
              <w:tabs>
                <w:tab w:val="clear" w:pos="4153"/>
                <w:tab w:val="clear" w:pos="8306"/>
              </w:tabs>
              <w:spacing w:before="60" w:after="60"/>
              <w:rPr>
                <w:sz w:val="20"/>
              </w:rPr>
            </w:pPr>
            <w:r w:rsidRPr="009669DA">
              <w:rPr>
                <w:sz w:val="20"/>
              </w:rPr>
              <w:t>Column 1</w:t>
            </w:r>
          </w:p>
          <w:p w:rsidR="00430698" w:rsidRPr="009669DA" w:rsidRDefault="00430698" w:rsidP="001E4A99">
            <w:pPr>
              <w:pStyle w:val="Header"/>
              <w:tabs>
                <w:tab w:val="clear" w:pos="4153"/>
                <w:tab w:val="clear" w:pos="8306"/>
              </w:tabs>
              <w:spacing w:before="60" w:after="60"/>
              <w:rPr>
                <w:b/>
                <w:sz w:val="22"/>
              </w:rPr>
            </w:pPr>
            <w:r w:rsidRPr="009669DA">
              <w:rPr>
                <w:b/>
                <w:sz w:val="22"/>
              </w:rPr>
              <w:t xml:space="preserve">Hours </w:t>
            </w:r>
            <w:r w:rsidRPr="009669DA">
              <w:rPr>
                <w:b/>
              </w:rPr>
              <w:t>worked</w:t>
            </w:r>
            <w:r w:rsidRPr="009669DA">
              <w:rPr>
                <w:b/>
                <w:sz w:val="22"/>
              </w:rPr>
              <w:t xml:space="preserve"> in one day</w:t>
            </w:r>
          </w:p>
        </w:tc>
        <w:tc>
          <w:tcPr>
            <w:tcW w:w="3969" w:type="dxa"/>
            <w:shd w:val="clear" w:color="auto" w:fill="auto"/>
          </w:tcPr>
          <w:p w:rsidR="00430698" w:rsidRPr="009669DA" w:rsidRDefault="00430698" w:rsidP="001E4A99">
            <w:pPr>
              <w:pStyle w:val="Header"/>
              <w:tabs>
                <w:tab w:val="clear" w:pos="4153"/>
                <w:tab w:val="clear" w:pos="8306"/>
              </w:tabs>
              <w:spacing w:before="60" w:after="60"/>
              <w:rPr>
                <w:sz w:val="20"/>
              </w:rPr>
            </w:pPr>
            <w:r w:rsidRPr="009669DA">
              <w:rPr>
                <w:sz w:val="20"/>
              </w:rPr>
              <w:t>Column 2</w:t>
            </w:r>
          </w:p>
          <w:p w:rsidR="00430698" w:rsidRPr="009669DA" w:rsidRDefault="00430698" w:rsidP="001E4A99">
            <w:pPr>
              <w:pStyle w:val="Header"/>
              <w:tabs>
                <w:tab w:val="clear" w:pos="4153"/>
                <w:tab w:val="clear" w:pos="8306"/>
              </w:tabs>
              <w:spacing w:before="60" w:after="60"/>
              <w:rPr>
                <w:b/>
                <w:sz w:val="22"/>
              </w:rPr>
            </w:pPr>
            <w:r w:rsidRPr="009669DA">
              <w:rPr>
                <w:b/>
              </w:rPr>
              <w:t>Type of work</w:t>
            </w:r>
          </w:p>
        </w:tc>
        <w:tc>
          <w:tcPr>
            <w:tcW w:w="1780" w:type="dxa"/>
            <w:shd w:val="clear" w:color="auto" w:fill="auto"/>
          </w:tcPr>
          <w:p w:rsidR="00430698" w:rsidRPr="009669DA" w:rsidRDefault="00430698" w:rsidP="001E4A99">
            <w:pPr>
              <w:pStyle w:val="Header"/>
              <w:tabs>
                <w:tab w:val="clear" w:pos="4153"/>
                <w:tab w:val="clear" w:pos="8306"/>
              </w:tabs>
              <w:spacing w:before="60" w:after="60"/>
              <w:rPr>
                <w:sz w:val="20"/>
              </w:rPr>
            </w:pPr>
            <w:r w:rsidRPr="009669DA">
              <w:rPr>
                <w:sz w:val="20"/>
              </w:rPr>
              <w:t>Column 3</w:t>
            </w:r>
          </w:p>
          <w:p w:rsidR="00430698" w:rsidRPr="009669DA" w:rsidRDefault="00430698" w:rsidP="001E4A99">
            <w:pPr>
              <w:pStyle w:val="Header"/>
              <w:tabs>
                <w:tab w:val="clear" w:pos="4153"/>
                <w:tab w:val="clear" w:pos="8306"/>
              </w:tabs>
              <w:spacing w:before="60" w:after="60"/>
              <w:rPr>
                <w:b/>
                <w:sz w:val="22"/>
              </w:rPr>
            </w:pPr>
            <w:r w:rsidRPr="009669DA">
              <w:rPr>
                <w:b/>
              </w:rPr>
              <w:t>Percentage of daily fee</w:t>
            </w:r>
          </w:p>
        </w:tc>
      </w:tr>
      <w:tr w:rsidR="00430698" w:rsidTr="001E4A99">
        <w:tc>
          <w:tcPr>
            <w:tcW w:w="2552" w:type="dxa"/>
            <w:shd w:val="clear" w:color="auto" w:fill="auto"/>
          </w:tcPr>
          <w:p w:rsidR="00430698" w:rsidRPr="009669DA" w:rsidRDefault="00430698" w:rsidP="001E4A99">
            <w:pPr>
              <w:rPr>
                <w:sz w:val="22"/>
              </w:rPr>
            </w:pPr>
            <w:r w:rsidRPr="009669DA">
              <w:rPr>
                <w:sz w:val="22"/>
              </w:rPr>
              <w:t>5 hours or more, comprised of periods each at least 1 hour long</w:t>
            </w:r>
          </w:p>
        </w:tc>
        <w:tc>
          <w:tcPr>
            <w:tcW w:w="3969" w:type="dxa"/>
            <w:shd w:val="clear" w:color="auto" w:fill="auto"/>
          </w:tcPr>
          <w:p w:rsidR="00430698" w:rsidRPr="009669DA" w:rsidRDefault="00430698" w:rsidP="001E4A99">
            <w:pPr>
              <w:numPr>
                <w:ilvl w:val="0"/>
                <w:numId w:val="21"/>
              </w:numPr>
              <w:ind w:left="175" w:hanging="218"/>
              <w:contextualSpacing/>
              <w:rPr>
                <w:sz w:val="22"/>
              </w:rPr>
            </w:pPr>
            <w:r w:rsidRPr="009669DA">
              <w:rPr>
                <w:sz w:val="22"/>
              </w:rPr>
              <w:t>ACAT business on a day when there is no formal meeting</w:t>
            </w:r>
          </w:p>
        </w:tc>
        <w:tc>
          <w:tcPr>
            <w:tcW w:w="1780" w:type="dxa"/>
            <w:shd w:val="clear" w:color="auto" w:fill="auto"/>
          </w:tcPr>
          <w:p w:rsidR="00430698" w:rsidRPr="009669DA" w:rsidRDefault="00430698" w:rsidP="001E4A99">
            <w:pPr>
              <w:rPr>
                <w:sz w:val="22"/>
              </w:rPr>
            </w:pPr>
            <w:r w:rsidRPr="009669DA">
              <w:rPr>
                <w:sz w:val="22"/>
              </w:rPr>
              <w:t>100%</w:t>
            </w:r>
          </w:p>
        </w:tc>
      </w:tr>
      <w:tr w:rsidR="00430698" w:rsidTr="001E4A99">
        <w:tc>
          <w:tcPr>
            <w:tcW w:w="2552" w:type="dxa"/>
            <w:shd w:val="clear" w:color="auto" w:fill="auto"/>
          </w:tcPr>
          <w:p w:rsidR="00430698" w:rsidRPr="009669DA" w:rsidRDefault="00430698" w:rsidP="001E4A99">
            <w:pPr>
              <w:rPr>
                <w:sz w:val="22"/>
              </w:rPr>
            </w:pPr>
            <w:r w:rsidRPr="009669DA">
              <w:rPr>
                <w:sz w:val="22"/>
              </w:rPr>
              <w:t>3 hours or more, in a single period</w:t>
            </w:r>
          </w:p>
        </w:tc>
        <w:tc>
          <w:tcPr>
            <w:tcW w:w="3969" w:type="dxa"/>
            <w:shd w:val="clear" w:color="auto" w:fill="auto"/>
          </w:tcPr>
          <w:p w:rsidR="00430698" w:rsidRPr="009669DA" w:rsidRDefault="00430698" w:rsidP="001E4A99">
            <w:pPr>
              <w:numPr>
                <w:ilvl w:val="0"/>
                <w:numId w:val="21"/>
              </w:numPr>
              <w:ind w:left="175" w:hanging="218"/>
              <w:contextualSpacing/>
              <w:rPr>
                <w:sz w:val="22"/>
              </w:rPr>
            </w:pPr>
            <w:r w:rsidRPr="009669DA">
              <w:rPr>
                <w:sz w:val="22"/>
              </w:rPr>
              <w:t xml:space="preserve">formal meetings; and/or </w:t>
            </w:r>
          </w:p>
          <w:p w:rsidR="00430698" w:rsidRPr="009669DA" w:rsidRDefault="00430698" w:rsidP="001E4A99">
            <w:pPr>
              <w:numPr>
                <w:ilvl w:val="0"/>
                <w:numId w:val="21"/>
              </w:numPr>
              <w:ind w:left="175" w:hanging="218"/>
              <w:contextualSpacing/>
              <w:rPr>
                <w:sz w:val="22"/>
              </w:rPr>
            </w:pPr>
            <w:r w:rsidRPr="009669DA">
              <w:rPr>
                <w:sz w:val="22"/>
              </w:rPr>
              <w:t>ACAT business</w:t>
            </w:r>
          </w:p>
        </w:tc>
        <w:tc>
          <w:tcPr>
            <w:tcW w:w="1780" w:type="dxa"/>
            <w:shd w:val="clear" w:color="auto" w:fill="auto"/>
          </w:tcPr>
          <w:p w:rsidR="00430698" w:rsidRPr="009669DA" w:rsidRDefault="00430698" w:rsidP="001E4A99">
            <w:pPr>
              <w:rPr>
                <w:sz w:val="22"/>
              </w:rPr>
            </w:pPr>
            <w:r w:rsidRPr="009669DA">
              <w:rPr>
                <w:sz w:val="22"/>
              </w:rPr>
              <w:t>100%</w:t>
            </w:r>
          </w:p>
        </w:tc>
      </w:tr>
      <w:tr w:rsidR="00430698" w:rsidTr="001E4A99">
        <w:tc>
          <w:tcPr>
            <w:tcW w:w="2552" w:type="dxa"/>
            <w:shd w:val="clear" w:color="auto" w:fill="auto"/>
          </w:tcPr>
          <w:p w:rsidR="00430698" w:rsidRPr="009669DA" w:rsidRDefault="00430698" w:rsidP="001E4A99">
            <w:pPr>
              <w:rPr>
                <w:sz w:val="22"/>
              </w:rPr>
            </w:pPr>
            <w:r w:rsidRPr="009669DA">
              <w:rPr>
                <w:sz w:val="22"/>
              </w:rPr>
              <w:t>between 2 and 3 hours, in a single period</w:t>
            </w:r>
          </w:p>
        </w:tc>
        <w:tc>
          <w:tcPr>
            <w:tcW w:w="3969" w:type="dxa"/>
            <w:shd w:val="clear" w:color="auto" w:fill="auto"/>
          </w:tcPr>
          <w:p w:rsidR="00430698" w:rsidRPr="009669DA" w:rsidRDefault="00430698" w:rsidP="001E4A99">
            <w:pPr>
              <w:numPr>
                <w:ilvl w:val="0"/>
                <w:numId w:val="21"/>
              </w:numPr>
              <w:ind w:left="175" w:hanging="218"/>
              <w:contextualSpacing/>
              <w:rPr>
                <w:sz w:val="22"/>
              </w:rPr>
            </w:pPr>
            <w:r w:rsidRPr="009669DA">
              <w:rPr>
                <w:sz w:val="22"/>
              </w:rPr>
              <w:t xml:space="preserve">formal meetings; or </w:t>
            </w:r>
          </w:p>
          <w:p w:rsidR="00430698" w:rsidRPr="009669DA" w:rsidRDefault="00430698" w:rsidP="001E4A99">
            <w:pPr>
              <w:numPr>
                <w:ilvl w:val="0"/>
                <w:numId w:val="21"/>
              </w:numPr>
              <w:ind w:left="175" w:hanging="218"/>
              <w:contextualSpacing/>
              <w:rPr>
                <w:sz w:val="22"/>
              </w:rPr>
            </w:pPr>
            <w:r w:rsidRPr="009669DA">
              <w:rPr>
                <w:sz w:val="22"/>
              </w:rPr>
              <w:t>formal meetings and ACAT business</w:t>
            </w:r>
          </w:p>
        </w:tc>
        <w:tc>
          <w:tcPr>
            <w:tcW w:w="1780" w:type="dxa"/>
            <w:shd w:val="clear" w:color="auto" w:fill="auto"/>
          </w:tcPr>
          <w:p w:rsidR="00430698" w:rsidRPr="009669DA" w:rsidRDefault="00430698" w:rsidP="001E4A99">
            <w:pPr>
              <w:rPr>
                <w:sz w:val="22"/>
              </w:rPr>
            </w:pPr>
            <w:r w:rsidRPr="009669DA">
              <w:rPr>
                <w:sz w:val="22"/>
              </w:rPr>
              <w:t>60%</w:t>
            </w:r>
          </w:p>
        </w:tc>
      </w:tr>
      <w:tr w:rsidR="00430698" w:rsidTr="001E4A99">
        <w:tc>
          <w:tcPr>
            <w:tcW w:w="2552" w:type="dxa"/>
            <w:shd w:val="clear" w:color="auto" w:fill="auto"/>
          </w:tcPr>
          <w:p w:rsidR="00430698" w:rsidRPr="009669DA" w:rsidRDefault="00430698" w:rsidP="001E4A99">
            <w:pPr>
              <w:rPr>
                <w:sz w:val="22"/>
              </w:rPr>
            </w:pPr>
            <w:r w:rsidRPr="009669DA">
              <w:rPr>
                <w:sz w:val="22"/>
              </w:rPr>
              <w:t>less than 2 hours, in a single period</w:t>
            </w:r>
          </w:p>
        </w:tc>
        <w:tc>
          <w:tcPr>
            <w:tcW w:w="3969" w:type="dxa"/>
            <w:shd w:val="clear" w:color="auto" w:fill="auto"/>
          </w:tcPr>
          <w:p w:rsidR="00430698" w:rsidRPr="009669DA" w:rsidRDefault="00430698" w:rsidP="001E4A99">
            <w:pPr>
              <w:numPr>
                <w:ilvl w:val="0"/>
                <w:numId w:val="21"/>
              </w:numPr>
              <w:ind w:left="175" w:hanging="218"/>
              <w:contextualSpacing/>
              <w:rPr>
                <w:sz w:val="22"/>
              </w:rPr>
            </w:pPr>
            <w:r w:rsidRPr="009669DA">
              <w:rPr>
                <w:sz w:val="22"/>
              </w:rPr>
              <w:t>formal meetings</w:t>
            </w:r>
          </w:p>
        </w:tc>
        <w:tc>
          <w:tcPr>
            <w:tcW w:w="1780" w:type="dxa"/>
            <w:shd w:val="clear" w:color="auto" w:fill="auto"/>
          </w:tcPr>
          <w:p w:rsidR="00430698" w:rsidRPr="009669DA" w:rsidRDefault="00430698" w:rsidP="001E4A99">
            <w:pPr>
              <w:rPr>
                <w:sz w:val="22"/>
              </w:rPr>
            </w:pPr>
            <w:r w:rsidRPr="009669DA">
              <w:rPr>
                <w:sz w:val="22"/>
              </w:rPr>
              <w:t>40%</w:t>
            </w:r>
          </w:p>
        </w:tc>
      </w:tr>
    </w:tbl>
    <w:p w:rsidR="00430698" w:rsidRDefault="00430698" w:rsidP="00430698">
      <w:pPr>
        <w:numPr>
          <w:ilvl w:val="1"/>
          <w:numId w:val="2"/>
        </w:numPr>
        <w:tabs>
          <w:tab w:val="clear" w:pos="720"/>
          <w:tab w:val="num" w:pos="0"/>
        </w:tabs>
        <w:spacing w:before="240" w:after="60"/>
        <w:ind w:left="709" w:hanging="709"/>
      </w:pPr>
      <w:r>
        <w:t>The maximum payment that a part-time non-Presidential M</w:t>
      </w:r>
      <w:r w:rsidRPr="000A5A28">
        <w:t>ember</w:t>
      </w:r>
      <w:r>
        <w:t xml:space="preserve"> can receive for one day is 100% of the daily fee.</w:t>
      </w:r>
    </w:p>
    <w:p w:rsidR="00430698" w:rsidRPr="000A5A28" w:rsidRDefault="00430698" w:rsidP="00430698">
      <w:pPr>
        <w:numPr>
          <w:ilvl w:val="1"/>
          <w:numId w:val="2"/>
        </w:numPr>
        <w:tabs>
          <w:tab w:val="clear" w:pos="720"/>
          <w:tab w:val="num" w:pos="0"/>
        </w:tabs>
        <w:spacing w:before="80" w:after="60"/>
        <w:ind w:left="709" w:hanging="709"/>
      </w:pPr>
      <w:r>
        <w:t>T</w:t>
      </w:r>
      <w:r w:rsidRPr="000A5A28">
        <w:t xml:space="preserve">he daily fee for a formal meeting includes a component to cover normal preparation time, </w:t>
      </w:r>
      <w:r>
        <w:t>however,</w:t>
      </w:r>
      <w:r w:rsidRPr="000A5A28">
        <w:t xml:space="preserve"> </w:t>
      </w:r>
      <w:r>
        <w:t>if</w:t>
      </w:r>
      <w:r w:rsidRPr="000A5A28">
        <w:t xml:space="preserve"> </w:t>
      </w:r>
      <w:r>
        <w:t xml:space="preserve">the relevant full-time Presidential Member </w:t>
      </w:r>
      <w:r w:rsidRPr="000A5A28">
        <w:t xml:space="preserve">considers it appropriate that a period of preparation time beyond this warrants recognition, the </w:t>
      </w:r>
      <w:r>
        <w:t>relevant full-time Presidential Member</w:t>
      </w:r>
      <w:r w:rsidRPr="000A5A28">
        <w:t xml:space="preserve"> may determine that payment in accordance with the scheduled fee </w:t>
      </w:r>
      <w:r>
        <w:t>is</w:t>
      </w:r>
      <w:r w:rsidRPr="000A5A28">
        <w:t xml:space="preserve"> be payable for such periods as </w:t>
      </w:r>
      <w:r>
        <w:t>if it was ACAT business</w:t>
      </w:r>
      <w:r w:rsidRPr="000A5A28">
        <w:t xml:space="preserve">. </w:t>
      </w:r>
    </w:p>
    <w:p w:rsidR="00430698" w:rsidRDefault="00430698" w:rsidP="00430698">
      <w:pPr>
        <w:numPr>
          <w:ilvl w:val="1"/>
          <w:numId w:val="2"/>
        </w:numPr>
        <w:tabs>
          <w:tab w:val="clear" w:pos="720"/>
          <w:tab w:val="num" w:pos="0"/>
        </w:tabs>
        <w:spacing w:before="80" w:after="60"/>
        <w:ind w:left="709" w:hanging="709"/>
      </w:pPr>
      <w:r>
        <w:t xml:space="preserve">For each day a </w:t>
      </w:r>
      <w:r w:rsidRPr="000A5A28">
        <w:t xml:space="preserve">daily </w:t>
      </w:r>
      <w:r>
        <w:t>fee is paid the relevant full-time Presidential Member must certify the hours worked including reasonable travelling time of the part-time, non-Presidential M</w:t>
      </w:r>
      <w:r w:rsidRPr="000A5A28">
        <w:t>ember</w:t>
      </w:r>
      <w:r>
        <w:t>.</w:t>
      </w:r>
    </w:p>
    <w:p w:rsidR="00430698" w:rsidRDefault="00430698" w:rsidP="00430698">
      <w:pPr>
        <w:numPr>
          <w:ilvl w:val="1"/>
          <w:numId w:val="2"/>
        </w:numPr>
        <w:tabs>
          <w:tab w:val="clear" w:pos="720"/>
          <w:tab w:val="num" w:pos="0"/>
        </w:tabs>
        <w:spacing w:before="80" w:after="60"/>
        <w:ind w:left="709" w:hanging="709"/>
      </w:pPr>
      <w:r>
        <w:t>In this clause:</w:t>
      </w:r>
    </w:p>
    <w:p w:rsidR="00430698" w:rsidRDefault="00430698" w:rsidP="00430698">
      <w:pPr>
        <w:spacing w:before="80"/>
        <w:ind w:left="709"/>
        <w:jc w:val="both"/>
      </w:pPr>
      <w:r>
        <w:rPr>
          <w:b/>
          <w:i/>
        </w:rPr>
        <w:t>ACAT b</w:t>
      </w:r>
      <w:r w:rsidRPr="000A5A28">
        <w:rPr>
          <w:b/>
          <w:i/>
        </w:rPr>
        <w:t xml:space="preserve">usiness </w:t>
      </w:r>
      <w:r w:rsidRPr="000A5A28">
        <w:t xml:space="preserve">means any </w:t>
      </w:r>
      <w:r>
        <w:t xml:space="preserve">approved ACAT </w:t>
      </w:r>
      <w:r w:rsidRPr="000A5A28">
        <w:t xml:space="preserve">business conducted by a </w:t>
      </w:r>
      <w:r>
        <w:t>part-time, non-Presidential M</w:t>
      </w:r>
      <w:r w:rsidRPr="000A5A28">
        <w:t xml:space="preserve">ember of </w:t>
      </w:r>
      <w:r>
        <w:t xml:space="preserve">ACAT </w:t>
      </w:r>
      <w:r w:rsidRPr="000A5A28">
        <w:t>other than att</w:t>
      </w:r>
      <w:r>
        <w:t>endance at a formal meeting.</w:t>
      </w:r>
    </w:p>
    <w:p w:rsidR="00430698" w:rsidRPr="000A5A28" w:rsidRDefault="00430698" w:rsidP="00430698">
      <w:pPr>
        <w:spacing w:before="80"/>
        <w:ind w:left="709"/>
        <w:jc w:val="both"/>
      </w:pPr>
      <w:proofErr w:type="gramStart"/>
      <w:r>
        <w:rPr>
          <w:b/>
          <w:i/>
        </w:rPr>
        <w:t>relevant</w:t>
      </w:r>
      <w:proofErr w:type="gramEnd"/>
      <w:r>
        <w:rPr>
          <w:b/>
          <w:i/>
        </w:rPr>
        <w:t xml:space="preserve"> full-time Presidential Member</w:t>
      </w:r>
      <w:r w:rsidRPr="00220965">
        <w:t xml:space="preserve"> means </w:t>
      </w:r>
      <w:r>
        <w:t>the General President for general matters and the Appeals President for appeal matters.</w:t>
      </w:r>
    </w:p>
    <w:p w:rsidR="00430698" w:rsidRPr="007032B2" w:rsidRDefault="00430698" w:rsidP="00430698">
      <w:pPr>
        <w:pStyle w:val="Heading3"/>
        <w:tabs>
          <w:tab w:val="clear" w:pos="720"/>
        </w:tabs>
        <w:ind w:left="709" w:hanging="709"/>
        <w:rPr>
          <w:szCs w:val="24"/>
        </w:rPr>
      </w:pPr>
      <w:r w:rsidRPr="007032B2">
        <w:rPr>
          <w:szCs w:val="24"/>
        </w:rPr>
        <w:t>Additional payment – presiding members</w:t>
      </w:r>
    </w:p>
    <w:p w:rsidR="00430698" w:rsidRPr="009939EE" w:rsidRDefault="00430698" w:rsidP="00430698">
      <w:pPr>
        <w:numPr>
          <w:ilvl w:val="1"/>
          <w:numId w:val="2"/>
        </w:numPr>
        <w:tabs>
          <w:tab w:val="clear" w:pos="720"/>
          <w:tab w:val="num" w:pos="0"/>
        </w:tabs>
        <w:spacing w:before="80" w:after="60"/>
        <w:ind w:left="709" w:hanging="709"/>
      </w:pPr>
      <w:r>
        <w:t>If</w:t>
      </w:r>
      <w:r w:rsidRPr="009939EE">
        <w:t xml:space="preserve"> a tribunal </w:t>
      </w:r>
      <w:r>
        <w:t>has</w:t>
      </w:r>
      <w:r w:rsidRPr="009939EE">
        <w:t xml:space="preserve"> two or more members an additional payment of 10% of </w:t>
      </w:r>
      <w:r>
        <w:t>the daily fee</w:t>
      </w:r>
      <w:r w:rsidRPr="009939EE">
        <w:t xml:space="preserve"> </w:t>
      </w:r>
      <w:r>
        <w:t>is</w:t>
      </w:r>
      <w:r w:rsidRPr="009939EE">
        <w:t xml:space="preserve"> payable to any member who is the presiding member.</w:t>
      </w:r>
    </w:p>
    <w:p w:rsidR="00430698" w:rsidRDefault="00430698" w:rsidP="00430698">
      <w:pPr>
        <w:numPr>
          <w:ilvl w:val="1"/>
          <w:numId w:val="2"/>
        </w:numPr>
        <w:tabs>
          <w:tab w:val="clear" w:pos="720"/>
          <w:tab w:val="num" w:pos="0"/>
        </w:tabs>
        <w:spacing w:before="80" w:after="60"/>
        <w:ind w:left="709" w:hanging="709"/>
      </w:pPr>
      <w:r w:rsidRPr="009939EE">
        <w:t xml:space="preserve">The additional payment applies to all </w:t>
      </w:r>
      <w:r>
        <w:t>hours worked,</w:t>
      </w:r>
      <w:r w:rsidRPr="009939EE">
        <w:t xml:space="preserve"> including preparation time, the hearing and any post hearing </w:t>
      </w:r>
      <w:r>
        <w:t>work</w:t>
      </w:r>
      <w:r w:rsidRPr="009939EE">
        <w:t>.</w:t>
      </w:r>
    </w:p>
    <w:p w:rsidR="00C406B2" w:rsidRPr="003B387E" w:rsidRDefault="00C406B2" w:rsidP="005F6E6D">
      <w:pPr>
        <w:tabs>
          <w:tab w:val="left" w:pos="4253"/>
          <w:tab w:val="left" w:leader="dot" w:pos="8222"/>
        </w:tabs>
        <w:jc w:val="right"/>
      </w:pPr>
    </w:p>
    <w:sectPr w:rsidR="00C406B2" w:rsidRPr="003B387E" w:rsidSect="00C406B2">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1440" w:right="1440" w:bottom="993"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B4E" w:rsidRDefault="00A10B4E" w:rsidP="00571B8C">
      <w:r>
        <w:separator/>
      </w:r>
    </w:p>
  </w:endnote>
  <w:endnote w:type="continuationSeparator" w:id="0">
    <w:p w:rsidR="00A10B4E" w:rsidRDefault="00A10B4E" w:rsidP="00571B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E4A" w:rsidRDefault="00EC7261">
    <w:pPr>
      <w:pStyle w:val="Footer"/>
      <w:jc w:val="right"/>
    </w:pPr>
    <w:r>
      <w:fldChar w:fldCharType="begin"/>
    </w:r>
    <w:r w:rsidR="00D04E70">
      <w:instrText xml:space="preserve"> PAGE   \* MERGEFORMAT </w:instrText>
    </w:r>
    <w:r>
      <w:fldChar w:fldCharType="separate"/>
    </w:r>
    <w:r w:rsidR="00433AE6">
      <w:rPr>
        <w:noProof/>
      </w:rPr>
      <w:t>2</w:t>
    </w:r>
    <w:r>
      <w:rPr>
        <w:noProof/>
      </w:rPr>
      <w:fldChar w:fldCharType="end"/>
    </w:r>
  </w:p>
  <w:p w:rsidR="00C63E4A" w:rsidRDefault="00C63E4A" w:rsidP="00426FC7">
    <w:pPr>
      <w:pStyle w:val="Footer"/>
      <w:spacing w:before="0" w:after="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E4A" w:rsidRDefault="00EC7261">
    <w:pPr>
      <w:pStyle w:val="Footer"/>
      <w:framePr w:wrap="around" w:vAnchor="text" w:hAnchor="margin" w:xAlign="right" w:y="1"/>
      <w:rPr>
        <w:rStyle w:val="PageNumber"/>
      </w:rPr>
    </w:pPr>
    <w:r>
      <w:rPr>
        <w:rStyle w:val="PageNumber"/>
      </w:rPr>
      <w:fldChar w:fldCharType="begin"/>
    </w:r>
    <w:r w:rsidR="00C63E4A">
      <w:rPr>
        <w:rStyle w:val="PageNumber"/>
      </w:rPr>
      <w:instrText xml:space="preserve">PAGE  </w:instrText>
    </w:r>
    <w:r>
      <w:rPr>
        <w:rStyle w:val="PageNumber"/>
      </w:rPr>
      <w:fldChar w:fldCharType="end"/>
    </w:r>
  </w:p>
  <w:p w:rsidR="00C63E4A" w:rsidRDefault="00C63E4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E4A" w:rsidRDefault="00EC7261">
    <w:pPr>
      <w:pStyle w:val="Footer"/>
      <w:framePr w:wrap="around" w:vAnchor="text" w:hAnchor="margin" w:xAlign="right" w:y="1"/>
      <w:rPr>
        <w:rStyle w:val="PageNumber"/>
      </w:rPr>
    </w:pPr>
    <w:r>
      <w:rPr>
        <w:rStyle w:val="PageNumber"/>
      </w:rPr>
      <w:fldChar w:fldCharType="begin"/>
    </w:r>
    <w:r w:rsidR="00C63E4A">
      <w:rPr>
        <w:rStyle w:val="PageNumber"/>
      </w:rPr>
      <w:instrText xml:space="preserve">PAGE  </w:instrText>
    </w:r>
    <w:r>
      <w:rPr>
        <w:rStyle w:val="PageNumber"/>
      </w:rPr>
      <w:fldChar w:fldCharType="separate"/>
    </w:r>
    <w:r w:rsidR="00433AE6">
      <w:rPr>
        <w:rStyle w:val="PageNumber"/>
        <w:noProof/>
      </w:rPr>
      <w:t>3</w:t>
    </w:r>
    <w:r>
      <w:rPr>
        <w:rStyle w:val="PageNumber"/>
      </w:rPr>
      <w:fldChar w:fldCharType="end"/>
    </w:r>
  </w:p>
  <w:p w:rsidR="00C63E4A" w:rsidRDefault="00C63E4A" w:rsidP="00E57B73">
    <w:pPr>
      <w:pStyle w:val="Footer"/>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E4A" w:rsidRDefault="00C63E4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E4A" w:rsidRDefault="00EC7261">
    <w:pPr>
      <w:pStyle w:val="Footer"/>
      <w:framePr w:wrap="around" w:vAnchor="text" w:hAnchor="margin" w:xAlign="right" w:y="1"/>
      <w:rPr>
        <w:rStyle w:val="PageNumber"/>
      </w:rPr>
    </w:pPr>
    <w:r>
      <w:rPr>
        <w:rStyle w:val="PageNumber"/>
      </w:rPr>
      <w:fldChar w:fldCharType="begin"/>
    </w:r>
    <w:r w:rsidR="00C63E4A">
      <w:rPr>
        <w:rStyle w:val="PageNumber"/>
      </w:rPr>
      <w:instrText xml:space="preserve">PAGE  </w:instrText>
    </w:r>
    <w:r>
      <w:rPr>
        <w:rStyle w:val="PageNumber"/>
      </w:rPr>
      <w:fldChar w:fldCharType="end"/>
    </w:r>
  </w:p>
  <w:p w:rsidR="00C63E4A" w:rsidRDefault="00C63E4A">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E4A" w:rsidRDefault="00EC7261" w:rsidP="00E57B73">
    <w:pPr>
      <w:pStyle w:val="Footer"/>
      <w:framePr w:wrap="around" w:vAnchor="text" w:hAnchor="margin" w:xAlign="right" w:y="1"/>
      <w:rPr>
        <w:rStyle w:val="PageNumber"/>
      </w:rPr>
    </w:pPr>
    <w:r>
      <w:rPr>
        <w:rStyle w:val="PageNumber"/>
      </w:rPr>
      <w:fldChar w:fldCharType="begin"/>
    </w:r>
    <w:r w:rsidR="00C63E4A">
      <w:rPr>
        <w:rStyle w:val="PageNumber"/>
      </w:rPr>
      <w:instrText xml:space="preserve">PAGE  </w:instrText>
    </w:r>
    <w:r>
      <w:rPr>
        <w:rStyle w:val="PageNumber"/>
      </w:rPr>
      <w:fldChar w:fldCharType="separate"/>
    </w:r>
    <w:r w:rsidR="00433AE6">
      <w:rPr>
        <w:rStyle w:val="PageNumber"/>
        <w:noProof/>
      </w:rPr>
      <w:t>11</w:t>
    </w:r>
    <w:r>
      <w:rPr>
        <w:rStyle w:val="PageNumber"/>
      </w:rPr>
      <w:fldChar w:fldCharType="end"/>
    </w:r>
  </w:p>
  <w:p w:rsidR="00C63E4A" w:rsidRDefault="00C63E4A">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E4A" w:rsidRDefault="00C63E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B4E" w:rsidRDefault="00A10B4E" w:rsidP="00571B8C">
      <w:r>
        <w:separator/>
      </w:r>
    </w:p>
  </w:footnote>
  <w:footnote w:type="continuationSeparator" w:id="0">
    <w:p w:rsidR="00A10B4E" w:rsidRDefault="00A10B4E" w:rsidP="00571B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E4A" w:rsidRDefault="00C63E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E4A" w:rsidRDefault="00C63E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E4A" w:rsidRDefault="00C63E4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E4A" w:rsidRDefault="00C63E4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E4A" w:rsidRDefault="00C63E4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E4A" w:rsidRDefault="00C63E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D4B228C"/>
    <w:multiLevelType w:val="singleLevel"/>
    <w:tmpl w:val="EFA4F642"/>
    <w:lvl w:ilvl="0">
      <w:start w:val="1"/>
      <w:numFmt w:val="decimal"/>
      <w:lvlText w:val="%1."/>
      <w:lvlJc w:val="left"/>
      <w:pPr>
        <w:tabs>
          <w:tab w:val="num" w:pos="360"/>
        </w:tabs>
        <w:ind w:left="360" w:hanging="360"/>
      </w:pPr>
    </w:lvl>
  </w:abstractNum>
  <w:abstractNum w:abstractNumId="3">
    <w:nsid w:val="1A62530B"/>
    <w:multiLevelType w:val="multilevel"/>
    <w:tmpl w:val="B43CE1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rPr>
        <w:rFonts w:ascii="Calibri" w:hAnsi="Calibri" w:hint="default"/>
        <w:b w:val="0"/>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E42C90"/>
    <w:multiLevelType w:val="multilevel"/>
    <w:tmpl w:val="772C569C"/>
    <w:styleLink w:val="Style1"/>
    <w:lvl w:ilvl="0">
      <w:start w:val="1"/>
      <w:numFmt w:val="decimal"/>
      <w:lvlText w:val="%1"/>
      <w:lvlJc w:val="left"/>
      <w:pPr>
        <w:tabs>
          <w:tab w:val="num" w:pos="720"/>
        </w:tabs>
        <w:ind w:left="720" w:hanging="720"/>
      </w:pPr>
      <w:rPr>
        <w:rFonts w:ascii="Times New Roman" w:hAnsi="Times New Roman" w:hint="default"/>
        <w:color w:val="auto"/>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027393C"/>
    <w:multiLevelType w:val="multilevel"/>
    <w:tmpl w:val="FE2EE7E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BF105B3"/>
    <w:multiLevelType w:val="multilevel"/>
    <w:tmpl w:val="A84C06E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3295383F"/>
    <w:multiLevelType w:val="multilevel"/>
    <w:tmpl w:val="FC421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6308F9"/>
    <w:multiLevelType w:val="singleLevel"/>
    <w:tmpl w:val="0C09000F"/>
    <w:lvl w:ilvl="0">
      <w:start w:val="1"/>
      <w:numFmt w:val="decimal"/>
      <w:lvlText w:val="%1."/>
      <w:lvlJc w:val="left"/>
      <w:pPr>
        <w:tabs>
          <w:tab w:val="num" w:pos="360"/>
        </w:tabs>
        <w:ind w:left="360" w:hanging="360"/>
      </w:pPr>
    </w:lvl>
  </w:abstractNum>
  <w:abstractNum w:abstractNumId="11">
    <w:nsid w:val="3C0B2466"/>
    <w:multiLevelType w:val="multilevel"/>
    <w:tmpl w:val="09F09B4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DBD4A28"/>
    <w:multiLevelType w:val="multilevel"/>
    <w:tmpl w:val="0C09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D80828"/>
    <w:multiLevelType w:val="hybridMultilevel"/>
    <w:tmpl w:val="381CD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4ADA4533"/>
    <w:multiLevelType w:val="multilevel"/>
    <w:tmpl w:val="B43CE1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rPr>
        <w:rFonts w:ascii="Calibri" w:hAnsi="Calibri" w:hint="default"/>
        <w:b w:val="0"/>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355282B"/>
    <w:multiLevelType w:val="hybridMultilevel"/>
    <w:tmpl w:val="F30E2AF8"/>
    <w:lvl w:ilvl="0" w:tplc="D36C8A2A">
      <w:start w:val="2"/>
      <w:numFmt w:val="lowerLetter"/>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55DD3BDA"/>
    <w:multiLevelType w:val="hybridMultilevel"/>
    <w:tmpl w:val="51CC602E"/>
    <w:lvl w:ilvl="0" w:tplc="4F88AD6A">
      <w:start w:val="1"/>
      <w:numFmt w:val="lowerRoman"/>
      <w:lvlText w:val="(%1)"/>
      <w:lvlJc w:val="left"/>
      <w:pPr>
        <w:tabs>
          <w:tab w:val="num" w:pos="1407"/>
        </w:tabs>
        <w:ind w:left="1407" w:hanging="720"/>
      </w:pPr>
      <w:rPr>
        <w:rFonts w:hint="default"/>
      </w:rPr>
    </w:lvl>
    <w:lvl w:ilvl="1" w:tplc="04090003">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05" w:tentative="1">
      <w:start w:val="1"/>
      <w:numFmt w:val="lowerRoman"/>
      <w:lvlText w:val="%3."/>
      <w:lvlJc w:val="right"/>
      <w:pPr>
        <w:tabs>
          <w:tab w:val="num" w:pos="2487"/>
        </w:tabs>
        <w:ind w:left="2487" w:hanging="180"/>
      </w:pPr>
    </w:lvl>
    <w:lvl w:ilvl="3" w:tplc="04090001" w:tentative="1">
      <w:start w:val="1"/>
      <w:numFmt w:val="decimal"/>
      <w:lvlText w:val="%4."/>
      <w:lvlJc w:val="left"/>
      <w:pPr>
        <w:tabs>
          <w:tab w:val="num" w:pos="3207"/>
        </w:tabs>
        <w:ind w:left="3207" w:hanging="360"/>
      </w:pPr>
    </w:lvl>
    <w:lvl w:ilvl="4" w:tplc="04090003" w:tentative="1">
      <w:start w:val="1"/>
      <w:numFmt w:val="lowerLetter"/>
      <w:lvlText w:val="%5."/>
      <w:lvlJc w:val="left"/>
      <w:pPr>
        <w:tabs>
          <w:tab w:val="num" w:pos="3927"/>
        </w:tabs>
        <w:ind w:left="3927" w:hanging="360"/>
      </w:pPr>
    </w:lvl>
    <w:lvl w:ilvl="5" w:tplc="04090005" w:tentative="1">
      <w:start w:val="1"/>
      <w:numFmt w:val="lowerRoman"/>
      <w:lvlText w:val="%6."/>
      <w:lvlJc w:val="right"/>
      <w:pPr>
        <w:tabs>
          <w:tab w:val="num" w:pos="4647"/>
        </w:tabs>
        <w:ind w:left="4647" w:hanging="180"/>
      </w:pPr>
    </w:lvl>
    <w:lvl w:ilvl="6" w:tplc="04090001" w:tentative="1">
      <w:start w:val="1"/>
      <w:numFmt w:val="decimal"/>
      <w:lvlText w:val="%7."/>
      <w:lvlJc w:val="left"/>
      <w:pPr>
        <w:tabs>
          <w:tab w:val="num" w:pos="5367"/>
        </w:tabs>
        <w:ind w:left="5367" w:hanging="360"/>
      </w:pPr>
    </w:lvl>
    <w:lvl w:ilvl="7" w:tplc="04090003" w:tentative="1">
      <w:start w:val="1"/>
      <w:numFmt w:val="lowerLetter"/>
      <w:lvlText w:val="%8."/>
      <w:lvlJc w:val="left"/>
      <w:pPr>
        <w:tabs>
          <w:tab w:val="num" w:pos="6087"/>
        </w:tabs>
        <w:ind w:left="6087" w:hanging="360"/>
      </w:pPr>
    </w:lvl>
    <w:lvl w:ilvl="8" w:tplc="04090005" w:tentative="1">
      <w:start w:val="1"/>
      <w:numFmt w:val="lowerRoman"/>
      <w:lvlText w:val="%9."/>
      <w:lvlJc w:val="right"/>
      <w:pPr>
        <w:tabs>
          <w:tab w:val="num" w:pos="6807"/>
        </w:tabs>
        <w:ind w:left="6807" w:hanging="180"/>
      </w:pPr>
    </w:lvl>
  </w:abstractNum>
  <w:abstractNum w:abstractNumId="17">
    <w:nsid w:val="5B3E35C0"/>
    <w:multiLevelType w:val="hybridMultilevel"/>
    <w:tmpl w:val="AA04EDC4"/>
    <w:lvl w:ilvl="0" w:tplc="57ACF132">
      <w:start w:val="1"/>
      <w:numFmt w:val="lowerLetter"/>
      <w:lvlText w:val="(%1)"/>
      <w:lvlJc w:val="left"/>
      <w:pPr>
        <w:tabs>
          <w:tab w:val="num" w:pos="1065"/>
        </w:tabs>
        <w:ind w:left="1065" w:hanging="360"/>
      </w:pPr>
      <w:rPr>
        <w:rFonts w:hint="default"/>
      </w:rPr>
    </w:lvl>
    <w:lvl w:ilvl="1" w:tplc="4AF89F0C">
      <w:start w:val="1"/>
      <w:numFmt w:val="lowerRoman"/>
      <w:lvlText w:val="(%2)"/>
      <w:lvlJc w:val="left"/>
      <w:pPr>
        <w:tabs>
          <w:tab w:val="num" w:pos="1800"/>
        </w:tabs>
        <w:ind w:left="1440" w:hanging="360"/>
      </w:pPr>
      <w:rPr>
        <w:rFonts w:ascii="Times New Roman" w:hAnsi="Times New Roman" w:hint="default"/>
        <w:b w:val="0"/>
        <w:i w:val="0"/>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BE864F0"/>
    <w:multiLevelType w:val="multilevel"/>
    <w:tmpl w:val="772C56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F1B366B"/>
    <w:multiLevelType w:val="hybridMultilevel"/>
    <w:tmpl w:val="DC6A6F3E"/>
    <w:lvl w:ilvl="0" w:tplc="41D4C396">
      <w:start w:val="1"/>
      <w:numFmt w:val="bullet"/>
      <w:lvlText w:val=""/>
      <w:lvlJc w:val="left"/>
      <w:pPr>
        <w:tabs>
          <w:tab w:val="num" w:pos="1440"/>
        </w:tabs>
        <w:ind w:left="1440" w:hanging="360"/>
      </w:pPr>
      <w:rPr>
        <w:rFonts w:ascii="Symbol" w:hAnsi="Symbol" w:hint="default"/>
      </w:rPr>
    </w:lvl>
    <w:lvl w:ilvl="1" w:tplc="A412DD78"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77BF37A0"/>
    <w:multiLevelType w:val="multilevel"/>
    <w:tmpl w:val="6D34C986"/>
    <w:lvl w:ilvl="0">
      <w:start w:val="5"/>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2">
    <w:nsid w:val="77F010C8"/>
    <w:multiLevelType w:val="hybridMultilevel"/>
    <w:tmpl w:val="E42AD1D2"/>
    <w:lvl w:ilvl="0" w:tplc="4B1CDE9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870234D"/>
    <w:multiLevelType w:val="multilevel"/>
    <w:tmpl w:val="F822EF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9A1687C"/>
    <w:multiLevelType w:val="hybridMultilevel"/>
    <w:tmpl w:val="84181C5E"/>
    <w:lvl w:ilvl="0" w:tplc="FD04060C">
      <w:start w:val="5"/>
      <w:numFmt w:val="lowerLetter"/>
      <w:lvlText w:val="(%1)"/>
      <w:lvlJc w:val="left"/>
      <w:pPr>
        <w:tabs>
          <w:tab w:val="num" w:pos="1800"/>
        </w:tabs>
        <w:ind w:left="1800" w:hanging="360"/>
      </w:pPr>
      <w:rPr>
        <w:rFonts w:hint="default"/>
      </w:rPr>
    </w:lvl>
    <w:lvl w:ilvl="1" w:tplc="3CC2496E">
      <w:start w:val="1"/>
      <w:numFmt w:val="lowerLetter"/>
      <w:lvlText w:val="%2."/>
      <w:lvlJc w:val="left"/>
      <w:pPr>
        <w:tabs>
          <w:tab w:val="num" w:pos="2520"/>
        </w:tabs>
        <w:ind w:left="2520" w:hanging="360"/>
      </w:pPr>
    </w:lvl>
    <w:lvl w:ilvl="2" w:tplc="6D525256">
      <w:start w:val="1"/>
      <w:numFmt w:val="lowerRoman"/>
      <w:lvlText w:val="%3."/>
      <w:lvlJc w:val="right"/>
      <w:pPr>
        <w:tabs>
          <w:tab w:val="num" w:pos="3240"/>
        </w:tabs>
        <w:ind w:left="3240" w:hanging="180"/>
      </w:pPr>
    </w:lvl>
    <w:lvl w:ilvl="3" w:tplc="15D4D464">
      <w:start w:val="1"/>
      <w:numFmt w:val="decimal"/>
      <w:lvlText w:val="%4."/>
      <w:lvlJc w:val="left"/>
      <w:pPr>
        <w:tabs>
          <w:tab w:val="num" w:pos="3960"/>
        </w:tabs>
        <w:ind w:left="3960" w:hanging="360"/>
      </w:pPr>
    </w:lvl>
    <w:lvl w:ilvl="4" w:tplc="8A10EECA">
      <w:start w:val="1"/>
      <w:numFmt w:val="lowerLetter"/>
      <w:lvlText w:val="%5."/>
      <w:lvlJc w:val="left"/>
      <w:pPr>
        <w:tabs>
          <w:tab w:val="num" w:pos="4680"/>
        </w:tabs>
        <w:ind w:left="4680" w:hanging="360"/>
      </w:pPr>
    </w:lvl>
    <w:lvl w:ilvl="5" w:tplc="6CE050FC">
      <w:start w:val="1"/>
      <w:numFmt w:val="lowerRoman"/>
      <w:lvlText w:val="%6."/>
      <w:lvlJc w:val="right"/>
      <w:pPr>
        <w:tabs>
          <w:tab w:val="num" w:pos="5400"/>
        </w:tabs>
        <w:ind w:left="5400" w:hanging="180"/>
      </w:pPr>
    </w:lvl>
    <w:lvl w:ilvl="6" w:tplc="5FF0DC2E">
      <w:start w:val="1"/>
      <w:numFmt w:val="decimal"/>
      <w:lvlText w:val="%7."/>
      <w:lvlJc w:val="left"/>
      <w:pPr>
        <w:tabs>
          <w:tab w:val="num" w:pos="6120"/>
        </w:tabs>
        <w:ind w:left="6120" w:hanging="360"/>
      </w:pPr>
    </w:lvl>
    <w:lvl w:ilvl="7" w:tplc="5DAADA14">
      <w:start w:val="1"/>
      <w:numFmt w:val="lowerLetter"/>
      <w:lvlText w:val="%8."/>
      <w:lvlJc w:val="left"/>
      <w:pPr>
        <w:tabs>
          <w:tab w:val="num" w:pos="6840"/>
        </w:tabs>
        <w:ind w:left="6840" w:hanging="360"/>
      </w:pPr>
    </w:lvl>
    <w:lvl w:ilvl="8" w:tplc="D39A3580">
      <w:start w:val="1"/>
      <w:numFmt w:val="lowerRoman"/>
      <w:lvlText w:val="%9."/>
      <w:lvlJc w:val="right"/>
      <w:pPr>
        <w:tabs>
          <w:tab w:val="num" w:pos="7560"/>
        </w:tabs>
        <w:ind w:left="7560" w:hanging="180"/>
      </w:pPr>
    </w:lvl>
  </w:abstractNum>
  <w:abstractNum w:abstractNumId="25">
    <w:nsid w:val="7DE03E18"/>
    <w:multiLevelType w:val="multilevel"/>
    <w:tmpl w:val="1B46CEC8"/>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DF752B8"/>
    <w:multiLevelType w:val="multilevel"/>
    <w:tmpl w:val="772C569C"/>
    <w:numStyleLink w:val="Style1"/>
  </w:abstractNum>
  <w:abstractNum w:abstractNumId="27">
    <w:nsid w:val="7F0817CE"/>
    <w:multiLevelType w:val="hybridMultilevel"/>
    <w:tmpl w:val="C6322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5"/>
  </w:num>
  <w:num w:numId="3">
    <w:abstractNumId w:val="17"/>
  </w:num>
  <w:num w:numId="4">
    <w:abstractNumId w:val="28"/>
  </w:num>
  <w:num w:numId="5">
    <w:abstractNumId w:val="24"/>
  </w:num>
  <w:num w:numId="6">
    <w:abstractNumId w:val="19"/>
  </w:num>
  <w:num w:numId="7">
    <w:abstractNumId w:val="16"/>
  </w:num>
  <w:num w:numId="8">
    <w:abstractNumId w:val="21"/>
  </w:num>
  <w:num w:numId="9">
    <w:abstractNumId w:val="7"/>
  </w:num>
  <w:num w:numId="10">
    <w:abstractNumId w:val="5"/>
  </w:num>
  <w:num w:numId="1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4"/>
  </w:num>
  <w:num w:numId="15">
    <w:abstractNumId w:val="26"/>
  </w:num>
  <w:num w:numId="16">
    <w:abstractNumId w:val="12"/>
  </w:num>
  <w:num w:numId="17">
    <w:abstractNumId w:val="9"/>
  </w:num>
  <w:num w:numId="18">
    <w:abstractNumId w:val="23"/>
  </w:num>
  <w:num w:numId="19">
    <w:abstractNumId w:val="11"/>
  </w:num>
  <w:num w:numId="20">
    <w:abstractNumId w:val="15"/>
  </w:num>
  <w:num w:numId="21">
    <w:abstractNumId w:val="27"/>
  </w:num>
  <w:num w:numId="22">
    <w:abstractNumId w:val="1"/>
  </w:num>
  <w:num w:numId="23">
    <w:abstractNumId w:val="10"/>
  </w:num>
  <w:num w:numId="24">
    <w:abstractNumId w:val="2"/>
  </w:num>
  <w:num w:numId="25">
    <w:abstractNumId w:val="8"/>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0"/>
  </w:num>
  <w:num w:numId="29">
    <w:abstractNumId w:val="3"/>
  </w:num>
  <w:num w:numId="30">
    <w:abstractNumId w:val="14"/>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800E74"/>
    <w:rsid w:val="0000522F"/>
    <w:rsid w:val="000138F8"/>
    <w:rsid w:val="000343D6"/>
    <w:rsid w:val="00064788"/>
    <w:rsid w:val="00065601"/>
    <w:rsid w:val="00072BC9"/>
    <w:rsid w:val="000B16AF"/>
    <w:rsid w:val="00101EBC"/>
    <w:rsid w:val="0011425B"/>
    <w:rsid w:val="00115BC2"/>
    <w:rsid w:val="00122A91"/>
    <w:rsid w:val="00140805"/>
    <w:rsid w:val="00174DD9"/>
    <w:rsid w:val="00177D15"/>
    <w:rsid w:val="001B5BFA"/>
    <w:rsid w:val="001B6AEC"/>
    <w:rsid w:val="001C3369"/>
    <w:rsid w:val="001C6E2F"/>
    <w:rsid w:val="001E4A99"/>
    <w:rsid w:val="0020702F"/>
    <w:rsid w:val="00214B4C"/>
    <w:rsid w:val="00215C88"/>
    <w:rsid w:val="00265711"/>
    <w:rsid w:val="0029108A"/>
    <w:rsid w:val="002D3F55"/>
    <w:rsid w:val="002D784D"/>
    <w:rsid w:val="002E2CA1"/>
    <w:rsid w:val="002F29D4"/>
    <w:rsid w:val="002F5DD0"/>
    <w:rsid w:val="0030784A"/>
    <w:rsid w:val="00315187"/>
    <w:rsid w:val="00322958"/>
    <w:rsid w:val="00324B1E"/>
    <w:rsid w:val="00327936"/>
    <w:rsid w:val="00327B94"/>
    <w:rsid w:val="0033778F"/>
    <w:rsid w:val="0034499C"/>
    <w:rsid w:val="00356113"/>
    <w:rsid w:val="003820F9"/>
    <w:rsid w:val="0038227C"/>
    <w:rsid w:val="00394FC5"/>
    <w:rsid w:val="003C5492"/>
    <w:rsid w:val="003E0D55"/>
    <w:rsid w:val="003E3B74"/>
    <w:rsid w:val="003F6D8D"/>
    <w:rsid w:val="00426FC7"/>
    <w:rsid w:val="00430040"/>
    <w:rsid w:val="00430698"/>
    <w:rsid w:val="00432B42"/>
    <w:rsid w:val="00433AE6"/>
    <w:rsid w:val="00440A32"/>
    <w:rsid w:val="004634CA"/>
    <w:rsid w:val="00467779"/>
    <w:rsid w:val="00480CA8"/>
    <w:rsid w:val="004C18FF"/>
    <w:rsid w:val="004C2D26"/>
    <w:rsid w:val="00500F97"/>
    <w:rsid w:val="005422F1"/>
    <w:rsid w:val="0054326C"/>
    <w:rsid w:val="00571B8C"/>
    <w:rsid w:val="00572F6F"/>
    <w:rsid w:val="00584689"/>
    <w:rsid w:val="005966B9"/>
    <w:rsid w:val="005B4ECA"/>
    <w:rsid w:val="005F6E6D"/>
    <w:rsid w:val="006350C0"/>
    <w:rsid w:val="00645507"/>
    <w:rsid w:val="00673627"/>
    <w:rsid w:val="006748DA"/>
    <w:rsid w:val="00682CC5"/>
    <w:rsid w:val="00683552"/>
    <w:rsid w:val="00685647"/>
    <w:rsid w:val="006D24EA"/>
    <w:rsid w:val="006D7C2E"/>
    <w:rsid w:val="0071797C"/>
    <w:rsid w:val="0072235B"/>
    <w:rsid w:val="00735EBC"/>
    <w:rsid w:val="007462B0"/>
    <w:rsid w:val="0075033D"/>
    <w:rsid w:val="00755A91"/>
    <w:rsid w:val="00757B0D"/>
    <w:rsid w:val="007644F3"/>
    <w:rsid w:val="00790CF8"/>
    <w:rsid w:val="00795A0B"/>
    <w:rsid w:val="007A6C60"/>
    <w:rsid w:val="007B486D"/>
    <w:rsid w:val="007D1F63"/>
    <w:rsid w:val="007D32C7"/>
    <w:rsid w:val="007F1601"/>
    <w:rsid w:val="00800E74"/>
    <w:rsid w:val="008217EB"/>
    <w:rsid w:val="00843392"/>
    <w:rsid w:val="008651BA"/>
    <w:rsid w:val="008847EE"/>
    <w:rsid w:val="0088661D"/>
    <w:rsid w:val="008905D4"/>
    <w:rsid w:val="00893AF9"/>
    <w:rsid w:val="008C1610"/>
    <w:rsid w:val="008C3B79"/>
    <w:rsid w:val="008C3C6C"/>
    <w:rsid w:val="008C7F86"/>
    <w:rsid w:val="008D4A0C"/>
    <w:rsid w:val="008E3657"/>
    <w:rsid w:val="008E71DD"/>
    <w:rsid w:val="009563D1"/>
    <w:rsid w:val="009635B6"/>
    <w:rsid w:val="00965D7E"/>
    <w:rsid w:val="009669DA"/>
    <w:rsid w:val="009752BB"/>
    <w:rsid w:val="00996475"/>
    <w:rsid w:val="009C12BC"/>
    <w:rsid w:val="00A10B4E"/>
    <w:rsid w:val="00A51FDD"/>
    <w:rsid w:val="00A91A11"/>
    <w:rsid w:val="00AA0897"/>
    <w:rsid w:val="00AB3626"/>
    <w:rsid w:val="00AC7891"/>
    <w:rsid w:val="00AD1660"/>
    <w:rsid w:val="00AE2136"/>
    <w:rsid w:val="00B10250"/>
    <w:rsid w:val="00B42CC9"/>
    <w:rsid w:val="00B50B3E"/>
    <w:rsid w:val="00B54BE9"/>
    <w:rsid w:val="00B7213B"/>
    <w:rsid w:val="00B91399"/>
    <w:rsid w:val="00B934B4"/>
    <w:rsid w:val="00BA1E48"/>
    <w:rsid w:val="00BA656C"/>
    <w:rsid w:val="00BC3C35"/>
    <w:rsid w:val="00BC7DB6"/>
    <w:rsid w:val="00C32D1C"/>
    <w:rsid w:val="00C355FD"/>
    <w:rsid w:val="00C406B2"/>
    <w:rsid w:val="00C61211"/>
    <w:rsid w:val="00C63E4A"/>
    <w:rsid w:val="00C66C71"/>
    <w:rsid w:val="00D04E70"/>
    <w:rsid w:val="00D37C66"/>
    <w:rsid w:val="00D40012"/>
    <w:rsid w:val="00D43BEC"/>
    <w:rsid w:val="00D672CE"/>
    <w:rsid w:val="00D7390F"/>
    <w:rsid w:val="00D74F8A"/>
    <w:rsid w:val="00DA77E0"/>
    <w:rsid w:val="00DB377B"/>
    <w:rsid w:val="00DE509F"/>
    <w:rsid w:val="00E14A8B"/>
    <w:rsid w:val="00E2390F"/>
    <w:rsid w:val="00E501FA"/>
    <w:rsid w:val="00E53B09"/>
    <w:rsid w:val="00E57B73"/>
    <w:rsid w:val="00E67FE4"/>
    <w:rsid w:val="00E86522"/>
    <w:rsid w:val="00E9738C"/>
    <w:rsid w:val="00EA59AD"/>
    <w:rsid w:val="00EB2848"/>
    <w:rsid w:val="00EC7261"/>
    <w:rsid w:val="00EE25C4"/>
    <w:rsid w:val="00EE55F5"/>
    <w:rsid w:val="00F4678F"/>
    <w:rsid w:val="00F467F8"/>
    <w:rsid w:val="00F703A5"/>
    <w:rsid w:val="00F82FFC"/>
    <w:rsid w:val="00F863D4"/>
    <w:rsid w:val="00F91647"/>
    <w:rsid w:val="00FA3B64"/>
    <w:rsid w:val="00FF1316"/>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00E74"/>
    <w:rPr>
      <w:rFonts w:eastAsia="Times New Roman"/>
      <w:sz w:val="24"/>
      <w:lang w:eastAsia="en-US"/>
    </w:rPr>
  </w:style>
  <w:style w:type="paragraph" w:styleId="Heading1">
    <w:name w:val="heading 1"/>
    <w:basedOn w:val="Billname"/>
    <w:next w:val="Normal"/>
    <w:link w:val="Heading1Char"/>
    <w:uiPriority w:val="9"/>
    <w:qFormat/>
    <w:rsid w:val="00800E74"/>
    <w:pPr>
      <w:spacing w:before="240" w:after="120"/>
      <w:outlineLvl w:val="0"/>
    </w:pPr>
    <w:rPr>
      <w:rFonts w:ascii="Calibri" w:hAnsi="Calibri"/>
    </w:rPr>
  </w:style>
  <w:style w:type="paragraph" w:styleId="Heading2">
    <w:name w:val="heading 2"/>
    <w:basedOn w:val="Normal"/>
    <w:next w:val="Normal"/>
    <w:link w:val="Heading2Char"/>
    <w:qFormat/>
    <w:rsid w:val="00800E74"/>
    <w:pPr>
      <w:keepNext/>
      <w:widowControl w:val="0"/>
      <w:jc w:val="center"/>
      <w:outlineLvl w:val="1"/>
    </w:pPr>
    <w:rPr>
      <w:b/>
      <w:iCs/>
      <w:szCs w:val="16"/>
    </w:rPr>
  </w:style>
  <w:style w:type="paragraph" w:styleId="Heading3">
    <w:name w:val="heading 3"/>
    <w:basedOn w:val="Normal"/>
    <w:next w:val="Normal"/>
    <w:link w:val="Heading3Char"/>
    <w:uiPriority w:val="9"/>
    <w:qFormat/>
    <w:rsid w:val="00800E74"/>
    <w:pPr>
      <w:keepNext/>
      <w:keepLines/>
      <w:numPr>
        <w:numId w:val="2"/>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0E74"/>
    <w:rPr>
      <w:rFonts w:ascii="Calibri" w:eastAsia="Times New Roman" w:hAnsi="Calibri" w:cs="Times New Roman"/>
      <w:b/>
      <w:sz w:val="40"/>
      <w:szCs w:val="20"/>
    </w:rPr>
  </w:style>
  <w:style w:type="character" w:customStyle="1" w:styleId="Heading2Char">
    <w:name w:val="Heading 2 Char"/>
    <w:link w:val="Heading2"/>
    <w:rsid w:val="00800E74"/>
    <w:rPr>
      <w:rFonts w:ascii="Calibri" w:eastAsia="Times New Roman" w:hAnsi="Calibri" w:cs="Arial"/>
      <w:b/>
      <w:iCs/>
      <w:sz w:val="24"/>
      <w:szCs w:val="16"/>
    </w:rPr>
  </w:style>
  <w:style w:type="character" w:customStyle="1" w:styleId="Heading3Char">
    <w:name w:val="Heading 3 Char"/>
    <w:link w:val="Heading3"/>
    <w:uiPriority w:val="9"/>
    <w:rsid w:val="00800E74"/>
    <w:rPr>
      <w:rFonts w:ascii="Calibri" w:eastAsia="Times New Roman" w:hAnsi="Calibri" w:cs="Times New Roman"/>
      <w:b/>
      <w:bCs/>
      <w:sz w:val="24"/>
      <w:szCs w:val="20"/>
    </w:rPr>
  </w:style>
  <w:style w:type="paragraph" w:styleId="Footer">
    <w:name w:val="footer"/>
    <w:basedOn w:val="Normal"/>
    <w:link w:val="FooterChar"/>
    <w:uiPriority w:val="99"/>
    <w:rsid w:val="00800E74"/>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800E74"/>
    <w:rPr>
      <w:rFonts w:ascii="Arial" w:eastAsia="Times New Roman" w:hAnsi="Arial" w:cs="Times New Roman"/>
      <w:sz w:val="18"/>
      <w:szCs w:val="20"/>
    </w:rPr>
  </w:style>
  <w:style w:type="paragraph" w:customStyle="1" w:styleId="Billname">
    <w:name w:val="Billname"/>
    <w:basedOn w:val="Normal"/>
    <w:rsid w:val="00800E74"/>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800E74"/>
    <w:pPr>
      <w:pBdr>
        <w:bottom w:val="single" w:sz="12" w:space="1" w:color="auto"/>
      </w:pBdr>
      <w:jc w:val="both"/>
    </w:pPr>
  </w:style>
  <w:style w:type="paragraph" w:customStyle="1" w:styleId="madeunder">
    <w:name w:val="made under"/>
    <w:basedOn w:val="Normal"/>
    <w:rsid w:val="00800E74"/>
    <w:pPr>
      <w:spacing w:before="180" w:after="60"/>
      <w:jc w:val="both"/>
    </w:pPr>
  </w:style>
  <w:style w:type="paragraph" w:customStyle="1" w:styleId="CoverActName">
    <w:name w:val="CoverActName"/>
    <w:basedOn w:val="Normal"/>
    <w:rsid w:val="00800E74"/>
    <w:pPr>
      <w:tabs>
        <w:tab w:val="left" w:pos="2600"/>
      </w:tabs>
      <w:spacing w:before="200" w:after="60"/>
      <w:jc w:val="both"/>
    </w:pPr>
    <w:rPr>
      <w:rFonts w:ascii="Arial" w:hAnsi="Arial"/>
      <w:b/>
    </w:rPr>
  </w:style>
  <w:style w:type="paragraph" w:styleId="Header">
    <w:name w:val="header"/>
    <w:basedOn w:val="Normal"/>
    <w:link w:val="HeaderChar"/>
    <w:rsid w:val="00800E74"/>
    <w:pPr>
      <w:tabs>
        <w:tab w:val="left" w:pos="2880"/>
        <w:tab w:val="center" w:pos="4153"/>
        <w:tab w:val="right" w:pos="8306"/>
      </w:tabs>
    </w:pPr>
  </w:style>
  <w:style w:type="character" w:customStyle="1" w:styleId="HeaderChar">
    <w:name w:val="Header Char"/>
    <w:link w:val="Header"/>
    <w:rsid w:val="00800E74"/>
    <w:rPr>
      <w:rFonts w:ascii="Calibri" w:eastAsia="Times New Roman" w:hAnsi="Calibri" w:cs="Times New Roman"/>
      <w:sz w:val="24"/>
      <w:szCs w:val="20"/>
    </w:rPr>
  </w:style>
  <w:style w:type="character" w:styleId="PageNumber">
    <w:name w:val="page number"/>
    <w:basedOn w:val="DefaultParagraphFont"/>
    <w:rsid w:val="00800E74"/>
  </w:style>
  <w:style w:type="character" w:styleId="Hyperlink">
    <w:name w:val="Hyperlink"/>
    <w:rsid w:val="00800E74"/>
    <w:rPr>
      <w:color w:val="0000FF"/>
      <w:u w:val="single"/>
    </w:rPr>
  </w:style>
  <w:style w:type="paragraph" w:customStyle="1" w:styleId="Asubparabullet">
    <w:name w:val="A subpara bullet"/>
    <w:basedOn w:val="Normal"/>
    <w:rsid w:val="00800E74"/>
    <w:pPr>
      <w:numPr>
        <w:numId w:val="1"/>
      </w:numPr>
    </w:pPr>
    <w:rPr>
      <w:szCs w:val="24"/>
    </w:rPr>
  </w:style>
  <w:style w:type="paragraph" w:styleId="BalloonText">
    <w:name w:val="Balloon Text"/>
    <w:basedOn w:val="Normal"/>
    <w:link w:val="BalloonTextChar"/>
    <w:uiPriority w:val="99"/>
    <w:semiHidden/>
    <w:unhideWhenUsed/>
    <w:rsid w:val="00800E74"/>
    <w:rPr>
      <w:rFonts w:ascii="Tahoma" w:hAnsi="Tahoma"/>
      <w:sz w:val="16"/>
      <w:szCs w:val="16"/>
    </w:rPr>
  </w:style>
  <w:style w:type="character" w:customStyle="1" w:styleId="BalloonTextChar">
    <w:name w:val="Balloon Text Char"/>
    <w:link w:val="BalloonText"/>
    <w:uiPriority w:val="99"/>
    <w:semiHidden/>
    <w:rsid w:val="00800E74"/>
    <w:rPr>
      <w:rFonts w:ascii="Tahoma" w:eastAsia="Times New Roman" w:hAnsi="Tahoma" w:cs="Tahoma"/>
      <w:sz w:val="16"/>
      <w:szCs w:val="16"/>
    </w:rPr>
  </w:style>
  <w:style w:type="paragraph" w:styleId="BodyText2">
    <w:name w:val="Body Text 2"/>
    <w:basedOn w:val="Normal"/>
    <w:link w:val="BodyText2Char"/>
    <w:rsid w:val="00800E74"/>
    <w:pPr>
      <w:jc w:val="both"/>
    </w:pPr>
    <w:rPr>
      <w:rFonts w:ascii="Arial" w:hAnsi="Arial"/>
    </w:rPr>
  </w:style>
  <w:style w:type="character" w:customStyle="1" w:styleId="BodyText2Char">
    <w:name w:val="Body Text 2 Char"/>
    <w:link w:val="BodyText2"/>
    <w:rsid w:val="00800E74"/>
    <w:rPr>
      <w:rFonts w:ascii="Arial" w:eastAsia="Times New Roman" w:hAnsi="Arial" w:cs="Times New Roman"/>
      <w:sz w:val="24"/>
      <w:szCs w:val="20"/>
    </w:rPr>
  </w:style>
  <w:style w:type="paragraph" w:styleId="BodyTextIndent">
    <w:name w:val="Body Text Indent"/>
    <w:basedOn w:val="Normal"/>
    <w:link w:val="BodyTextIndentChar"/>
    <w:rsid w:val="00800E74"/>
    <w:pPr>
      <w:ind w:left="720"/>
    </w:pPr>
    <w:rPr>
      <w:rFonts w:ascii="Arial" w:hAnsi="Arial"/>
    </w:rPr>
  </w:style>
  <w:style w:type="character" w:customStyle="1" w:styleId="BodyTextIndentChar">
    <w:name w:val="Body Text Indent Char"/>
    <w:link w:val="BodyTextIndent"/>
    <w:rsid w:val="00800E74"/>
    <w:rPr>
      <w:rFonts w:ascii="Arial" w:eastAsia="Times New Roman" w:hAnsi="Arial" w:cs="Times New Roman"/>
      <w:sz w:val="24"/>
      <w:szCs w:val="20"/>
    </w:rPr>
  </w:style>
  <w:style w:type="paragraph" w:styleId="BodyTextIndent2">
    <w:name w:val="Body Text Indent 2"/>
    <w:basedOn w:val="Normal"/>
    <w:link w:val="BodyTextIndent2Char"/>
    <w:rsid w:val="00800E74"/>
    <w:pPr>
      <w:ind w:left="1440" w:hanging="731"/>
    </w:pPr>
    <w:rPr>
      <w:rFonts w:ascii="Arial" w:hAnsi="Arial"/>
      <w:szCs w:val="24"/>
    </w:rPr>
  </w:style>
  <w:style w:type="character" w:customStyle="1" w:styleId="BodyTextIndent2Char">
    <w:name w:val="Body Text Indent 2 Char"/>
    <w:link w:val="BodyTextIndent2"/>
    <w:rsid w:val="00800E74"/>
    <w:rPr>
      <w:rFonts w:ascii="Arial" w:eastAsia="Times New Roman" w:hAnsi="Arial" w:cs="Times New Roman"/>
      <w:sz w:val="24"/>
      <w:szCs w:val="24"/>
    </w:rPr>
  </w:style>
  <w:style w:type="paragraph" w:styleId="BodyTextIndent3">
    <w:name w:val="Body Text Indent 3"/>
    <w:basedOn w:val="Normal"/>
    <w:link w:val="BodyTextIndent3Char"/>
    <w:uiPriority w:val="99"/>
    <w:semiHidden/>
    <w:unhideWhenUsed/>
    <w:rsid w:val="00800E74"/>
    <w:pPr>
      <w:spacing w:after="120"/>
      <w:ind w:left="283"/>
    </w:pPr>
    <w:rPr>
      <w:sz w:val="16"/>
      <w:szCs w:val="16"/>
    </w:rPr>
  </w:style>
  <w:style w:type="character" w:customStyle="1" w:styleId="BodyTextIndent3Char">
    <w:name w:val="Body Text Indent 3 Char"/>
    <w:link w:val="BodyTextIndent3"/>
    <w:uiPriority w:val="99"/>
    <w:semiHidden/>
    <w:rsid w:val="00800E74"/>
    <w:rPr>
      <w:rFonts w:ascii="Calibri" w:eastAsia="Times New Roman" w:hAnsi="Calibri" w:cs="Times New Roman"/>
      <w:sz w:val="16"/>
      <w:szCs w:val="16"/>
    </w:rPr>
  </w:style>
  <w:style w:type="paragraph" w:customStyle="1" w:styleId="ColorfulList-Accent11">
    <w:name w:val="Colorful List - Accent 11"/>
    <w:basedOn w:val="Normal"/>
    <w:uiPriority w:val="34"/>
    <w:qFormat/>
    <w:rsid w:val="00800E74"/>
    <w:pPr>
      <w:ind w:left="720"/>
      <w:contextualSpacing/>
    </w:pPr>
  </w:style>
  <w:style w:type="numbering" w:customStyle="1" w:styleId="Style1">
    <w:name w:val="Style1"/>
    <w:uiPriority w:val="99"/>
    <w:rsid w:val="00800E74"/>
    <w:pPr>
      <w:numPr>
        <w:numId w:val="14"/>
      </w:numPr>
    </w:pPr>
  </w:style>
  <w:style w:type="paragraph" w:styleId="BodyText">
    <w:name w:val="Body Text"/>
    <w:basedOn w:val="Normal"/>
    <w:link w:val="BodyTextChar"/>
    <w:uiPriority w:val="99"/>
    <w:semiHidden/>
    <w:unhideWhenUsed/>
    <w:rsid w:val="00800E74"/>
    <w:pPr>
      <w:spacing w:after="120"/>
    </w:pPr>
  </w:style>
  <w:style w:type="character" w:customStyle="1" w:styleId="BodyTextChar">
    <w:name w:val="Body Text Char"/>
    <w:link w:val="BodyText"/>
    <w:uiPriority w:val="99"/>
    <w:semiHidden/>
    <w:rsid w:val="00800E74"/>
    <w:rPr>
      <w:rFonts w:ascii="Calibri" w:eastAsia="Times New Roman" w:hAnsi="Calibri" w:cs="Times New Roman"/>
      <w:sz w:val="24"/>
      <w:szCs w:val="20"/>
    </w:rPr>
  </w:style>
  <w:style w:type="table" w:styleId="TableGrid">
    <w:name w:val="Table Grid"/>
    <w:basedOn w:val="TableNormal"/>
    <w:uiPriority w:val="59"/>
    <w:rsid w:val="00800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0E74"/>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iPriority w:val="99"/>
    <w:semiHidden/>
    <w:unhideWhenUsed/>
    <w:rsid w:val="00B91399"/>
    <w:rPr>
      <w:sz w:val="16"/>
      <w:szCs w:val="16"/>
    </w:rPr>
  </w:style>
  <w:style w:type="paragraph" w:styleId="CommentText">
    <w:name w:val="annotation text"/>
    <w:basedOn w:val="Normal"/>
    <w:link w:val="CommentTextChar"/>
    <w:uiPriority w:val="99"/>
    <w:semiHidden/>
    <w:unhideWhenUsed/>
    <w:rsid w:val="00B91399"/>
    <w:rPr>
      <w:sz w:val="20"/>
    </w:rPr>
  </w:style>
  <w:style w:type="character" w:customStyle="1" w:styleId="CommentTextChar">
    <w:name w:val="Comment Text Char"/>
    <w:link w:val="CommentText"/>
    <w:uiPriority w:val="99"/>
    <w:semiHidden/>
    <w:rsid w:val="00B9139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1399"/>
    <w:rPr>
      <w:b/>
      <w:bCs/>
    </w:rPr>
  </w:style>
  <w:style w:type="character" w:customStyle="1" w:styleId="CommentSubjectChar">
    <w:name w:val="Comment Subject Char"/>
    <w:link w:val="CommentSubject"/>
    <w:uiPriority w:val="99"/>
    <w:semiHidden/>
    <w:rsid w:val="00B91399"/>
    <w:rPr>
      <w:rFonts w:ascii="Calibri" w:eastAsia="Times New Roman" w:hAnsi="Calibri" w:cs="Times New Roman"/>
      <w:b/>
      <w:bCs/>
      <w:sz w:val="20"/>
      <w:szCs w:val="20"/>
    </w:rPr>
  </w:style>
  <w:style w:type="paragraph" w:customStyle="1" w:styleId="Title1">
    <w:name w:val="Title 1"/>
    <w:basedOn w:val="Heading1"/>
    <w:qFormat/>
    <w:rsid w:val="00115BC2"/>
    <w:pPr>
      <w:spacing w:before="0"/>
    </w:pPr>
  </w:style>
  <w:style w:type="paragraph" w:styleId="ListParagraph">
    <w:name w:val="List Paragraph"/>
    <w:basedOn w:val="Normal"/>
    <w:uiPriority w:val="72"/>
    <w:qFormat/>
    <w:rsid w:val="0000522F"/>
    <w:pPr>
      <w:ind w:left="720"/>
      <w:contextualSpacing/>
    </w:pPr>
  </w:style>
  <w:style w:type="paragraph" w:styleId="Revision">
    <w:name w:val="Revision"/>
    <w:hidden/>
    <w:uiPriority w:val="71"/>
    <w:rsid w:val="006748DA"/>
    <w:rPr>
      <w:rFonts w:eastAsia="Times New Roman"/>
      <w:sz w:val="24"/>
      <w:lang w:eastAsia="en-US"/>
    </w:rPr>
  </w:style>
  <w:style w:type="character" w:styleId="FollowedHyperlink">
    <w:name w:val="FollowedHyperlink"/>
    <w:basedOn w:val="DefaultParagraphFont"/>
    <w:uiPriority w:val="99"/>
    <w:semiHidden/>
    <w:unhideWhenUsed/>
    <w:rsid w:val="006748D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00E74"/>
    <w:rPr>
      <w:rFonts w:eastAsia="Times New Roman"/>
      <w:sz w:val="24"/>
      <w:lang w:eastAsia="en-US"/>
    </w:rPr>
  </w:style>
  <w:style w:type="paragraph" w:styleId="Heading1">
    <w:name w:val="heading 1"/>
    <w:basedOn w:val="Billname"/>
    <w:next w:val="Normal"/>
    <w:link w:val="Heading1Char"/>
    <w:uiPriority w:val="9"/>
    <w:qFormat/>
    <w:rsid w:val="00800E74"/>
    <w:pPr>
      <w:spacing w:before="240" w:after="120"/>
      <w:outlineLvl w:val="0"/>
    </w:pPr>
    <w:rPr>
      <w:rFonts w:ascii="Calibri" w:hAnsi="Calibri"/>
    </w:rPr>
  </w:style>
  <w:style w:type="paragraph" w:styleId="Heading2">
    <w:name w:val="heading 2"/>
    <w:basedOn w:val="Normal"/>
    <w:next w:val="Normal"/>
    <w:link w:val="Heading2Char"/>
    <w:qFormat/>
    <w:rsid w:val="00800E74"/>
    <w:pPr>
      <w:keepNext/>
      <w:widowControl w:val="0"/>
      <w:jc w:val="center"/>
      <w:outlineLvl w:val="1"/>
    </w:pPr>
    <w:rPr>
      <w:b/>
      <w:iCs/>
      <w:szCs w:val="16"/>
    </w:rPr>
  </w:style>
  <w:style w:type="paragraph" w:styleId="Heading3">
    <w:name w:val="heading 3"/>
    <w:basedOn w:val="Normal"/>
    <w:next w:val="Normal"/>
    <w:link w:val="Heading3Char"/>
    <w:uiPriority w:val="9"/>
    <w:qFormat/>
    <w:rsid w:val="00800E74"/>
    <w:pPr>
      <w:keepNext/>
      <w:keepLines/>
      <w:numPr>
        <w:numId w:val="2"/>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0E74"/>
    <w:rPr>
      <w:rFonts w:ascii="Calibri" w:eastAsia="Times New Roman" w:hAnsi="Calibri" w:cs="Times New Roman"/>
      <w:b/>
      <w:sz w:val="40"/>
      <w:szCs w:val="20"/>
    </w:rPr>
  </w:style>
  <w:style w:type="character" w:customStyle="1" w:styleId="Heading2Char">
    <w:name w:val="Heading 2 Char"/>
    <w:link w:val="Heading2"/>
    <w:rsid w:val="00800E74"/>
    <w:rPr>
      <w:rFonts w:ascii="Calibri" w:eastAsia="Times New Roman" w:hAnsi="Calibri" w:cs="Arial"/>
      <w:b/>
      <w:iCs/>
      <w:sz w:val="24"/>
      <w:szCs w:val="16"/>
    </w:rPr>
  </w:style>
  <w:style w:type="character" w:customStyle="1" w:styleId="Heading3Char">
    <w:name w:val="Heading 3 Char"/>
    <w:link w:val="Heading3"/>
    <w:uiPriority w:val="9"/>
    <w:rsid w:val="00800E74"/>
    <w:rPr>
      <w:rFonts w:ascii="Calibri" w:eastAsia="Times New Roman" w:hAnsi="Calibri" w:cs="Times New Roman"/>
      <w:b/>
      <w:bCs/>
      <w:sz w:val="24"/>
      <w:szCs w:val="20"/>
    </w:rPr>
  </w:style>
  <w:style w:type="paragraph" w:styleId="Footer">
    <w:name w:val="footer"/>
    <w:basedOn w:val="Normal"/>
    <w:link w:val="FooterChar"/>
    <w:uiPriority w:val="99"/>
    <w:rsid w:val="00800E74"/>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800E74"/>
    <w:rPr>
      <w:rFonts w:ascii="Arial" w:eastAsia="Times New Roman" w:hAnsi="Arial" w:cs="Times New Roman"/>
      <w:sz w:val="18"/>
      <w:szCs w:val="20"/>
    </w:rPr>
  </w:style>
  <w:style w:type="paragraph" w:customStyle="1" w:styleId="Billname">
    <w:name w:val="Billname"/>
    <w:basedOn w:val="Normal"/>
    <w:rsid w:val="00800E74"/>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800E74"/>
    <w:pPr>
      <w:pBdr>
        <w:bottom w:val="single" w:sz="12" w:space="1" w:color="auto"/>
      </w:pBdr>
      <w:jc w:val="both"/>
    </w:pPr>
  </w:style>
  <w:style w:type="paragraph" w:customStyle="1" w:styleId="madeunder">
    <w:name w:val="made under"/>
    <w:basedOn w:val="Normal"/>
    <w:rsid w:val="00800E74"/>
    <w:pPr>
      <w:spacing w:before="180" w:after="60"/>
      <w:jc w:val="both"/>
    </w:pPr>
  </w:style>
  <w:style w:type="paragraph" w:customStyle="1" w:styleId="CoverActName">
    <w:name w:val="CoverActName"/>
    <w:basedOn w:val="Normal"/>
    <w:rsid w:val="00800E74"/>
    <w:pPr>
      <w:tabs>
        <w:tab w:val="left" w:pos="2600"/>
      </w:tabs>
      <w:spacing w:before="200" w:after="60"/>
      <w:jc w:val="both"/>
    </w:pPr>
    <w:rPr>
      <w:rFonts w:ascii="Arial" w:hAnsi="Arial"/>
      <w:b/>
    </w:rPr>
  </w:style>
  <w:style w:type="paragraph" w:styleId="Header">
    <w:name w:val="header"/>
    <w:basedOn w:val="Normal"/>
    <w:link w:val="HeaderChar"/>
    <w:rsid w:val="00800E74"/>
    <w:pPr>
      <w:tabs>
        <w:tab w:val="left" w:pos="2880"/>
        <w:tab w:val="center" w:pos="4153"/>
        <w:tab w:val="right" w:pos="8306"/>
      </w:tabs>
    </w:pPr>
  </w:style>
  <w:style w:type="character" w:customStyle="1" w:styleId="HeaderChar">
    <w:name w:val="Header Char"/>
    <w:link w:val="Header"/>
    <w:rsid w:val="00800E74"/>
    <w:rPr>
      <w:rFonts w:ascii="Calibri" w:eastAsia="Times New Roman" w:hAnsi="Calibri" w:cs="Times New Roman"/>
      <w:sz w:val="24"/>
      <w:szCs w:val="20"/>
    </w:rPr>
  </w:style>
  <w:style w:type="character" w:styleId="PageNumber">
    <w:name w:val="page number"/>
    <w:basedOn w:val="DefaultParagraphFont"/>
    <w:rsid w:val="00800E74"/>
  </w:style>
  <w:style w:type="character" w:styleId="Hyperlink">
    <w:name w:val="Hyperlink"/>
    <w:rsid w:val="00800E74"/>
    <w:rPr>
      <w:color w:val="0000FF"/>
      <w:u w:val="single"/>
    </w:rPr>
  </w:style>
  <w:style w:type="paragraph" w:customStyle="1" w:styleId="Asubparabullet">
    <w:name w:val="A subpara bullet"/>
    <w:basedOn w:val="Normal"/>
    <w:rsid w:val="00800E74"/>
    <w:pPr>
      <w:numPr>
        <w:numId w:val="1"/>
      </w:numPr>
    </w:pPr>
    <w:rPr>
      <w:szCs w:val="24"/>
    </w:rPr>
  </w:style>
  <w:style w:type="paragraph" w:styleId="BalloonText">
    <w:name w:val="Balloon Text"/>
    <w:basedOn w:val="Normal"/>
    <w:link w:val="BalloonTextChar"/>
    <w:uiPriority w:val="99"/>
    <w:semiHidden/>
    <w:unhideWhenUsed/>
    <w:rsid w:val="00800E74"/>
    <w:rPr>
      <w:rFonts w:ascii="Tahoma" w:hAnsi="Tahoma"/>
      <w:sz w:val="16"/>
      <w:szCs w:val="16"/>
    </w:rPr>
  </w:style>
  <w:style w:type="character" w:customStyle="1" w:styleId="BalloonTextChar">
    <w:name w:val="Balloon Text Char"/>
    <w:link w:val="BalloonText"/>
    <w:uiPriority w:val="99"/>
    <w:semiHidden/>
    <w:rsid w:val="00800E74"/>
    <w:rPr>
      <w:rFonts w:ascii="Tahoma" w:eastAsia="Times New Roman" w:hAnsi="Tahoma" w:cs="Tahoma"/>
      <w:sz w:val="16"/>
      <w:szCs w:val="16"/>
    </w:rPr>
  </w:style>
  <w:style w:type="paragraph" w:styleId="BodyText2">
    <w:name w:val="Body Text 2"/>
    <w:basedOn w:val="Normal"/>
    <w:link w:val="BodyText2Char"/>
    <w:rsid w:val="00800E74"/>
    <w:pPr>
      <w:jc w:val="both"/>
    </w:pPr>
    <w:rPr>
      <w:rFonts w:ascii="Arial" w:hAnsi="Arial"/>
    </w:rPr>
  </w:style>
  <w:style w:type="character" w:customStyle="1" w:styleId="BodyText2Char">
    <w:name w:val="Body Text 2 Char"/>
    <w:link w:val="BodyText2"/>
    <w:rsid w:val="00800E74"/>
    <w:rPr>
      <w:rFonts w:ascii="Arial" w:eastAsia="Times New Roman" w:hAnsi="Arial" w:cs="Times New Roman"/>
      <w:sz w:val="24"/>
      <w:szCs w:val="20"/>
    </w:rPr>
  </w:style>
  <w:style w:type="paragraph" w:styleId="BodyTextIndent">
    <w:name w:val="Body Text Indent"/>
    <w:basedOn w:val="Normal"/>
    <w:link w:val="BodyTextIndentChar"/>
    <w:rsid w:val="00800E74"/>
    <w:pPr>
      <w:ind w:left="720"/>
    </w:pPr>
    <w:rPr>
      <w:rFonts w:ascii="Arial" w:hAnsi="Arial"/>
    </w:rPr>
  </w:style>
  <w:style w:type="character" w:customStyle="1" w:styleId="BodyTextIndentChar">
    <w:name w:val="Body Text Indent Char"/>
    <w:link w:val="BodyTextIndent"/>
    <w:rsid w:val="00800E74"/>
    <w:rPr>
      <w:rFonts w:ascii="Arial" w:eastAsia="Times New Roman" w:hAnsi="Arial" w:cs="Times New Roman"/>
      <w:sz w:val="24"/>
      <w:szCs w:val="20"/>
    </w:rPr>
  </w:style>
  <w:style w:type="paragraph" w:styleId="BodyTextIndent2">
    <w:name w:val="Body Text Indent 2"/>
    <w:basedOn w:val="Normal"/>
    <w:link w:val="BodyTextIndent2Char"/>
    <w:rsid w:val="00800E74"/>
    <w:pPr>
      <w:ind w:left="1440" w:hanging="731"/>
    </w:pPr>
    <w:rPr>
      <w:rFonts w:ascii="Arial" w:hAnsi="Arial"/>
      <w:szCs w:val="24"/>
    </w:rPr>
  </w:style>
  <w:style w:type="character" w:customStyle="1" w:styleId="BodyTextIndent2Char">
    <w:name w:val="Body Text Indent 2 Char"/>
    <w:link w:val="BodyTextIndent2"/>
    <w:rsid w:val="00800E74"/>
    <w:rPr>
      <w:rFonts w:ascii="Arial" w:eastAsia="Times New Roman" w:hAnsi="Arial" w:cs="Times New Roman"/>
      <w:sz w:val="24"/>
      <w:szCs w:val="24"/>
    </w:rPr>
  </w:style>
  <w:style w:type="paragraph" w:styleId="BodyTextIndent3">
    <w:name w:val="Body Text Indent 3"/>
    <w:basedOn w:val="Normal"/>
    <w:link w:val="BodyTextIndent3Char"/>
    <w:uiPriority w:val="99"/>
    <w:semiHidden/>
    <w:unhideWhenUsed/>
    <w:rsid w:val="00800E74"/>
    <w:pPr>
      <w:spacing w:after="120"/>
      <w:ind w:left="283"/>
    </w:pPr>
    <w:rPr>
      <w:sz w:val="16"/>
      <w:szCs w:val="16"/>
    </w:rPr>
  </w:style>
  <w:style w:type="character" w:customStyle="1" w:styleId="BodyTextIndent3Char">
    <w:name w:val="Body Text Indent 3 Char"/>
    <w:link w:val="BodyTextIndent3"/>
    <w:uiPriority w:val="99"/>
    <w:semiHidden/>
    <w:rsid w:val="00800E74"/>
    <w:rPr>
      <w:rFonts w:ascii="Calibri" w:eastAsia="Times New Roman" w:hAnsi="Calibri" w:cs="Times New Roman"/>
      <w:sz w:val="16"/>
      <w:szCs w:val="16"/>
    </w:rPr>
  </w:style>
  <w:style w:type="paragraph" w:customStyle="1" w:styleId="ColorfulList-Accent11">
    <w:name w:val="Colorful List - Accent 11"/>
    <w:basedOn w:val="Normal"/>
    <w:uiPriority w:val="34"/>
    <w:qFormat/>
    <w:rsid w:val="00800E74"/>
    <w:pPr>
      <w:ind w:left="720"/>
      <w:contextualSpacing/>
    </w:pPr>
  </w:style>
  <w:style w:type="numbering" w:customStyle="1" w:styleId="Style1">
    <w:name w:val="Style1"/>
    <w:uiPriority w:val="99"/>
    <w:rsid w:val="00800E74"/>
    <w:pPr>
      <w:numPr>
        <w:numId w:val="14"/>
      </w:numPr>
    </w:pPr>
  </w:style>
  <w:style w:type="paragraph" w:styleId="BodyText">
    <w:name w:val="Body Text"/>
    <w:basedOn w:val="Normal"/>
    <w:link w:val="BodyTextChar"/>
    <w:uiPriority w:val="99"/>
    <w:semiHidden/>
    <w:unhideWhenUsed/>
    <w:rsid w:val="00800E74"/>
    <w:pPr>
      <w:spacing w:after="120"/>
    </w:pPr>
  </w:style>
  <w:style w:type="character" w:customStyle="1" w:styleId="BodyTextChar">
    <w:name w:val="Body Text Char"/>
    <w:link w:val="BodyText"/>
    <w:uiPriority w:val="99"/>
    <w:semiHidden/>
    <w:rsid w:val="00800E74"/>
    <w:rPr>
      <w:rFonts w:ascii="Calibri" w:eastAsia="Times New Roman" w:hAnsi="Calibri" w:cs="Times New Roman"/>
      <w:sz w:val="24"/>
      <w:szCs w:val="20"/>
    </w:rPr>
  </w:style>
  <w:style w:type="table" w:styleId="TableGrid">
    <w:name w:val="Table Grid"/>
    <w:basedOn w:val="TableNormal"/>
    <w:uiPriority w:val="59"/>
    <w:rsid w:val="00800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0E74"/>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iPriority w:val="99"/>
    <w:semiHidden/>
    <w:unhideWhenUsed/>
    <w:rsid w:val="00B91399"/>
    <w:rPr>
      <w:sz w:val="16"/>
      <w:szCs w:val="16"/>
    </w:rPr>
  </w:style>
  <w:style w:type="paragraph" w:styleId="CommentText">
    <w:name w:val="annotation text"/>
    <w:basedOn w:val="Normal"/>
    <w:link w:val="CommentTextChar"/>
    <w:uiPriority w:val="99"/>
    <w:semiHidden/>
    <w:unhideWhenUsed/>
    <w:rsid w:val="00B91399"/>
    <w:rPr>
      <w:sz w:val="20"/>
    </w:rPr>
  </w:style>
  <w:style w:type="character" w:customStyle="1" w:styleId="CommentTextChar">
    <w:name w:val="Comment Text Char"/>
    <w:link w:val="CommentText"/>
    <w:uiPriority w:val="99"/>
    <w:semiHidden/>
    <w:rsid w:val="00B9139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1399"/>
    <w:rPr>
      <w:b/>
      <w:bCs/>
    </w:rPr>
  </w:style>
  <w:style w:type="character" w:customStyle="1" w:styleId="CommentSubjectChar">
    <w:name w:val="Comment Subject Char"/>
    <w:link w:val="CommentSubject"/>
    <w:uiPriority w:val="99"/>
    <w:semiHidden/>
    <w:rsid w:val="00B91399"/>
    <w:rPr>
      <w:rFonts w:ascii="Calibri" w:eastAsia="Times New Roman" w:hAnsi="Calibri" w:cs="Times New Roman"/>
      <w:b/>
      <w:bCs/>
      <w:sz w:val="20"/>
      <w:szCs w:val="20"/>
    </w:rPr>
  </w:style>
  <w:style w:type="paragraph" w:customStyle="1" w:styleId="Title1">
    <w:name w:val="Title 1"/>
    <w:basedOn w:val="Heading1"/>
    <w:qFormat/>
    <w:rsid w:val="00115BC2"/>
    <w:pPr>
      <w:spacing w:before="0"/>
    </w:pPr>
  </w:style>
  <w:style w:type="paragraph" w:styleId="ListParagraph">
    <w:name w:val="List Paragraph"/>
    <w:basedOn w:val="Normal"/>
    <w:uiPriority w:val="72"/>
    <w:qFormat/>
    <w:rsid w:val="0000522F"/>
    <w:pPr>
      <w:ind w:left="720"/>
      <w:contextualSpacing/>
    </w:pPr>
  </w:style>
</w:styles>
</file>

<file path=word/webSettings.xml><?xml version="1.0" encoding="utf-8"?>
<w:webSettings xmlns:r="http://schemas.openxmlformats.org/officeDocument/2006/relationships" xmlns:w="http://schemas.openxmlformats.org/wordprocessingml/2006/main">
  <w:divs>
    <w:div w:id="1022587793">
      <w:bodyDiv w:val="1"/>
      <w:marLeft w:val="0"/>
      <w:marRight w:val="0"/>
      <w:marTop w:val="0"/>
      <w:marBottom w:val="0"/>
      <w:divBdr>
        <w:top w:val="none" w:sz="0" w:space="0" w:color="auto"/>
        <w:left w:val="none" w:sz="0" w:space="0" w:color="auto"/>
        <w:bottom w:val="none" w:sz="0" w:space="0" w:color="auto"/>
        <w:right w:val="none" w:sz="0" w:space="0" w:color="auto"/>
      </w:divBdr>
    </w:div>
    <w:div w:id="1847866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legislation.act.gov.au/di/2006-187/default.as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legislation.act.gov.au/di/2006-187/default.as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cmd.act.gov.au/__data/assets/pdf_file/0007/116791/salpackpol.pdf"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11D81-4E73-4C21-9C1D-90E8376F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2814</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Determination4 of 2013 - ACT Civil and Administrative Tribunal</vt:lpstr>
    </vt:vector>
  </TitlesOfParts>
  <Company>InTACT</Company>
  <LinksUpToDate>false</LinksUpToDate>
  <CharactersWithSpaces>18823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Determination4 of 2013 - ACT Civil and Administrative Tribunal</dc:title>
  <dc:subject>Remuneration</dc:subject>
  <dc:creator>Secretary, ACT Remuneration Tribunal</dc:creator>
  <cp:lastModifiedBy>jacob collins</cp:lastModifiedBy>
  <cp:revision>6</cp:revision>
  <cp:lastPrinted>2015-10-21T05:30:00Z</cp:lastPrinted>
  <dcterms:created xsi:type="dcterms:W3CDTF">2015-10-21T05:23:00Z</dcterms:created>
  <dcterms:modified xsi:type="dcterms:W3CDTF">2015-10-21T05:31:00Z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outline remuneration to the ACT Civil and Administrative Tribunal </vt:lpwstr>
  </property>
  <property fmtid="{D5CDD505-2E9C-101B-9397-08002B2CF9AE}" pid="5" name="TitusGUID">
    <vt:lpwstr>3b0ba140-ef40-445e-8f9a-6544fbfdbc9f</vt:lpwstr>
  </property>
  <property fmtid="{D5CDD505-2E9C-101B-9397-08002B2CF9AE}" pid="6" name="PSPFClassification">
    <vt:lpwstr>Do Not Mark</vt:lpwstr>
  </property>
</Properties>
</file>